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pPr w:vertAnchor="page" w:horzAnchor="page" w:tblpX="1135" w:tblpY="340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781"/>
        <w:gridCol w:w="142"/>
      </w:tblGrid>
      <w:tr w:rsidR="00742076" w:rsidRPr="00951B28" w14:paraId="1427D317" w14:textId="77777777" w:rsidTr="00951B28">
        <w:trPr>
          <w:trHeight w:val="1984"/>
        </w:trPr>
        <w:tc>
          <w:tcPr>
            <w:tcW w:w="9781" w:type="dxa"/>
            <w:vAlign w:val="bottom"/>
          </w:tcPr>
          <w:p w14:paraId="1A0B8369" w14:textId="6054B417" w:rsidR="00FC713A" w:rsidRDefault="000D2801" w:rsidP="00A34082">
            <w:pPr>
              <w:pStyle w:val="ForsideOverskrift"/>
            </w:pPr>
            <w:bookmarkStart w:id="0" w:name="_GoBack"/>
            <w:bookmarkEnd w:id="0"/>
            <w:r>
              <w:t xml:space="preserve">Aktivitetsplan </w:t>
            </w:r>
            <w:r w:rsidR="00951B28" w:rsidRPr="00951B28">
              <w:t>2020</w:t>
            </w:r>
          </w:p>
          <w:p w14:paraId="2C8DD2D0" w14:textId="079D1161" w:rsidR="000D2801" w:rsidRDefault="000D2801" w:rsidP="00A34082">
            <w:pPr>
              <w:pStyle w:val="ForsideIntro"/>
            </w:pPr>
            <w:r>
              <w:t xml:space="preserve">Tillæg </w:t>
            </w:r>
            <w:r w:rsidR="005C44CB">
              <w:t>2020 til Rottehandleplan 2020</w:t>
            </w:r>
          </w:p>
          <w:p w14:paraId="25D62A04" w14:textId="07D88FA6" w:rsidR="00FC713A" w:rsidRPr="00951B28" w:rsidRDefault="00FC713A" w:rsidP="00A34082">
            <w:pPr>
              <w:pStyle w:val="ForsideOverskrift"/>
            </w:pPr>
          </w:p>
        </w:tc>
        <w:tc>
          <w:tcPr>
            <w:tcW w:w="142" w:type="dxa"/>
          </w:tcPr>
          <w:p w14:paraId="2416A795" w14:textId="77777777" w:rsidR="00742076" w:rsidRPr="00951B28" w:rsidRDefault="00742076" w:rsidP="00A34082">
            <w:pPr>
              <w:pStyle w:val="ForsideIntro"/>
            </w:pPr>
          </w:p>
        </w:tc>
      </w:tr>
    </w:tbl>
    <w:tbl>
      <w:tblPr>
        <w:tblStyle w:val="Tabel-Gitter"/>
        <w:tblpPr w:vertAnchor="page" w:horzAnchor="page" w:tblpX="11228" w:tblpY="204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80"/>
      </w:tblGrid>
      <w:tr w:rsidR="00981775" w:rsidRPr="00951B28" w14:paraId="7CBD872C" w14:textId="77777777" w:rsidTr="00E6010E">
        <w:trPr>
          <w:cantSplit/>
          <w:trHeight w:val="1134"/>
        </w:trPr>
        <w:tc>
          <w:tcPr>
            <w:tcW w:w="680" w:type="dxa"/>
            <w:textDirection w:val="tbRl"/>
            <w:vAlign w:val="center"/>
          </w:tcPr>
          <w:p w14:paraId="56D9CDEB" w14:textId="77777777" w:rsidR="00981775" w:rsidRPr="00951B28" w:rsidRDefault="00981775" w:rsidP="00A34082"/>
        </w:tc>
      </w:tr>
      <w:tr w:rsidR="00366A16" w:rsidRPr="00951B28" w14:paraId="6FD79EA2" w14:textId="77777777" w:rsidTr="00E6010E">
        <w:trPr>
          <w:cantSplit/>
          <w:trHeight w:val="8222"/>
        </w:trPr>
        <w:tc>
          <w:tcPr>
            <w:tcW w:w="680" w:type="dxa"/>
            <w:textDirection w:val="tbRl"/>
            <w:vAlign w:val="center"/>
          </w:tcPr>
          <w:p w14:paraId="0DF7A091" w14:textId="77777777" w:rsidR="00366A16" w:rsidRPr="00951B28" w:rsidRDefault="00366A16" w:rsidP="00A34082">
            <w:pPr>
              <w:pStyle w:val="ForsideSidepanel"/>
              <w:framePr w:wrap="auto" w:vAnchor="margin" w:hAnchor="text" w:xAlign="left" w:yAlign="inline"/>
              <w:suppressOverlap w:val="0"/>
            </w:pPr>
          </w:p>
        </w:tc>
      </w:tr>
      <w:tr w:rsidR="00366A16" w:rsidRPr="00951B28" w14:paraId="60A1F497" w14:textId="77777777" w:rsidTr="008C42B4">
        <w:trPr>
          <w:cantSplit/>
          <w:trHeight w:val="4306"/>
        </w:trPr>
        <w:tc>
          <w:tcPr>
            <w:tcW w:w="680" w:type="dxa"/>
            <w:textDirection w:val="tbRl"/>
            <w:vAlign w:val="center"/>
          </w:tcPr>
          <w:p w14:paraId="3DEDA363" w14:textId="77777777" w:rsidR="00366A16" w:rsidRPr="00951B28" w:rsidRDefault="00951B28" w:rsidP="00A34082">
            <w:pPr>
              <w:pStyle w:val="ForsideWebadresse"/>
              <w:framePr w:wrap="auto" w:vAnchor="margin" w:hAnchor="text" w:xAlign="left" w:yAlign="inline"/>
              <w:suppressOverlap w:val="0"/>
            </w:pPr>
            <w:r w:rsidRPr="00951B28">
              <w:t>vordingborg.dk</w:t>
            </w:r>
          </w:p>
        </w:tc>
      </w:tr>
    </w:tbl>
    <w:p w14:paraId="403126B6" w14:textId="77777777" w:rsidR="005A1400" w:rsidRPr="00951B28" w:rsidRDefault="005A1400" w:rsidP="00A34082"/>
    <w:p w14:paraId="38A6F680" w14:textId="77777777" w:rsidR="008B0965" w:rsidRPr="00951B28" w:rsidRDefault="008B0965" w:rsidP="00A34082"/>
    <w:p w14:paraId="5B071EDF" w14:textId="77777777" w:rsidR="007F3DF9" w:rsidRDefault="00FC713A" w:rsidP="00A34082">
      <w:r>
        <w:rPr>
          <w:noProof/>
          <w:lang w:eastAsia="da-DK"/>
        </w:rPr>
        <w:drawing>
          <wp:inline distT="0" distB="0" distL="0" distR="0" wp14:anchorId="3EC08510" wp14:editId="6492FC59">
            <wp:extent cx="4743450" cy="3665617"/>
            <wp:effectExtent l="0" t="0" r="0" b="0"/>
            <wp:docPr id="7" name="Billede 7" descr="Et billede, der indeholder jord, dyr, udendørs, pattedyr&#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ts-485635094_3300x2550.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47765" cy="3668951"/>
                    </a:xfrm>
                    <a:prstGeom prst="rect">
                      <a:avLst/>
                    </a:prstGeom>
                  </pic:spPr>
                </pic:pic>
              </a:graphicData>
            </a:graphic>
          </wp:inline>
        </w:drawing>
      </w:r>
    </w:p>
    <w:p w14:paraId="784B52EE" w14:textId="48861602" w:rsidR="00FC713A" w:rsidRPr="00951B28" w:rsidRDefault="00FC713A" w:rsidP="00A34082">
      <w:pPr>
        <w:sectPr w:rsidR="00FC713A" w:rsidRPr="00951B28" w:rsidSect="008C42B4">
          <w:headerReference w:type="default" r:id="rId12"/>
          <w:pgSz w:w="11906" w:h="16838" w:code="9"/>
          <w:pgMar w:top="1134" w:right="1134" w:bottom="1134" w:left="1134" w:header="709" w:footer="709" w:gutter="0"/>
          <w:cols w:space="708"/>
          <w:docGrid w:linePitch="360"/>
        </w:sectPr>
      </w:pPr>
    </w:p>
    <w:tbl>
      <w:tblPr>
        <w:tblStyle w:val="Tabel-Gitter"/>
        <w:tblpPr w:vertAnchor="page" w:horzAnchor="page" w:tblpX="965" w:tblpY="1360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63"/>
      </w:tblGrid>
      <w:tr w:rsidR="007F3DF9" w:rsidRPr="00951B28" w14:paraId="03FF41FF" w14:textId="77777777" w:rsidTr="007F3DF9">
        <w:trPr>
          <w:trHeight w:hRule="exact" w:val="2268"/>
        </w:trPr>
        <w:tc>
          <w:tcPr>
            <w:tcW w:w="6603" w:type="dxa"/>
            <w:vAlign w:val="bottom"/>
          </w:tcPr>
          <w:p w14:paraId="7CB96AC5" w14:textId="77777777" w:rsidR="00951B28" w:rsidRPr="00951B28" w:rsidRDefault="00951B28" w:rsidP="00A34082">
            <w:r w:rsidRPr="00951B28">
              <w:lastRenderedPageBreak/>
              <w:t>Vordingborg Kommune</w:t>
            </w:r>
          </w:p>
          <w:p w14:paraId="70420093" w14:textId="77777777" w:rsidR="00951B28" w:rsidRPr="00951B28" w:rsidRDefault="00951B28" w:rsidP="00A34082">
            <w:r w:rsidRPr="00951B28">
              <w:t>Østergårdstræde 1A</w:t>
            </w:r>
          </w:p>
          <w:p w14:paraId="2F1CEEBB" w14:textId="77777777" w:rsidR="007F3DF9" w:rsidRPr="00951B28" w:rsidRDefault="00951B28" w:rsidP="00A34082">
            <w:pPr>
              <w:rPr>
                <w:rFonts w:ascii="Verdana" w:hAnsi="Verdana"/>
                <w:b/>
              </w:rPr>
            </w:pPr>
            <w:r w:rsidRPr="00951B28">
              <w:t>4772 Langebæk</w:t>
            </w:r>
          </w:p>
        </w:tc>
      </w:tr>
    </w:tbl>
    <w:p w14:paraId="729380BE" w14:textId="7F72518F" w:rsidR="008B0965" w:rsidRPr="00951B28" w:rsidRDefault="003035BD" w:rsidP="00A34082">
      <w:pPr>
        <w:pStyle w:val="Side2Overskrift"/>
      </w:pPr>
      <w:r>
        <w:t xml:space="preserve">Tillæg til </w:t>
      </w:r>
      <w:r w:rsidR="00951B28" w:rsidRPr="00951B28">
        <w:t>Rottehandleplan 2020</w:t>
      </w:r>
    </w:p>
    <w:p w14:paraId="1FBEE034" w14:textId="77777777" w:rsidR="00D25309" w:rsidRPr="00951B28" w:rsidRDefault="00D25309" w:rsidP="00A34082">
      <w:r w:rsidRPr="00951B28">
        <w:t xml:space="preserve">Udgivet af Vordingborg Kommune </w:t>
      </w:r>
    </w:p>
    <w:p w14:paraId="78ABE302" w14:textId="77777777" w:rsidR="00564C6E" w:rsidRPr="00951B28" w:rsidRDefault="00D25309" w:rsidP="00A34082">
      <w:pPr>
        <w:sectPr w:rsidR="00564C6E" w:rsidRPr="00951B28" w:rsidSect="007F3DF9">
          <w:headerReference w:type="default" r:id="rId13"/>
          <w:pgSz w:w="11906" w:h="16838" w:code="9"/>
          <w:pgMar w:top="5330" w:right="1134" w:bottom="1134" w:left="4309" w:header="709" w:footer="709" w:gutter="0"/>
          <w:cols w:space="708"/>
          <w:docGrid w:linePitch="360"/>
        </w:sectPr>
      </w:pPr>
      <w:r w:rsidRPr="00951B28">
        <w:t xml:space="preserve">Udarbejdet af: </w:t>
      </w:r>
      <w:r w:rsidR="00951B28" w:rsidRPr="00951B28">
        <w:t>Lili Bildtoft</w:t>
      </w:r>
    </w:p>
    <w:p w14:paraId="7530C5CD" w14:textId="77777777" w:rsidR="00D25309" w:rsidRPr="00951B28" w:rsidRDefault="00564C6E" w:rsidP="00A34082">
      <w:r w:rsidRPr="00951B28">
        <w:lastRenderedPageBreak/>
        <w:t>FORORD</w:t>
      </w:r>
    </w:p>
    <w:p w14:paraId="6B212FE6" w14:textId="77777777" w:rsidR="00564C6E" w:rsidRPr="00951B28" w:rsidRDefault="00564C6E" w:rsidP="00A34082"/>
    <w:p w14:paraId="00B499F4" w14:textId="77777777" w:rsidR="008B21B6" w:rsidRDefault="00BE34C5" w:rsidP="00A34082">
      <w:r>
        <w:t xml:space="preserve">Dette </w:t>
      </w:r>
      <w:r w:rsidR="007A1247">
        <w:t>tillæg til Rott</w:t>
      </w:r>
      <w:r w:rsidR="00AD385A">
        <w:t>ehandleplan 2020</w:t>
      </w:r>
      <w:r w:rsidR="007A1247">
        <w:t xml:space="preserve"> beskriver</w:t>
      </w:r>
      <w:r w:rsidR="00DF7FAE">
        <w:t>,</w:t>
      </w:r>
      <w:r w:rsidR="007A1247">
        <w:t xml:space="preserve"> </w:t>
      </w:r>
      <w:r w:rsidR="00A808CA">
        <w:t>hvilke tiltag</w:t>
      </w:r>
      <w:r w:rsidR="00DF7FAE">
        <w:t xml:space="preserve"> i den kommunale rottebekæmpelse</w:t>
      </w:r>
      <w:r w:rsidR="00FC51C9">
        <w:t>, som</w:t>
      </w:r>
      <w:r w:rsidR="00A808CA">
        <w:t xml:space="preserve"> </w:t>
      </w:r>
      <w:r w:rsidR="00DF7FAE">
        <w:t xml:space="preserve">Vordingborg Kommune planlægger at gennemføre </w:t>
      </w:r>
      <w:r w:rsidR="00FC51C9">
        <w:t>i 2020</w:t>
      </w:r>
      <w:r w:rsidR="00AD385A">
        <w:t>.</w:t>
      </w:r>
    </w:p>
    <w:p w14:paraId="2A4F14C2" w14:textId="77777777" w:rsidR="003A0C5D" w:rsidRDefault="008B21B6" w:rsidP="00A34082">
      <w:r>
        <w:t xml:space="preserve">De </w:t>
      </w:r>
      <w:r w:rsidR="00247EFD">
        <w:t>udvalgte initi</w:t>
      </w:r>
      <w:r w:rsidR="003121FE">
        <w:t xml:space="preserve">ativer i 2020 er </w:t>
      </w:r>
      <w:r w:rsidR="00CD005E">
        <w:t>tilpasset de ressourcer, som</w:t>
      </w:r>
      <w:r w:rsidR="0093040E">
        <w:t xml:space="preserve"> er fastsat </w:t>
      </w:r>
      <w:r w:rsidR="003A0C5D">
        <w:t>for 2020.</w:t>
      </w:r>
    </w:p>
    <w:p w14:paraId="354944C4" w14:textId="77777777" w:rsidR="00F44917" w:rsidRDefault="002B5ABF" w:rsidP="00F44917">
      <w:r>
        <w:t xml:space="preserve">De udvalgte initiativer </w:t>
      </w:r>
      <w:r w:rsidR="00180E45">
        <w:t xml:space="preserve">falder </w:t>
      </w:r>
      <w:proofErr w:type="gramStart"/>
      <w:r w:rsidR="00180E45">
        <w:t>indenfor</w:t>
      </w:r>
      <w:proofErr w:type="gramEnd"/>
      <w:r w:rsidR="00180E45">
        <w:t xml:space="preserve"> et af de i Rottehandleplan</w:t>
      </w:r>
      <w:r w:rsidR="00F44917">
        <w:t xml:space="preserve"> beskrevne tre fokusområder:</w:t>
      </w:r>
    </w:p>
    <w:p w14:paraId="5E7C63EB" w14:textId="56DFE579" w:rsidR="005364A5" w:rsidRDefault="005364A5" w:rsidP="00F44917">
      <w:pPr>
        <w:pStyle w:val="Listeafsnit"/>
        <w:numPr>
          <w:ilvl w:val="0"/>
          <w:numId w:val="22"/>
        </w:numPr>
      </w:pPr>
      <w:r>
        <w:t>Sikring af effektiv rottebekæmpelse</w:t>
      </w:r>
    </w:p>
    <w:p w14:paraId="65122189" w14:textId="77777777" w:rsidR="005364A5" w:rsidRDefault="005364A5" w:rsidP="00F44917">
      <w:pPr>
        <w:pStyle w:val="Listeafsnit"/>
        <w:numPr>
          <w:ilvl w:val="0"/>
          <w:numId w:val="22"/>
        </w:numPr>
      </w:pPr>
      <w:r>
        <w:t>Kommunikation og information til kommunens borgere</w:t>
      </w:r>
    </w:p>
    <w:p w14:paraId="039D6595" w14:textId="77777777" w:rsidR="005364A5" w:rsidRDefault="005364A5" w:rsidP="00F44917">
      <w:pPr>
        <w:pStyle w:val="Listeafsnit"/>
        <w:numPr>
          <w:ilvl w:val="0"/>
          <w:numId w:val="22"/>
        </w:numPr>
      </w:pPr>
      <w:r>
        <w:t>Forebyggelse af rotteforekomst</w:t>
      </w:r>
    </w:p>
    <w:p w14:paraId="67C291BD" w14:textId="08188829" w:rsidR="003C3889" w:rsidRDefault="003C3889" w:rsidP="00A34082">
      <w:r>
        <w:t xml:space="preserve">Vordingborg Kommune </w:t>
      </w:r>
      <w:r w:rsidR="009279C3">
        <w:t>vil offentliggøre et årligt tillæg til Rottehandleplan 2020</w:t>
      </w:r>
      <w:r w:rsidR="00CF580F">
        <w:t>, hvoraf dette tillæg er det første</w:t>
      </w:r>
      <w:r w:rsidR="005E549B">
        <w:t>.</w:t>
      </w:r>
    </w:p>
    <w:p w14:paraId="44B75810" w14:textId="1FCBC7F4" w:rsidR="003C3889" w:rsidRPr="00951B28" w:rsidRDefault="003C3889" w:rsidP="00A34082">
      <w:pPr>
        <w:sectPr w:rsidR="003C3889" w:rsidRPr="00951B28" w:rsidSect="00C01D48">
          <w:headerReference w:type="default" r:id="rId14"/>
          <w:footerReference w:type="default" r:id="rId15"/>
          <w:pgSz w:w="11906" w:h="16838" w:code="9"/>
          <w:pgMar w:top="2268" w:right="2268" w:bottom="2268" w:left="2268" w:header="709" w:footer="737" w:gutter="0"/>
          <w:cols w:space="708"/>
          <w:docGrid w:linePitch="360"/>
        </w:sectPr>
      </w:pPr>
    </w:p>
    <w:p w14:paraId="48BA42F7" w14:textId="5F29197A" w:rsidR="00564C6E" w:rsidRDefault="00C01D48" w:rsidP="00A34082">
      <w:r w:rsidRPr="00951B28">
        <w:lastRenderedPageBreak/>
        <w:t>INDHOLDSFORTEGNELSE</w:t>
      </w:r>
    </w:p>
    <w:p w14:paraId="37E5E2CC" w14:textId="77777777" w:rsidR="00872618" w:rsidRDefault="00872618" w:rsidP="00A34082"/>
    <w:p w14:paraId="0C4357BD" w14:textId="6F36D5B7" w:rsidR="00635B96" w:rsidRDefault="00872618">
      <w:pPr>
        <w:pStyle w:val="Indholdsfortegnelse1"/>
        <w:rPr>
          <w:rFonts w:asciiTheme="minorHAnsi" w:eastAsiaTheme="minorEastAsia" w:hAnsiTheme="minorHAnsi"/>
          <w:b w:val="0"/>
          <w:caps w:val="0"/>
          <w:noProof/>
          <w:lang w:eastAsia="da-DK"/>
        </w:rPr>
      </w:pPr>
      <w:r>
        <w:rPr>
          <w:b w:val="0"/>
          <w:caps w:val="0"/>
        </w:rPr>
        <w:fldChar w:fldCharType="begin"/>
      </w:r>
      <w:r>
        <w:rPr>
          <w:b w:val="0"/>
          <w:caps w:val="0"/>
        </w:rPr>
        <w:instrText xml:space="preserve"> TOC \o "1-3" \h \z \u </w:instrText>
      </w:r>
      <w:r>
        <w:rPr>
          <w:b w:val="0"/>
          <w:caps w:val="0"/>
        </w:rPr>
        <w:fldChar w:fldCharType="separate"/>
      </w:r>
      <w:hyperlink w:anchor="_Toc22545700" w:history="1">
        <w:r w:rsidR="00635B96" w:rsidRPr="00055650">
          <w:rPr>
            <w:rStyle w:val="Hyperlink"/>
            <w:noProof/>
          </w:rPr>
          <w:t>1.</w:t>
        </w:r>
        <w:r w:rsidR="00635B96">
          <w:rPr>
            <w:rFonts w:asciiTheme="minorHAnsi" w:eastAsiaTheme="minorEastAsia" w:hAnsiTheme="minorHAnsi"/>
            <w:b w:val="0"/>
            <w:caps w:val="0"/>
            <w:noProof/>
            <w:lang w:eastAsia="da-DK"/>
          </w:rPr>
          <w:tab/>
        </w:r>
        <w:r w:rsidR="00635B96" w:rsidRPr="00055650">
          <w:rPr>
            <w:rStyle w:val="Hyperlink"/>
            <w:noProof/>
          </w:rPr>
          <w:t>Status i udviklingen af rotteanmeldelser i Vordingborg Kommune</w:t>
        </w:r>
        <w:r w:rsidR="00635B96">
          <w:rPr>
            <w:noProof/>
            <w:webHidden/>
          </w:rPr>
          <w:tab/>
        </w:r>
        <w:r w:rsidR="00635B96">
          <w:rPr>
            <w:noProof/>
            <w:webHidden/>
          </w:rPr>
          <w:fldChar w:fldCharType="begin"/>
        </w:r>
        <w:r w:rsidR="00635B96">
          <w:rPr>
            <w:noProof/>
            <w:webHidden/>
          </w:rPr>
          <w:instrText xml:space="preserve"> PAGEREF _Toc22545700 \h </w:instrText>
        </w:r>
        <w:r w:rsidR="00635B96">
          <w:rPr>
            <w:noProof/>
            <w:webHidden/>
          </w:rPr>
        </w:r>
        <w:r w:rsidR="00635B96">
          <w:rPr>
            <w:noProof/>
            <w:webHidden/>
          </w:rPr>
          <w:fldChar w:fldCharType="separate"/>
        </w:r>
        <w:r w:rsidR="00635B96">
          <w:rPr>
            <w:noProof/>
            <w:webHidden/>
          </w:rPr>
          <w:t>5</w:t>
        </w:r>
        <w:r w:rsidR="00635B96">
          <w:rPr>
            <w:noProof/>
            <w:webHidden/>
          </w:rPr>
          <w:fldChar w:fldCharType="end"/>
        </w:r>
      </w:hyperlink>
    </w:p>
    <w:p w14:paraId="0E89AA6E" w14:textId="66B6FAC3" w:rsidR="00635B96" w:rsidRDefault="002621F9">
      <w:pPr>
        <w:pStyle w:val="Indholdsfortegnelse1"/>
        <w:rPr>
          <w:rFonts w:asciiTheme="minorHAnsi" w:eastAsiaTheme="minorEastAsia" w:hAnsiTheme="minorHAnsi"/>
          <w:b w:val="0"/>
          <w:caps w:val="0"/>
          <w:noProof/>
          <w:lang w:eastAsia="da-DK"/>
        </w:rPr>
      </w:pPr>
      <w:hyperlink w:anchor="_Toc22545701" w:history="1">
        <w:r w:rsidR="00635B96" w:rsidRPr="00055650">
          <w:rPr>
            <w:rStyle w:val="Hyperlink"/>
            <w:noProof/>
          </w:rPr>
          <w:t>2.</w:t>
        </w:r>
        <w:r w:rsidR="00635B96">
          <w:rPr>
            <w:rFonts w:asciiTheme="minorHAnsi" w:eastAsiaTheme="minorEastAsia" w:hAnsiTheme="minorHAnsi"/>
            <w:b w:val="0"/>
            <w:caps w:val="0"/>
            <w:noProof/>
            <w:lang w:eastAsia="da-DK"/>
          </w:rPr>
          <w:tab/>
        </w:r>
        <w:r w:rsidR="00635B96" w:rsidRPr="00055650">
          <w:rPr>
            <w:rStyle w:val="Hyperlink"/>
            <w:noProof/>
          </w:rPr>
          <w:t>Ressourcer for den kommunale rottebekæmpelse 2020</w:t>
        </w:r>
        <w:r w:rsidR="00635B96">
          <w:rPr>
            <w:noProof/>
            <w:webHidden/>
          </w:rPr>
          <w:tab/>
        </w:r>
        <w:r w:rsidR="00635B96">
          <w:rPr>
            <w:noProof/>
            <w:webHidden/>
          </w:rPr>
          <w:fldChar w:fldCharType="begin"/>
        </w:r>
        <w:r w:rsidR="00635B96">
          <w:rPr>
            <w:noProof/>
            <w:webHidden/>
          </w:rPr>
          <w:instrText xml:space="preserve"> PAGEREF _Toc22545701 \h </w:instrText>
        </w:r>
        <w:r w:rsidR="00635B96">
          <w:rPr>
            <w:noProof/>
            <w:webHidden/>
          </w:rPr>
        </w:r>
        <w:r w:rsidR="00635B96">
          <w:rPr>
            <w:noProof/>
            <w:webHidden/>
          </w:rPr>
          <w:fldChar w:fldCharType="separate"/>
        </w:r>
        <w:r w:rsidR="00635B96">
          <w:rPr>
            <w:noProof/>
            <w:webHidden/>
          </w:rPr>
          <w:t>6</w:t>
        </w:r>
        <w:r w:rsidR="00635B96">
          <w:rPr>
            <w:noProof/>
            <w:webHidden/>
          </w:rPr>
          <w:fldChar w:fldCharType="end"/>
        </w:r>
      </w:hyperlink>
    </w:p>
    <w:p w14:paraId="525BFD59" w14:textId="3236CEED" w:rsidR="00635B96" w:rsidRDefault="002621F9">
      <w:pPr>
        <w:pStyle w:val="Indholdsfortegnelse1"/>
        <w:rPr>
          <w:rFonts w:asciiTheme="minorHAnsi" w:eastAsiaTheme="minorEastAsia" w:hAnsiTheme="minorHAnsi"/>
          <w:b w:val="0"/>
          <w:caps w:val="0"/>
          <w:noProof/>
          <w:lang w:eastAsia="da-DK"/>
        </w:rPr>
      </w:pPr>
      <w:hyperlink w:anchor="_Toc22545702" w:history="1">
        <w:r w:rsidR="00635B96" w:rsidRPr="00055650">
          <w:rPr>
            <w:rStyle w:val="Hyperlink"/>
            <w:noProof/>
          </w:rPr>
          <w:t>3.</w:t>
        </w:r>
        <w:r w:rsidR="00635B96">
          <w:rPr>
            <w:rFonts w:asciiTheme="minorHAnsi" w:eastAsiaTheme="minorEastAsia" w:hAnsiTheme="minorHAnsi"/>
            <w:b w:val="0"/>
            <w:caps w:val="0"/>
            <w:noProof/>
            <w:lang w:eastAsia="da-DK"/>
          </w:rPr>
          <w:tab/>
        </w:r>
        <w:r w:rsidR="00635B96" w:rsidRPr="00055650">
          <w:rPr>
            <w:rStyle w:val="Hyperlink"/>
            <w:noProof/>
          </w:rPr>
          <w:t>Planlagte initiativer i 2020</w:t>
        </w:r>
        <w:r w:rsidR="00635B96">
          <w:rPr>
            <w:noProof/>
            <w:webHidden/>
          </w:rPr>
          <w:tab/>
        </w:r>
        <w:r w:rsidR="00635B96">
          <w:rPr>
            <w:noProof/>
            <w:webHidden/>
          </w:rPr>
          <w:fldChar w:fldCharType="begin"/>
        </w:r>
        <w:r w:rsidR="00635B96">
          <w:rPr>
            <w:noProof/>
            <w:webHidden/>
          </w:rPr>
          <w:instrText xml:space="preserve"> PAGEREF _Toc22545702 \h </w:instrText>
        </w:r>
        <w:r w:rsidR="00635B96">
          <w:rPr>
            <w:noProof/>
            <w:webHidden/>
          </w:rPr>
        </w:r>
        <w:r w:rsidR="00635B96">
          <w:rPr>
            <w:noProof/>
            <w:webHidden/>
          </w:rPr>
          <w:fldChar w:fldCharType="separate"/>
        </w:r>
        <w:r w:rsidR="00635B96">
          <w:rPr>
            <w:noProof/>
            <w:webHidden/>
          </w:rPr>
          <w:t>7</w:t>
        </w:r>
        <w:r w:rsidR="00635B96">
          <w:rPr>
            <w:noProof/>
            <w:webHidden/>
          </w:rPr>
          <w:fldChar w:fldCharType="end"/>
        </w:r>
      </w:hyperlink>
    </w:p>
    <w:p w14:paraId="2E1332CC" w14:textId="57D240E8" w:rsidR="00635B96" w:rsidRDefault="002621F9">
      <w:pPr>
        <w:pStyle w:val="Indholdsfortegnelse2"/>
        <w:tabs>
          <w:tab w:val="left" w:pos="660"/>
        </w:tabs>
        <w:rPr>
          <w:rFonts w:asciiTheme="minorHAnsi" w:eastAsiaTheme="minorEastAsia" w:hAnsiTheme="minorHAnsi"/>
          <w:noProof/>
          <w:lang w:eastAsia="da-DK"/>
        </w:rPr>
      </w:pPr>
      <w:hyperlink w:anchor="_Toc22545703" w:history="1">
        <w:r w:rsidR="00635B96" w:rsidRPr="00055650">
          <w:rPr>
            <w:rStyle w:val="Hyperlink"/>
            <w:noProof/>
          </w:rPr>
          <w:t>3.1</w:t>
        </w:r>
        <w:r w:rsidR="00635B96">
          <w:rPr>
            <w:rFonts w:asciiTheme="minorHAnsi" w:eastAsiaTheme="minorEastAsia" w:hAnsiTheme="minorHAnsi"/>
            <w:noProof/>
            <w:lang w:eastAsia="da-DK"/>
          </w:rPr>
          <w:tab/>
        </w:r>
        <w:r w:rsidR="00635B96" w:rsidRPr="00055650">
          <w:rPr>
            <w:rStyle w:val="Hyperlink"/>
            <w:noProof/>
          </w:rPr>
          <w:t>Fokusområde 1: Sikring af effektiv rottebekæmpelse</w:t>
        </w:r>
        <w:r w:rsidR="00635B96">
          <w:rPr>
            <w:noProof/>
            <w:webHidden/>
          </w:rPr>
          <w:tab/>
        </w:r>
        <w:r w:rsidR="00635B96">
          <w:rPr>
            <w:noProof/>
            <w:webHidden/>
          </w:rPr>
          <w:fldChar w:fldCharType="begin"/>
        </w:r>
        <w:r w:rsidR="00635B96">
          <w:rPr>
            <w:noProof/>
            <w:webHidden/>
          </w:rPr>
          <w:instrText xml:space="preserve"> PAGEREF _Toc22545703 \h </w:instrText>
        </w:r>
        <w:r w:rsidR="00635B96">
          <w:rPr>
            <w:noProof/>
            <w:webHidden/>
          </w:rPr>
        </w:r>
        <w:r w:rsidR="00635B96">
          <w:rPr>
            <w:noProof/>
            <w:webHidden/>
          </w:rPr>
          <w:fldChar w:fldCharType="separate"/>
        </w:r>
        <w:r w:rsidR="00635B96">
          <w:rPr>
            <w:noProof/>
            <w:webHidden/>
          </w:rPr>
          <w:t>7</w:t>
        </w:r>
        <w:r w:rsidR="00635B96">
          <w:rPr>
            <w:noProof/>
            <w:webHidden/>
          </w:rPr>
          <w:fldChar w:fldCharType="end"/>
        </w:r>
      </w:hyperlink>
    </w:p>
    <w:p w14:paraId="3190926E" w14:textId="3E851F5C" w:rsidR="00635B96" w:rsidRDefault="002621F9">
      <w:pPr>
        <w:pStyle w:val="Indholdsfortegnelse2"/>
        <w:tabs>
          <w:tab w:val="left" w:pos="660"/>
        </w:tabs>
        <w:rPr>
          <w:rFonts w:asciiTheme="minorHAnsi" w:eastAsiaTheme="minorEastAsia" w:hAnsiTheme="minorHAnsi"/>
          <w:noProof/>
          <w:lang w:eastAsia="da-DK"/>
        </w:rPr>
      </w:pPr>
      <w:hyperlink w:anchor="_Toc22545704" w:history="1">
        <w:r w:rsidR="00635B96" w:rsidRPr="00055650">
          <w:rPr>
            <w:rStyle w:val="Hyperlink"/>
            <w:noProof/>
          </w:rPr>
          <w:t>3.2</w:t>
        </w:r>
        <w:r w:rsidR="00635B96">
          <w:rPr>
            <w:rFonts w:asciiTheme="minorHAnsi" w:eastAsiaTheme="minorEastAsia" w:hAnsiTheme="minorHAnsi"/>
            <w:noProof/>
            <w:lang w:eastAsia="da-DK"/>
          </w:rPr>
          <w:tab/>
        </w:r>
        <w:r w:rsidR="00635B96" w:rsidRPr="00055650">
          <w:rPr>
            <w:rStyle w:val="Hyperlink"/>
            <w:noProof/>
          </w:rPr>
          <w:t>Fokusområde 2: Kommunikation og information til kommunens borgere om rotter</w:t>
        </w:r>
        <w:r w:rsidR="00635B96">
          <w:rPr>
            <w:noProof/>
            <w:webHidden/>
          </w:rPr>
          <w:tab/>
        </w:r>
        <w:r w:rsidR="00635B96">
          <w:rPr>
            <w:noProof/>
            <w:webHidden/>
          </w:rPr>
          <w:fldChar w:fldCharType="begin"/>
        </w:r>
        <w:r w:rsidR="00635B96">
          <w:rPr>
            <w:noProof/>
            <w:webHidden/>
          </w:rPr>
          <w:instrText xml:space="preserve"> PAGEREF _Toc22545704 \h </w:instrText>
        </w:r>
        <w:r w:rsidR="00635B96">
          <w:rPr>
            <w:noProof/>
            <w:webHidden/>
          </w:rPr>
        </w:r>
        <w:r w:rsidR="00635B96">
          <w:rPr>
            <w:noProof/>
            <w:webHidden/>
          </w:rPr>
          <w:fldChar w:fldCharType="separate"/>
        </w:r>
        <w:r w:rsidR="00635B96">
          <w:rPr>
            <w:noProof/>
            <w:webHidden/>
          </w:rPr>
          <w:t>9</w:t>
        </w:r>
        <w:r w:rsidR="00635B96">
          <w:rPr>
            <w:noProof/>
            <w:webHidden/>
          </w:rPr>
          <w:fldChar w:fldCharType="end"/>
        </w:r>
      </w:hyperlink>
    </w:p>
    <w:p w14:paraId="124E4308" w14:textId="3AFA7083" w:rsidR="00635B96" w:rsidRDefault="002621F9">
      <w:pPr>
        <w:pStyle w:val="Indholdsfortegnelse2"/>
        <w:tabs>
          <w:tab w:val="left" w:pos="660"/>
        </w:tabs>
        <w:rPr>
          <w:rFonts w:asciiTheme="minorHAnsi" w:eastAsiaTheme="minorEastAsia" w:hAnsiTheme="minorHAnsi"/>
          <w:noProof/>
          <w:lang w:eastAsia="da-DK"/>
        </w:rPr>
      </w:pPr>
      <w:hyperlink w:anchor="_Toc22545705" w:history="1">
        <w:r w:rsidR="00635B96" w:rsidRPr="00055650">
          <w:rPr>
            <w:rStyle w:val="Hyperlink"/>
            <w:noProof/>
          </w:rPr>
          <w:t>3.3</w:t>
        </w:r>
        <w:r w:rsidR="00635B96">
          <w:rPr>
            <w:rFonts w:asciiTheme="minorHAnsi" w:eastAsiaTheme="minorEastAsia" w:hAnsiTheme="minorHAnsi"/>
            <w:noProof/>
            <w:lang w:eastAsia="da-DK"/>
          </w:rPr>
          <w:tab/>
        </w:r>
        <w:r w:rsidR="00635B96" w:rsidRPr="00055650">
          <w:rPr>
            <w:rStyle w:val="Hyperlink"/>
            <w:noProof/>
          </w:rPr>
          <w:t>Fokusområde 3: forebyggelse af rotter</w:t>
        </w:r>
        <w:r w:rsidR="00635B96">
          <w:rPr>
            <w:noProof/>
            <w:webHidden/>
          </w:rPr>
          <w:tab/>
        </w:r>
        <w:r w:rsidR="00635B96">
          <w:rPr>
            <w:noProof/>
            <w:webHidden/>
          </w:rPr>
          <w:fldChar w:fldCharType="begin"/>
        </w:r>
        <w:r w:rsidR="00635B96">
          <w:rPr>
            <w:noProof/>
            <w:webHidden/>
          </w:rPr>
          <w:instrText xml:space="preserve"> PAGEREF _Toc22545705 \h </w:instrText>
        </w:r>
        <w:r w:rsidR="00635B96">
          <w:rPr>
            <w:noProof/>
            <w:webHidden/>
          </w:rPr>
        </w:r>
        <w:r w:rsidR="00635B96">
          <w:rPr>
            <w:noProof/>
            <w:webHidden/>
          </w:rPr>
          <w:fldChar w:fldCharType="separate"/>
        </w:r>
        <w:r w:rsidR="00635B96">
          <w:rPr>
            <w:noProof/>
            <w:webHidden/>
          </w:rPr>
          <w:t>10</w:t>
        </w:r>
        <w:r w:rsidR="00635B96">
          <w:rPr>
            <w:noProof/>
            <w:webHidden/>
          </w:rPr>
          <w:fldChar w:fldCharType="end"/>
        </w:r>
      </w:hyperlink>
    </w:p>
    <w:p w14:paraId="46C35940" w14:textId="4A4676AB" w:rsidR="00B21C11" w:rsidRPr="00951B28" w:rsidRDefault="00872618" w:rsidP="00A34082">
      <w:r>
        <w:rPr>
          <w:b/>
          <w:caps/>
        </w:rPr>
        <w:fldChar w:fldCharType="end"/>
      </w:r>
    </w:p>
    <w:p w14:paraId="3F41FF7C" w14:textId="77777777" w:rsidR="00212957" w:rsidRPr="00951B28" w:rsidRDefault="00212957" w:rsidP="00A34082">
      <w:r w:rsidRPr="00951B28">
        <w:br w:type="page"/>
      </w:r>
    </w:p>
    <w:p w14:paraId="61F3187A" w14:textId="77777777" w:rsidR="005E3B02" w:rsidRPr="00951B28" w:rsidRDefault="005E3B02" w:rsidP="00A34082">
      <w:pPr>
        <w:rPr>
          <w:noProof/>
        </w:rPr>
      </w:pPr>
    </w:p>
    <w:p w14:paraId="71677BB5" w14:textId="77777777" w:rsidR="00994977" w:rsidRDefault="00994977" w:rsidP="00994977">
      <w:pPr>
        <w:pStyle w:val="Overskrift1"/>
      </w:pPr>
      <w:bookmarkStart w:id="1" w:name="_Toc526869126"/>
      <w:bookmarkStart w:id="2" w:name="_Toc22545700"/>
      <w:r>
        <w:t>Status i udviklingen af rotteanmeldelser i Vordingborg Kommune</w:t>
      </w:r>
      <w:bookmarkEnd w:id="1"/>
      <w:bookmarkEnd w:id="2"/>
    </w:p>
    <w:p w14:paraId="0D58E21E" w14:textId="77777777" w:rsidR="00CB02C6" w:rsidRDefault="00CB02C6" w:rsidP="00CB02C6">
      <w:r>
        <w:t xml:space="preserve">I hele landet har man i de senere år oplevet en større stigning i antallet af rotteanmeldelser. Som følge af den tørre sommer 2018 faldt antallet af anmeldelser drastisk i vinteren 2018/19. Vi forventer et lavere antal anmeldelser i 2019, men da de seneste 2 måneders anmeldelser ligger på samme niveau, som for de samme måneder i perioden 2014-2016, så mener vi desværre ikke, at der er tale om en nedgang i rottebestanden. </w:t>
      </w:r>
    </w:p>
    <w:p w14:paraId="25E760E8" w14:textId="60862D89" w:rsidR="00CB02C6" w:rsidRDefault="00F220ED" w:rsidP="00CB02C6">
      <w:r w:rsidRPr="00F220ED">
        <w:rPr>
          <w:noProof/>
          <w:lang w:eastAsia="da-DK"/>
        </w:rPr>
        <w:drawing>
          <wp:inline distT="0" distB="0" distL="0" distR="0" wp14:anchorId="4B4DE493" wp14:editId="34F61B68">
            <wp:extent cx="5828665" cy="3769995"/>
            <wp:effectExtent l="0" t="0" r="635" b="1905"/>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28665" cy="3769995"/>
                    </a:xfrm>
                    <a:prstGeom prst="rect">
                      <a:avLst/>
                    </a:prstGeom>
                    <a:noFill/>
                    <a:ln>
                      <a:noFill/>
                    </a:ln>
                  </pic:spPr>
                </pic:pic>
              </a:graphicData>
            </a:graphic>
          </wp:inline>
        </w:drawing>
      </w:r>
    </w:p>
    <w:p w14:paraId="387D6D1D" w14:textId="77777777" w:rsidR="00CB02C6" w:rsidRDefault="00CB02C6" w:rsidP="00CB02C6"/>
    <w:p w14:paraId="3ECFBA4A" w14:textId="77777777" w:rsidR="00CB02C6" w:rsidRDefault="00CB02C6" w:rsidP="00CB02C6">
      <w:r>
        <w:t xml:space="preserve">Hvad denne variation i antallet af rotteanmeldelser skyldes, er der ingen enkel forklaring på, da antallet af rotter fra det ene år til det andet kan variere af helt naturlige årsager. </w:t>
      </w:r>
    </w:p>
    <w:p w14:paraId="422A9109" w14:textId="77777777" w:rsidR="00CB02C6" w:rsidRDefault="00CB02C6" w:rsidP="00CB02C6">
      <w:r>
        <w:t>Nedenstående er der givet nogle eksempler på forhold som kan være med til at påvirke rottebestanden og dermed antallet af rotteanmeldelser;</w:t>
      </w:r>
    </w:p>
    <w:p w14:paraId="760ACC2D" w14:textId="77777777" w:rsidR="00CB02C6" w:rsidRDefault="00CB02C6" w:rsidP="00CB02C6">
      <w:pPr>
        <w:pStyle w:val="Listeafsnit"/>
        <w:numPr>
          <w:ilvl w:val="0"/>
          <w:numId w:val="19"/>
        </w:numPr>
        <w:spacing w:after="0"/>
      </w:pPr>
      <w:r>
        <w:t>Milde/kolde vintre – giver større/lavere mulighed for at formere sig i de kolde måneder</w:t>
      </w:r>
    </w:p>
    <w:p w14:paraId="1747C63F" w14:textId="77777777" w:rsidR="00CB02C6" w:rsidRDefault="00CB02C6" w:rsidP="00CB02C6">
      <w:pPr>
        <w:pStyle w:val="Listeafsnit"/>
        <w:numPr>
          <w:ilvl w:val="0"/>
          <w:numId w:val="19"/>
        </w:numPr>
        <w:spacing w:after="0"/>
      </w:pPr>
      <w:proofErr w:type="gramStart"/>
      <w:r>
        <w:t>mere</w:t>
      </w:r>
      <w:proofErr w:type="gramEnd"/>
      <w:r>
        <w:t xml:space="preserve"> tilgængelig føde </w:t>
      </w:r>
    </w:p>
    <w:p w14:paraId="378D27F1" w14:textId="77777777" w:rsidR="00CB02C6" w:rsidRDefault="00CB02C6" w:rsidP="00CB02C6">
      <w:pPr>
        <w:pStyle w:val="Listeafsnit"/>
        <w:numPr>
          <w:ilvl w:val="0"/>
          <w:numId w:val="19"/>
        </w:numPr>
        <w:spacing w:after="0"/>
      </w:pPr>
      <w:proofErr w:type="gramStart"/>
      <w:r>
        <w:t>flere</w:t>
      </w:r>
      <w:proofErr w:type="gramEnd"/>
      <w:r>
        <w:t xml:space="preserve"> sene afgrøder</w:t>
      </w:r>
    </w:p>
    <w:p w14:paraId="3D422636" w14:textId="77777777" w:rsidR="00CB02C6" w:rsidRDefault="00CB02C6" w:rsidP="00CB02C6">
      <w:pPr>
        <w:pStyle w:val="Listeafsnit"/>
        <w:numPr>
          <w:ilvl w:val="0"/>
          <w:numId w:val="19"/>
        </w:numPr>
        <w:spacing w:after="0"/>
      </w:pPr>
      <w:proofErr w:type="gramStart"/>
      <w:r>
        <w:t>dårlige</w:t>
      </w:r>
      <w:proofErr w:type="gramEnd"/>
      <w:r>
        <w:t xml:space="preserve"> kloakker</w:t>
      </w:r>
    </w:p>
    <w:p w14:paraId="2DC0C168" w14:textId="77777777" w:rsidR="00CB02C6" w:rsidRDefault="00CB02C6" w:rsidP="00CB02C6">
      <w:pPr>
        <w:pStyle w:val="Listeafsnit"/>
        <w:numPr>
          <w:ilvl w:val="0"/>
          <w:numId w:val="19"/>
        </w:numPr>
        <w:spacing w:after="0"/>
      </w:pPr>
      <w:proofErr w:type="gramStart"/>
      <w:r>
        <w:t>bedre</w:t>
      </w:r>
      <w:proofErr w:type="gramEnd"/>
      <w:r>
        <w:t xml:space="preserve"> muligheder for indberetning af rotteforekomst via kommunernes digitale platforme</w:t>
      </w:r>
    </w:p>
    <w:p w14:paraId="56C879D0" w14:textId="77777777" w:rsidR="00CB02C6" w:rsidRDefault="00CB02C6" w:rsidP="00CB02C6">
      <w:pPr>
        <w:pStyle w:val="Listeafsnit"/>
        <w:numPr>
          <w:ilvl w:val="0"/>
          <w:numId w:val="19"/>
        </w:numPr>
        <w:spacing w:after="0"/>
      </w:pPr>
      <w:proofErr w:type="gramStart"/>
      <w:r>
        <w:t>utilstrækkelig</w:t>
      </w:r>
      <w:proofErr w:type="gramEnd"/>
      <w:r>
        <w:t xml:space="preserve"> bekæmpelse og forebyggelse</w:t>
      </w:r>
    </w:p>
    <w:p w14:paraId="63F601E4" w14:textId="77777777" w:rsidR="00CB02C6" w:rsidRDefault="00CB02C6" w:rsidP="00CB02C6">
      <w:pPr>
        <w:spacing w:line="256" w:lineRule="auto"/>
      </w:pPr>
      <w:r>
        <w:t xml:space="preserve">Der er dog en række forhold, som har indflydelse på rotternes tilstedeværelse i vores omgivelser, hvor en øget indsats vil kunne få positiv </w:t>
      </w:r>
      <w:proofErr w:type="spellStart"/>
      <w:r>
        <w:t>indvirken</w:t>
      </w:r>
      <w:proofErr w:type="spellEnd"/>
      <w:r>
        <w:t xml:space="preserve"> på reduktion af rotternes forekomst. Det kunne f.eks. være;</w:t>
      </w:r>
    </w:p>
    <w:p w14:paraId="6FB38628" w14:textId="77777777" w:rsidR="00CB02C6" w:rsidRDefault="00CB02C6" w:rsidP="00CB02C6">
      <w:pPr>
        <w:pStyle w:val="Listeafsnit"/>
        <w:numPr>
          <w:ilvl w:val="0"/>
          <w:numId w:val="19"/>
        </w:numPr>
        <w:spacing w:after="0"/>
      </w:pPr>
      <w:r>
        <w:lastRenderedPageBreak/>
        <w:t>Sikring af kloakkerne, både de offentlige og særligt de private kloakledninger</w:t>
      </w:r>
    </w:p>
    <w:p w14:paraId="552E8FCF" w14:textId="77777777" w:rsidR="00CB02C6" w:rsidRDefault="00CB02C6" w:rsidP="00CB02C6">
      <w:pPr>
        <w:pStyle w:val="Listeafsnit"/>
        <w:numPr>
          <w:ilvl w:val="1"/>
          <w:numId w:val="19"/>
        </w:numPr>
        <w:spacing w:after="0"/>
      </w:pPr>
      <w:r>
        <w:t>I kloakkerne foretrækker rotterne oftest at leve inde i de mindre private stikledninger</w:t>
      </w:r>
    </w:p>
    <w:p w14:paraId="764FEBF6" w14:textId="77777777" w:rsidR="00CB02C6" w:rsidRDefault="00CB02C6" w:rsidP="00CB02C6">
      <w:pPr>
        <w:pStyle w:val="Listeafsnit"/>
        <w:numPr>
          <w:ilvl w:val="0"/>
          <w:numId w:val="19"/>
        </w:numPr>
        <w:spacing w:after="0"/>
      </w:pPr>
      <w:r>
        <w:t>Øget information om hvordan rotter forebygges</w:t>
      </w:r>
    </w:p>
    <w:p w14:paraId="731C2E8E" w14:textId="77777777" w:rsidR="00CB02C6" w:rsidRDefault="00CB02C6" w:rsidP="00CB02C6">
      <w:pPr>
        <w:pStyle w:val="Listeafsnit"/>
        <w:numPr>
          <w:ilvl w:val="1"/>
          <w:numId w:val="19"/>
        </w:numPr>
        <w:spacing w:after="0"/>
      </w:pPr>
      <w:r>
        <w:t xml:space="preserve">Jo bedre vi er til ikke at efterlade spiseligt affald, fodre havens fugle, høns etc. samt sørger for at vores ejendomme ikke giver rotterne de nødvendige gemmesteder, desto færre rotter i vores omgivelser </w:t>
      </w:r>
    </w:p>
    <w:p w14:paraId="1B32F6E6" w14:textId="77777777" w:rsidR="00CB02C6" w:rsidRDefault="00CB02C6" w:rsidP="00CB02C6">
      <w:pPr>
        <w:pStyle w:val="Listeafsnit"/>
        <w:numPr>
          <w:ilvl w:val="0"/>
          <w:numId w:val="19"/>
        </w:numPr>
        <w:spacing w:after="0"/>
      </w:pPr>
      <w:r>
        <w:t>God og effektiv bekæmpelse af eksisterende rottebestande</w:t>
      </w:r>
    </w:p>
    <w:p w14:paraId="0D368C08" w14:textId="77777777" w:rsidR="00CB02C6" w:rsidRDefault="00CB02C6" w:rsidP="00CB02C6">
      <w:pPr>
        <w:pStyle w:val="Listeafsnit"/>
        <w:numPr>
          <w:ilvl w:val="1"/>
          <w:numId w:val="19"/>
        </w:numPr>
        <w:spacing w:after="0"/>
      </w:pPr>
      <w:r>
        <w:t>Med effektiv og målrettet indsats overfor eksisterende rottebestande, vil flere rottebestande kunne udryddes</w:t>
      </w:r>
    </w:p>
    <w:p w14:paraId="47DBAF01" w14:textId="77777777" w:rsidR="00FC713A" w:rsidRDefault="00FC713A" w:rsidP="00A34082"/>
    <w:p w14:paraId="1CACD2F7" w14:textId="77777777" w:rsidR="00122D30" w:rsidRDefault="00122D30" w:rsidP="00480A25">
      <w:pPr>
        <w:pStyle w:val="Overskrift1"/>
      </w:pPr>
      <w:bookmarkStart w:id="3" w:name="_Toc526869127"/>
      <w:bookmarkStart w:id="4" w:name="_Toc22545701"/>
      <w:r>
        <w:t>Ressourcer for den kommunale rottebekæmpelse 2020</w:t>
      </w:r>
      <w:bookmarkEnd w:id="3"/>
      <w:bookmarkEnd w:id="4"/>
    </w:p>
    <w:p w14:paraId="2D261237" w14:textId="71C229D8" w:rsidR="00122D30" w:rsidRPr="00A50CF6" w:rsidRDefault="00122D30" w:rsidP="00122D30">
      <w:r>
        <w:t xml:space="preserve">For 2020 har Vordingborg Kommune sat rottegebyret </w:t>
      </w:r>
      <w:r w:rsidRPr="00A50CF6">
        <w:t>til 0,11</w:t>
      </w:r>
      <w:r w:rsidR="00A50CF6" w:rsidRPr="00A50CF6">
        <w:t>9</w:t>
      </w:r>
      <w:r w:rsidRPr="00A50CF6">
        <w:t xml:space="preserve"> </w:t>
      </w:r>
      <w:r w:rsidRPr="00A50CF6">
        <w:rPr>
          <w:rFonts w:cstheme="minorHAnsi"/>
        </w:rPr>
        <w:t>‰</w:t>
      </w:r>
      <w:r w:rsidRPr="00A50CF6">
        <w:t xml:space="preserve"> som skal dække udgifter i forbindelse med den kommunale rottebekæmpelse, den kommunale administration af rottebekæmpelsen, undersøgelser i forbindelse med opsætning af rottespærrer på kommunens institutioner, skoler etc. </w:t>
      </w:r>
    </w:p>
    <w:p w14:paraId="2895A292" w14:textId="77777777" w:rsidR="00122D30" w:rsidRDefault="00122D30" w:rsidP="00122D30">
      <w:r w:rsidRPr="00A50CF6">
        <w:t>Til den administrative varetagelse og opfølgning på den kommunale rottebekæmpelse har Vordingborg Kommune fra 1. januar 2020 afsat 0,3 årsværk</w:t>
      </w:r>
      <w:r>
        <w:t>.</w:t>
      </w:r>
    </w:p>
    <w:p w14:paraId="0F8A85AC" w14:textId="77777777" w:rsidR="00122D30" w:rsidRDefault="00122D30" w:rsidP="00122D30"/>
    <w:p w14:paraId="43939149" w14:textId="77777777" w:rsidR="00872618" w:rsidRDefault="00872618">
      <w:pPr>
        <w:spacing w:after="200"/>
        <w:rPr>
          <w:rFonts w:ascii="Verdana" w:eastAsiaTheme="majorEastAsia" w:hAnsi="Verdana" w:cstheme="majorBidi"/>
          <w:b/>
          <w:bCs/>
          <w:caps/>
          <w:sz w:val="28"/>
          <w:szCs w:val="28"/>
        </w:rPr>
      </w:pPr>
      <w:bookmarkStart w:id="5" w:name="_Toc526869128"/>
      <w:r>
        <w:br w:type="page"/>
      </w:r>
    </w:p>
    <w:p w14:paraId="5036C7AA" w14:textId="77777777" w:rsidR="00122D30" w:rsidRDefault="00122D30" w:rsidP="009167FE">
      <w:pPr>
        <w:pStyle w:val="Overskrift1"/>
      </w:pPr>
      <w:bookmarkStart w:id="6" w:name="_Toc22545702"/>
      <w:r>
        <w:lastRenderedPageBreak/>
        <w:t>Planlagte initiativer i 20</w:t>
      </w:r>
      <w:bookmarkEnd w:id="5"/>
      <w:r>
        <w:t>20</w:t>
      </w:r>
      <w:bookmarkEnd w:id="6"/>
    </w:p>
    <w:p w14:paraId="0C2152D6" w14:textId="77777777" w:rsidR="00122D30" w:rsidRDefault="00122D30" w:rsidP="009167FE">
      <w:pPr>
        <w:pStyle w:val="Overskrift2"/>
      </w:pPr>
      <w:bookmarkStart w:id="7" w:name="_Toc526869129"/>
      <w:bookmarkStart w:id="8" w:name="_Toc22545703"/>
      <w:r>
        <w:t>Fokusområde 1: Sikring af effektiv rottebekæmpelse</w:t>
      </w:r>
      <w:bookmarkEnd w:id="7"/>
      <w:bookmarkEnd w:id="8"/>
    </w:p>
    <w:p w14:paraId="7573997B" w14:textId="63F01382" w:rsidR="00122D30" w:rsidRDefault="00122D30" w:rsidP="00122D30">
      <w:pPr>
        <w:rPr>
          <w:lang w:eastAsia="da-DK"/>
        </w:rPr>
      </w:pPr>
      <w:r>
        <w:rPr>
          <w:lang w:eastAsia="da-DK"/>
        </w:rPr>
        <w:t>For sikring af en effektiv rottebekæmpelse vil Vordingborg Kommune i 2020 igangsætte følgende initiativer</w:t>
      </w:r>
      <w:r w:rsidR="003326E8">
        <w:rPr>
          <w:lang w:eastAsia="da-DK"/>
        </w:rPr>
        <w:t>:</w:t>
      </w:r>
    </w:p>
    <w:tbl>
      <w:tblPr>
        <w:tblStyle w:val="Tabel-Gitter"/>
        <w:tblW w:w="0" w:type="auto"/>
        <w:tblLook w:val="04A0" w:firstRow="1" w:lastRow="0" w:firstColumn="1" w:lastColumn="0" w:noHBand="0" w:noVBand="1"/>
      </w:tblPr>
      <w:tblGrid>
        <w:gridCol w:w="1271"/>
        <w:gridCol w:w="1985"/>
        <w:gridCol w:w="2693"/>
        <w:gridCol w:w="3679"/>
      </w:tblGrid>
      <w:tr w:rsidR="00122D30" w14:paraId="54C302F0" w14:textId="77777777" w:rsidTr="009167FE">
        <w:tc>
          <w:tcPr>
            <w:tcW w:w="9628" w:type="dxa"/>
            <w:gridSpan w:val="4"/>
            <w:shd w:val="clear" w:color="auto" w:fill="4F6228" w:themeFill="accent3" w:themeFillShade="80"/>
          </w:tcPr>
          <w:p w14:paraId="6ED3F74C" w14:textId="77777777" w:rsidR="00122D30" w:rsidRPr="00C96A36" w:rsidRDefault="00122D30" w:rsidP="00035EA3">
            <w:pPr>
              <w:jc w:val="center"/>
              <w:rPr>
                <w:b/>
                <w:color w:val="FFFFFF" w:themeColor="background1"/>
                <w:sz w:val="24"/>
                <w:szCs w:val="24"/>
              </w:rPr>
            </w:pPr>
            <w:r w:rsidRPr="00C96A36">
              <w:rPr>
                <w:b/>
                <w:color w:val="FFFFFF" w:themeColor="background1"/>
                <w:sz w:val="24"/>
                <w:szCs w:val="24"/>
              </w:rPr>
              <w:t>Den kommunale administration</w:t>
            </w:r>
          </w:p>
        </w:tc>
      </w:tr>
      <w:tr w:rsidR="00122D30" w14:paraId="3407D9BE" w14:textId="77777777" w:rsidTr="009167FE">
        <w:tc>
          <w:tcPr>
            <w:tcW w:w="1271" w:type="dxa"/>
            <w:shd w:val="clear" w:color="auto" w:fill="C2D69B" w:themeFill="accent3" w:themeFillTint="99"/>
          </w:tcPr>
          <w:p w14:paraId="5854936B" w14:textId="77777777" w:rsidR="00122D30" w:rsidRPr="00AA0ABD" w:rsidRDefault="00122D30" w:rsidP="00035EA3">
            <w:pPr>
              <w:rPr>
                <w:i/>
              </w:rPr>
            </w:pPr>
            <w:r w:rsidRPr="00AA0ABD">
              <w:rPr>
                <w:b/>
                <w:i/>
                <w:sz w:val="24"/>
                <w:szCs w:val="24"/>
              </w:rPr>
              <w:t>Initiativ</w:t>
            </w:r>
          </w:p>
        </w:tc>
        <w:tc>
          <w:tcPr>
            <w:tcW w:w="1985" w:type="dxa"/>
            <w:shd w:val="clear" w:color="auto" w:fill="C2D69B" w:themeFill="accent3" w:themeFillTint="99"/>
          </w:tcPr>
          <w:p w14:paraId="3FA84EBB" w14:textId="77777777" w:rsidR="00122D30" w:rsidRPr="00AA0ABD" w:rsidRDefault="00122D30" w:rsidP="00035EA3">
            <w:pPr>
              <w:rPr>
                <w:i/>
              </w:rPr>
            </w:pPr>
            <w:r w:rsidRPr="00AA0ABD">
              <w:rPr>
                <w:b/>
                <w:i/>
                <w:sz w:val="24"/>
                <w:szCs w:val="24"/>
              </w:rPr>
              <w:t>Titel</w:t>
            </w:r>
          </w:p>
        </w:tc>
        <w:tc>
          <w:tcPr>
            <w:tcW w:w="2693" w:type="dxa"/>
            <w:shd w:val="clear" w:color="auto" w:fill="C2D69B" w:themeFill="accent3" w:themeFillTint="99"/>
          </w:tcPr>
          <w:p w14:paraId="36E13420" w14:textId="77777777" w:rsidR="00122D30" w:rsidRPr="00AA0ABD" w:rsidRDefault="00122D30" w:rsidP="00035EA3">
            <w:pPr>
              <w:rPr>
                <w:i/>
              </w:rPr>
            </w:pPr>
            <w:r w:rsidRPr="00AA0ABD">
              <w:rPr>
                <w:b/>
                <w:i/>
                <w:sz w:val="24"/>
                <w:szCs w:val="24"/>
              </w:rPr>
              <w:t>Formål</w:t>
            </w:r>
          </w:p>
        </w:tc>
        <w:tc>
          <w:tcPr>
            <w:tcW w:w="3679" w:type="dxa"/>
            <w:shd w:val="clear" w:color="auto" w:fill="C2D69B" w:themeFill="accent3" w:themeFillTint="99"/>
          </w:tcPr>
          <w:p w14:paraId="78998172" w14:textId="77777777" w:rsidR="00122D30" w:rsidRPr="00AA0ABD" w:rsidRDefault="00122D30" w:rsidP="00035EA3">
            <w:pPr>
              <w:rPr>
                <w:b/>
                <w:i/>
                <w:sz w:val="24"/>
                <w:szCs w:val="24"/>
              </w:rPr>
            </w:pPr>
            <w:r w:rsidRPr="00AA0ABD">
              <w:rPr>
                <w:b/>
                <w:i/>
                <w:sz w:val="24"/>
                <w:szCs w:val="24"/>
              </w:rPr>
              <w:t>Handlinger</w:t>
            </w:r>
          </w:p>
        </w:tc>
      </w:tr>
      <w:tr w:rsidR="00122D30" w14:paraId="7A2FA202" w14:textId="77777777" w:rsidTr="00035EA3">
        <w:tc>
          <w:tcPr>
            <w:tcW w:w="1271" w:type="dxa"/>
          </w:tcPr>
          <w:p w14:paraId="2C391415" w14:textId="77777777" w:rsidR="00122D30" w:rsidRDefault="00122D30" w:rsidP="00035EA3">
            <w:r>
              <w:t>Initiativ 1</w:t>
            </w:r>
          </w:p>
        </w:tc>
        <w:tc>
          <w:tcPr>
            <w:tcW w:w="1985" w:type="dxa"/>
          </w:tcPr>
          <w:p w14:paraId="24C43D1A" w14:textId="77777777" w:rsidR="00122D30" w:rsidRDefault="00122D30" w:rsidP="00035EA3">
            <w:r>
              <w:t>Tilsyn og vejledning af privat rottebekæmpelse, R1 og R2</w:t>
            </w:r>
          </w:p>
        </w:tc>
        <w:tc>
          <w:tcPr>
            <w:tcW w:w="2693" w:type="dxa"/>
          </w:tcPr>
          <w:p w14:paraId="1768CF43" w14:textId="77777777" w:rsidR="00122D30" w:rsidRDefault="00122D30" w:rsidP="00035EA3">
            <w:r>
              <w:t>Sikre at de nye R2 autoriserede grundejere får den nødvendige vejledning i forebyggelsen og bekæmpelsen af rotter</w:t>
            </w:r>
          </w:p>
          <w:p w14:paraId="2AE3F563" w14:textId="77777777" w:rsidR="00122D30" w:rsidRDefault="00122D30" w:rsidP="00035EA3"/>
        </w:tc>
        <w:tc>
          <w:tcPr>
            <w:tcW w:w="3679" w:type="dxa"/>
          </w:tcPr>
          <w:p w14:paraId="485919F2" w14:textId="77777777" w:rsidR="009167FE" w:rsidRDefault="00122D30" w:rsidP="009167FE">
            <w:pPr>
              <w:pStyle w:val="Listeafsnit"/>
              <w:numPr>
                <w:ilvl w:val="0"/>
                <w:numId w:val="21"/>
              </w:numPr>
              <w:spacing w:after="0"/>
              <w:ind w:left="360"/>
            </w:pPr>
            <w:r>
              <w:t>Brug af den nationale rottedatabase mht. at få overblik over omfang af privat rottebekæmpelse.</w:t>
            </w:r>
          </w:p>
          <w:p w14:paraId="534D294D" w14:textId="202BB8B1" w:rsidR="00122D30" w:rsidRDefault="00122D30" w:rsidP="009167FE">
            <w:pPr>
              <w:pStyle w:val="Listeafsnit"/>
              <w:numPr>
                <w:ilvl w:val="0"/>
                <w:numId w:val="21"/>
              </w:numPr>
              <w:spacing w:after="0"/>
              <w:ind w:left="643"/>
            </w:pPr>
            <w:r>
              <w:t>Inddragelse af landbrugsgruppen og tilsynet på de tilsynspligtige ejendomme mht. registrering af sikringsordninger og R2 bekæmpelse</w:t>
            </w:r>
          </w:p>
          <w:p w14:paraId="5236540D" w14:textId="77777777" w:rsidR="00122D30" w:rsidRDefault="00122D30" w:rsidP="00035EA3">
            <w:pPr>
              <w:rPr>
                <w:lang w:eastAsia="da-DK"/>
              </w:rPr>
            </w:pPr>
          </w:p>
          <w:p w14:paraId="094351D7" w14:textId="77777777" w:rsidR="00122D30" w:rsidRDefault="00122D30" w:rsidP="00122D30">
            <w:pPr>
              <w:pStyle w:val="Listeafsnit"/>
              <w:numPr>
                <w:ilvl w:val="0"/>
                <w:numId w:val="21"/>
              </w:numPr>
              <w:spacing w:after="0"/>
              <w:ind w:left="360"/>
            </w:pPr>
            <w:r>
              <w:t>Dialog og vejledning af R2 autoriserede personer på de tilsynspligtige ejendomme i det omfang den kommunale rottebekæmpelse møder disse.</w:t>
            </w:r>
          </w:p>
          <w:p w14:paraId="76A753C8" w14:textId="77777777" w:rsidR="00122D30" w:rsidRDefault="00122D30" w:rsidP="00035EA3">
            <w:pPr>
              <w:rPr>
                <w:lang w:eastAsia="da-DK"/>
              </w:rPr>
            </w:pPr>
          </w:p>
          <w:p w14:paraId="0C462615" w14:textId="77777777" w:rsidR="00122D30" w:rsidRDefault="00122D30" w:rsidP="00122D30">
            <w:pPr>
              <w:pStyle w:val="Listeafsnit"/>
              <w:numPr>
                <w:ilvl w:val="0"/>
                <w:numId w:val="21"/>
              </w:numPr>
              <w:spacing w:after="0"/>
              <w:ind w:left="360"/>
            </w:pPr>
            <w:r>
              <w:t xml:space="preserve">Stikprøvekontrol med R1 og R2 ved brug af den digitale indberetning i den nationale rottedatabase samt ved u-varslede og varslede tilsyn  </w:t>
            </w:r>
          </w:p>
        </w:tc>
      </w:tr>
      <w:tr w:rsidR="00122D30" w14:paraId="470DB849" w14:textId="77777777" w:rsidTr="00035EA3">
        <w:tc>
          <w:tcPr>
            <w:tcW w:w="1271" w:type="dxa"/>
          </w:tcPr>
          <w:p w14:paraId="10671147" w14:textId="77777777" w:rsidR="00122D30" w:rsidRDefault="00122D30" w:rsidP="00035EA3">
            <w:r>
              <w:t>Initiativ 2</w:t>
            </w:r>
          </w:p>
        </w:tc>
        <w:tc>
          <w:tcPr>
            <w:tcW w:w="1985" w:type="dxa"/>
          </w:tcPr>
          <w:p w14:paraId="5D0E8FA8" w14:textId="77777777" w:rsidR="00122D30" w:rsidRDefault="00122D30" w:rsidP="00035EA3">
            <w:r>
              <w:t>Styrkelse af den administrative indsats</w:t>
            </w:r>
          </w:p>
        </w:tc>
        <w:tc>
          <w:tcPr>
            <w:tcW w:w="2693" w:type="dxa"/>
          </w:tcPr>
          <w:p w14:paraId="12AA0915" w14:textId="32640EBF" w:rsidR="00122D30" w:rsidRDefault="00122D30" w:rsidP="00035EA3">
            <w:r>
              <w:t>Sikre en stabil kontinuitet i den daglige administrative håndtering af kommunal rottebekæmpelse</w:t>
            </w:r>
          </w:p>
          <w:p w14:paraId="202B376F" w14:textId="77777777" w:rsidR="00122D30" w:rsidRDefault="00122D30" w:rsidP="00035EA3"/>
          <w:p w14:paraId="34FA57C5" w14:textId="7FCE0F16" w:rsidR="00122D30" w:rsidRDefault="00122D30" w:rsidP="00035EA3">
            <w:r>
              <w:t>Sikre at det administrative personale har tilstrækkelig kompetence og ressourcer til at kunne varetage den lovpligtige tilsynsforpligtigelse</w:t>
            </w:r>
          </w:p>
          <w:p w14:paraId="0305EE1F" w14:textId="77777777" w:rsidR="00122D30" w:rsidRDefault="00122D30" w:rsidP="00035EA3"/>
        </w:tc>
        <w:tc>
          <w:tcPr>
            <w:tcW w:w="3679" w:type="dxa"/>
          </w:tcPr>
          <w:p w14:paraId="158CCEAA" w14:textId="77777777" w:rsidR="00122D30" w:rsidRDefault="00122D30" w:rsidP="00122D30">
            <w:pPr>
              <w:pStyle w:val="Listeafsnit"/>
              <w:numPr>
                <w:ilvl w:val="0"/>
                <w:numId w:val="21"/>
              </w:numPr>
              <w:spacing w:after="0"/>
              <w:ind w:left="360"/>
            </w:pPr>
            <w:r>
              <w:t xml:space="preserve">Jævnlige statusmøder med Leverandør og </w:t>
            </w:r>
            <w:proofErr w:type="spellStart"/>
            <w:r>
              <w:t>bekæmpere</w:t>
            </w:r>
            <w:proofErr w:type="spellEnd"/>
            <w:r>
              <w:t xml:space="preserve"> </w:t>
            </w:r>
          </w:p>
          <w:p w14:paraId="55E11A76" w14:textId="77777777" w:rsidR="00122D30" w:rsidRDefault="00122D30" w:rsidP="00035EA3">
            <w:pPr>
              <w:pStyle w:val="Listeafsnit"/>
              <w:numPr>
                <w:ilvl w:val="0"/>
                <w:numId w:val="0"/>
              </w:numPr>
              <w:ind w:left="360"/>
            </w:pPr>
          </w:p>
          <w:p w14:paraId="37C11562" w14:textId="77777777" w:rsidR="00122D30" w:rsidRDefault="00122D30" w:rsidP="00122D30">
            <w:pPr>
              <w:pStyle w:val="Listeafsnit"/>
              <w:numPr>
                <w:ilvl w:val="0"/>
                <w:numId w:val="21"/>
              </w:numPr>
              <w:spacing w:after="0"/>
              <w:ind w:left="360"/>
            </w:pPr>
            <w:r>
              <w:t>Opfølgning på og løbende prioritering af de enkelte arbejdsopgaver</w:t>
            </w:r>
          </w:p>
          <w:p w14:paraId="055E1564" w14:textId="77777777" w:rsidR="00122D30" w:rsidRDefault="00122D30" w:rsidP="00035EA3">
            <w:pPr>
              <w:pStyle w:val="Listeafsnit"/>
              <w:numPr>
                <w:ilvl w:val="0"/>
                <w:numId w:val="0"/>
              </w:numPr>
              <w:ind w:left="360"/>
            </w:pPr>
          </w:p>
          <w:p w14:paraId="05674711" w14:textId="77777777" w:rsidR="00122D30" w:rsidRDefault="00122D30" w:rsidP="00122D30">
            <w:pPr>
              <w:pStyle w:val="Listeafsnit"/>
              <w:numPr>
                <w:ilvl w:val="0"/>
                <w:numId w:val="21"/>
              </w:numPr>
              <w:spacing w:after="0"/>
              <w:ind w:left="360"/>
            </w:pPr>
            <w:r>
              <w:t>Deltagelse på diverse kurser, ERFA-møder, samarbejde med andre kommuner og Miljøstyrelsen etc.</w:t>
            </w:r>
          </w:p>
          <w:p w14:paraId="661E1151" w14:textId="77777777" w:rsidR="00122D30" w:rsidRDefault="00122D30" w:rsidP="00035EA3">
            <w:pPr>
              <w:pStyle w:val="Listeafsnit"/>
              <w:numPr>
                <w:ilvl w:val="0"/>
                <w:numId w:val="0"/>
              </w:numPr>
              <w:ind w:left="360"/>
            </w:pPr>
          </w:p>
          <w:p w14:paraId="2A8B4ED5" w14:textId="77777777" w:rsidR="00122D30" w:rsidRDefault="00122D30" w:rsidP="00122D30">
            <w:pPr>
              <w:pStyle w:val="Listeafsnit"/>
              <w:numPr>
                <w:ilvl w:val="0"/>
                <w:numId w:val="21"/>
              </w:numPr>
              <w:spacing w:after="0"/>
              <w:ind w:left="360"/>
            </w:pPr>
            <w:r>
              <w:t xml:space="preserve">Øget fokus på håndhævelse </w:t>
            </w:r>
          </w:p>
          <w:p w14:paraId="3D5C0544" w14:textId="77777777" w:rsidR="00122D30" w:rsidRDefault="00122D30" w:rsidP="00035EA3">
            <w:pPr>
              <w:pStyle w:val="Listeafsnit"/>
              <w:numPr>
                <w:ilvl w:val="0"/>
                <w:numId w:val="0"/>
              </w:numPr>
              <w:ind w:left="360"/>
            </w:pPr>
          </w:p>
          <w:p w14:paraId="336F11E1" w14:textId="6FE7BB3D" w:rsidR="00122D30" w:rsidRDefault="00122D30" w:rsidP="00872618">
            <w:pPr>
              <w:pStyle w:val="Listeafsnit"/>
              <w:numPr>
                <w:ilvl w:val="0"/>
                <w:numId w:val="21"/>
              </w:numPr>
              <w:spacing w:after="0"/>
              <w:ind w:left="360"/>
            </w:pPr>
            <w:r>
              <w:t>Øget fokus på opfølgning på den udførte kommunale rottebekæmpelse mht. kvalitet</w:t>
            </w:r>
          </w:p>
        </w:tc>
      </w:tr>
      <w:tr w:rsidR="00122D30" w14:paraId="75E44150" w14:textId="77777777" w:rsidTr="00035EA3">
        <w:tc>
          <w:tcPr>
            <w:tcW w:w="1271" w:type="dxa"/>
          </w:tcPr>
          <w:p w14:paraId="7463904C" w14:textId="77777777" w:rsidR="00122D30" w:rsidRDefault="00122D30" w:rsidP="00035EA3">
            <w:r>
              <w:lastRenderedPageBreak/>
              <w:t>Initiativ 3</w:t>
            </w:r>
          </w:p>
        </w:tc>
        <w:tc>
          <w:tcPr>
            <w:tcW w:w="1985" w:type="dxa"/>
          </w:tcPr>
          <w:p w14:paraId="2AA3B443" w14:textId="77777777" w:rsidR="00122D30" w:rsidRDefault="00122D30" w:rsidP="00035EA3">
            <w:r>
              <w:t xml:space="preserve">Opdatering og optimering af IT-system til registrering af rotteanmeldelser og handlinger i forbindelse med gennemførelse af rottebekæmpelse </w:t>
            </w:r>
          </w:p>
        </w:tc>
        <w:tc>
          <w:tcPr>
            <w:tcW w:w="2693" w:type="dxa"/>
          </w:tcPr>
          <w:p w14:paraId="65474388" w14:textId="77777777" w:rsidR="00122D30" w:rsidRDefault="00122D30" w:rsidP="00035EA3">
            <w:r>
              <w:t xml:space="preserve">Opdatering til </w:t>
            </w:r>
            <w:proofErr w:type="spellStart"/>
            <w:r>
              <w:t>DriftWeb</w:t>
            </w:r>
            <w:proofErr w:type="spellEnd"/>
            <w:r>
              <w:t xml:space="preserve"> (DW3) som bl.a. skal sikre registrering af de nye lovgivningsmæssige og påkrævede digitale data i forbindelse med gennemførelse af kommunal og privat rottebekæmpelse</w:t>
            </w:r>
          </w:p>
          <w:p w14:paraId="79F6A666" w14:textId="77777777" w:rsidR="00122D30" w:rsidRDefault="00122D30" w:rsidP="00035EA3">
            <w:r>
              <w:t xml:space="preserve"> </w:t>
            </w:r>
          </w:p>
        </w:tc>
        <w:tc>
          <w:tcPr>
            <w:tcW w:w="3679" w:type="dxa"/>
          </w:tcPr>
          <w:p w14:paraId="065A89C6" w14:textId="77777777" w:rsidR="00122D30" w:rsidRDefault="00122D30" w:rsidP="00122D30">
            <w:pPr>
              <w:pStyle w:val="Listeafsnit"/>
              <w:numPr>
                <w:ilvl w:val="0"/>
                <w:numId w:val="21"/>
              </w:numPr>
              <w:spacing w:after="0"/>
              <w:ind w:left="360"/>
            </w:pPr>
            <w:r>
              <w:t>”uddannelse” af personale (</w:t>
            </w:r>
            <w:proofErr w:type="spellStart"/>
            <w:r>
              <w:t>incl</w:t>
            </w:r>
            <w:proofErr w:type="spellEnd"/>
            <w:r>
              <w:t xml:space="preserve"> </w:t>
            </w:r>
            <w:proofErr w:type="spellStart"/>
            <w:r>
              <w:t>bekæmpere</w:t>
            </w:r>
            <w:proofErr w:type="spellEnd"/>
            <w:r>
              <w:t>)</w:t>
            </w:r>
          </w:p>
          <w:p w14:paraId="5A642800" w14:textId="77777777" w:rsidR="00122D30" w:rsidRDefault="00122D30" w:rsidP="00035EA3">
            <w:pPr>
              <w:pStyle w:val="Listeafsnit"/>
              <w:numPr>
                <w:ilvl w:val="0"/>
                <w:numId w:val="0"/>
              </w:numPr>
              <w:ind w:left="360"/>
            </w:pPr>
          </w:p>
          <w:p w14:paraId="4F5F753F" w14:textId="77777777" w:rsidR="00122D30" w:rsidRDefault="00122D30" w:rsidP="00122D30">
            <w:pPr>
              <w:pStyle w:val="Listeafsnit"/>
              <w:numPr>
                <w:ilvl w:val="0"/>
                <w:numId w:val="21"/>
              </w:numPr>
              <w:spacing w:after="0"/>
              <w:ind w:left="360"/>
            </w:pPr>
            <w:r>
              <w:t>Regelmæssig opfølgning på brugen af IT-systemet</w:t>
            </w:r>
          </w:p>
          <w:p w14:paraId="1C21C549" w14:textId="77777777" w:rsidR="00122D30" w:rsidRDefault="00122D30" w:rsidP="00035EA3">
            <w:pPr>
              <w:pStyle w:val="Listeafsnit"/>
              <w:numPr>
                <w:ilvl w:val="0"/>
                <w:numId w:val="0"/>
              </w:numPr>
              <w:ind w:left="360"/>
            </w:pPr>
          </w:p>
          <w:p w14:paraId="569A3B5D" w14:textId="77777777" w:rsidR="00122D30" w:rsidRDefault="00122D30" w:rsidP="00122D30">
            <w:pPr>
              <w:pStyle w:val="Listeafsnit"/>
              <w:numPr>
                <w:ilvl w:val="0"/>
                <w:numId w:val="21"/>
              </w:numPr>
              <w:spacing w:after="0"/>
              <w:ind w:left="360"/>
            </w:pPr>
            <w:r>
              <w:t>Driftsmøder med bekæmpelsen med henblik på løbende tilpasninger af IT-systemet</w:t>
            </w:r>
          </w:p>
        </w:tc>
      </w:tr>
      <w:tr w:rsidR="00122D30" w14:paraId="5AE75086" w14:textId="77777777" w:rsidTr="00035EA3">
        <w:tc>
          <w:tcPr>
            <w:tcW w:w="1271" w:type="dxa"/>
          </w:tcPr>
          <w:p w14:paraId="50AA94CB" w14:textId="77777777" w:rsidR="00122D30" w:rsidRDefault="00122D30" w:rsidP="00035EA3">
            <w:r>
              <w:t>Initiativ 4</w:t>
            </w:r>
          </w:p>
        </w:tc>
        <w:tc>
          <w:tcPr>
            <w:tcW w:w="1985" w:type="dxa"/>
          </w:tcPr>
          <w:p w14:paraId="3B1B1DF7" w14:textId="77777777" w:rsidR="00122D30" w:rsidRDefault="00122D30" w:rsidP="00035EA3">
            <w:r>
              <w:t>Opdatering af liste over tilsynspligtige ejendomme</w:t>
            </w:r>
          </w:p>
          <w:p w14:paraId="1A596DFD" w14:textId="77777777" w:rsidR="00122D30" w:rsidRDefault="00122D30" w:rsidP="00035EA3"/>
        </w:tc>
        <w:tc>
          <w:tcPr>
            <w:tcW w:w="2693" w:type="dxa"/>
          </w:tcPr>
          <w:p w14:paraId="73DD53E8" w14:textId="77777777" w:rsidR="00122D30" w:rsidRDefault="00122D30" w:rsidP="00035EA3">
            <w:r>
              <w:t>Sikre at det årlige tilsyn sker på alle relevante ejendomme</w:t>
            </w:r>
          </w:p>
        </w:tc>
        <w:tc>
          <w:tcPr>
            <w:tcW w:w="3679" w:type="dxa"/>
          </w:tcPr>
          <w:p w14:paraId="0CE8D2B0" w14:textId="77777777" w:rsidR="00122D30" w:rsidRDefault="00122D30" w:rsidP="00122D30">
            <w:pPr>
              <w:pStyle w:val="Listeafsnit"/>
              <w:numPr>
                <w:ilvl w:val="0"/>
                <w:numId w:val="21"/>
              </w:numPr>
              <w:spacing w:after="0"/>
              <w:ind w:left="360"/>
            </w:pPr>
            <w:r>
              <w:t>Opdatering af liste omfattende relevante ejendomme</w:t>
            </w:r>
          </w:p>
        </w:tc>
      </w:tr>
    </w:tbl>
    <w:p w14:paraId="5DEFE62F" w14:textId="77777777" w:rsidR="00122D30" w:rsidRDefault="00122D30" w:rsidP="00122D30"/>
    <w:tbl>
      <w:tblPr>
        <w:tblStyle w:val="Tabel-Gitter"/>
        <w:tblW w:w="0" w:type="auto"/>
        <w:tblLook w:val="04A0" w:firstRow="1" w:lastRow="0" w:firstColumn="1" w:lastColumn="0" w:noHBand="0" w:noVBand="1"/>
      </w:tblPr>
      <w:tblGrid>
        <w:gridCol w:w="1271"/>
        <w:gridCol w:w="1985"/>
        <w:gridCol w:w="2693"/>
        <w:gridCol w:w="3679"/>
      </w:tblGrid>
      <w:tr w:rsidR="00872618" w14:paraId="4DCCB386" w14:textId="77777777" w:rsidTr="00035EA3">
        <w:tc>
          <w:tcPr>
            <w:tcW w:w="9628" w:type="dxa"/>
            <w:gridSpan w:val="4"/>
            <w:shd w:val="clear" w:color="auto" w:fill="4F6228" w:themeFill="accent3" w:themeFillShade="80"/>
          </w:tcPr>
          <w:p w14:paraId="57D62816" w14:textId="77777777" w:rsidR="00872618" w:rsidRPr="007C3364" w:rsidRDefault="00872618" w:rsidP="00035EA3">
            <w:pPr>
              <w:jc w:val="center"/>
              <w:rPr>
                <w:b/>
                <w:sz w:val="24"/>
                <w:szCs w:val="24"/>
              </w:rPr>
            </w:pPr>
            <w:bookmarkStart w:id="9" w:name="_Toc526869130"/>
            <w:r w:rsidRPr="00033143">
              <w:rPr>
                <w:b/>
                <w:color w:val="FFFFFF" w:themeColor="background1"/>
                <w:sz w:val="24"/>
                <w:szCs w:val="24"/>
              </w:rPr>
              <w:t>Den praktiske bekæmpelse</w:t>
            </w:r>
          </w:p>
        </w:tc>
      </w:tr>
      <w:tr w:rsidR="00872618" w14:paraId="6DA32C16" w14:textId="77777777" w:rsidTr="00035EA3">
        <w:tc>
          <w:tcPr>
            <w:tcW w:w="1271" w:type="dxa"/>
            <w:shd w:val="clear" w:color="auto" w:fill="C2D69B" w:themeFill="accent3" w:themeFillTint="99"/>
          </w:tcPr>
          <w:p w14:paraId="41100C39" w14:textId="77777777" w:rsidR="00872618" w:rsidRDefault="00872618" w:rsidP="00035EA3">
            <w:r w:rsidRPr="007C3364">
              <w:rPr>
                <w:b/>
                <w:i/>
                <w:sz w:val="24"/>
                <w:szCs w:val="24"/>
              </w:rPr>
              <w:t>Initiativ</w:t>
            </w:r>
          </w:p>
        </w:tc>
        <w:tc>
          <w:tcPr>
            <w:tcW w:w="1985" w:type="dxa"/>
            <w:shd w:val="clear" w:color="auto" w:fill="C2D69B" w:themeFill="accent3" w:themeFillTint="99"/>
          </w:tcPr>
          <w:p w14:paraId="1FB1B9CE" w14:textId="77777777" w:rsidR="00872618" w:rsidRDefault="00872618" w:rsidP="00035EA3">
            <w:r w:rsidRPr="007C3364">
              <w:rPr>
                <w:b/>
                <w:i/>
                <w:sz w:val="24"/>
                <w:szCs w:val="24"/>
              </w:rPr>
              <w:t>Titel</w:t>
            </w:r>
          </w:p>
        </w:tc>
        <w:tc>
          <w:tcPr>
            <w:tcW w:w="2693" w:type="dxa"/>
            <w:shd w:val="clear" w:color="auto" w:fill="C2D69B" w:themeFill="accent3" w:themeFillTint="99"/>
          </w:tcPr>
          <w:p w14:paraId="0031D82D" w14:textId="77777777" w:rsidR="00872618" w:rsidRDefault="00872618" w:rsidP="00035EA3">
            <w:r w:rsidRPr="007C3364">
              <w:rPr>
                <w:b/>
                <w:i/>
                <w:sz w:val="24"/>
                <w:szCs w:val="24"/>
              </w:rPr>
              <w:t>Formål</w:t>
            </w:r>
          </w:p>
        </w:tc>
        <w:tc>
          <w:tcPr>
            <w:tcW w:w="3679" w:type="dxa"/>
            <w:shd w:val="clear" w:color="auto" w:fill="C2D69B" w:themeFill="accent3" w:themeFillTint="99"/>
          </w:tcPr>
          <w:p w14:paraId="133EDCA4" w14:textId="77777777" w:rsidR="00872618" w:rsidRPr="007C3364" w:rsidRDefault="00872618" w:rsidP="00035EA3">
            <w:pPr>
              <w:rPr>
                <w:b/>
                <w:i/>
                <w:sz w:val="24"/>
                <w:szCs w:val="24"/>
              </w:rPr>
            </w:pPr>
            <w:r>
              <w:rPr>
                <w:b/>
                <w:i/>
                <w:sz w:val="24"/>
                <w:szCs w:val="24"/>
              </w:rPr>
              <w:t>Handlinger</w:t>
            </w:r>
          </w:p>
        </w:tc>
      </w:tr>
      <w:tr w:rsidR="00872618" w14:paraId="5922441F" w14:textId="77777777" w:rsidTr="00035EA3">
        <w:trPr>
          <w:trHeight w:val="589"/>
        </w:trPr>
        <w:tc>
          <w:tcPr>
            <w:tcW w:w="1271" w:type="dxa"/>
          </w:tcPr>
          <w:p w14:paraId="27DF2C28" w14:textId="77777777" w:rsidR="00872618" w:rsidRDefault="00872618" w:rsidP="00035EA3">
            <w:r>
              <w:t>Initiativ 5</w:t>
            </w:r>
          </w:p>
        </w:tc>
        <w:tc>
          <w:tcPr>
            <w:tcW w:w="1985" w:type="dxa"/>
          </w:tcPr>
          <w:p w14:paraId="37ADB041" w14:textId="77777777" w:rsidR="00872618" w:rsidRDefault="00872618" w:rsidP="00035EA3">
            <w:r>
              <w:t>Kvalitetssikring af den praktiske bekæmpelse</w:t>
            </w:r>
          </w:p>
        </w:tc>
        <w:tc>
          <w:tcPr>
            <w:tcW w:w="2693" w:type="dxa"/>
          </w:tcPr>
          <w:p w14:paraId="1D4F9085" w14:textId="77777777" w:rsidR="00872618" w:rsidRDefault="00872618" w:rsidP="00035EA3">
            <w:r>
              <w:t xml:space="preserve">Med god kontraktstyring vil Vordingborg Kommune sikre, at bekæmpelsen (ny kontrakt primo 2020) vil overholde de ny lovgivningsmæssige krav til udførelsen af kommunal rottebekæmpelse </w:t>
            </w:r>
          </w:p>
        </w:tc>
        <w:tc>
          <w:tcPr>
            <w:tcW w:w="3679" w:type="dxa"/>
          </w:tcPr>
          <w:p w14:paraId="10680F2B" w14:textId="77777777" w:rsidR="00872618" w:rsidRDefault="00872618" w:rsidP="00035EA3">
            <w:pPr>
              <w:pStyle w:val="Listeafsnit"/>
              <w:numPr>
                <w:ilvl w:val="0"/>
                <w:numId w:val="21"/>
              </w:numPr>
              <w:spacing w:after="0"/>
              <w:ind w:left="360"/>
            </w:pPr>
            <w:r>
              <w:t xml:space="preserve">Daglig opfølgning via IT-systemet vedr. bekæmpelsen, korrekt giftanvendelse, nødvendig håndhævelse samt daglig dialog med </w:t>
            </w:r>
            <w:proofErr w:type="spellStart"/>
            <w:r>
              <w:t>bekæmperne</w:t>
            </w:r>
            <w:proofErr w:type="spellEnd"/>
          </w:p>
          <w:p w14:paraId="031A97BA" w14:textId="77777777" w:rsidR="00872618" w:rsidRDefault="00872618" w:rsidP="00035EA3">
            <w:pPr>
              <w:pStyle w:val="Listeafsnit"/>
              <w:numPr>
                <w:ilvl w:val="0"/>
                <w:numId w:val="0"/>
              </w:numPr>
              <w:ind w:left="360"/>
            </w:pPr>
          </w:p>
          <w:p w14:paraId="2E3B6967" w14:textId="77777777" w:rsidR="00872618" w:rsidRDefault="00872618" w:rsidP="00035EA3">
            <w:pPr>
              <w:pStyle w:val="Listeafsnit"/>
              <w:numPr>
                <w:ilvl w:val="0"/>
                <w:numId w:val="21"/>
              </w:numPr>
              <w:spacing w:after="0"/>
              <w:ind w:left="360"/>
            </w:pPr>
            <w:r>
              <w:t xml:space="preserve">Regelmæssige driftsmøder med </w:t>
            </w:r>
            <w:proofErr w:type="spellStart"/>
            <w:r>
              <w:t>bekæmperne</w:t>
            </w:r>
            <w:proofErr w:type="spellEnd"/>
            <w:r>
              <w:t xml:space="preserve"> med henblik på planlægning og diskussion af vanskelige sager</w:t>
            </w:r>
          </w:p>
          <w:p w14:paraId="38475C0D" w14:textId="77777777" w:rsidR="00872618" w:rsidRDefault="00872618" w:rsidP="00035EA3">
            <w:pPr>
              <w:pStyle w:val="Listeafsnit"/>
              <w:numPr>
                <w:ilvl w:val="0"/>
                <w:numId w:val="0"/>
              </w:numPr>
              <w:ind w:left="360"/>
            </w:pPr>
          </w:p>
          <w:p w14:paraId="24A34214" w14:textId="77777777" w:rsidR="00872618" w:rsidRDefault="00872618" w:rsidP="00035EA3">
            <w:pPr>
              <w:pStyle w:val="Listeafsnit"/>
              <w:numPr>
                <w:ilvl w:val="0"/>
                <w:numId w:val="21"/>
              </w:numPr>
              <w:spacing w:after="0"/>
              <w:ind w:left="360"/>
            </w:pPr>
            <w:r>
              <w:t xml:space="preserve">Samkørsel med </w:t>
            </w:r>
            <w:proofErr w:type="spellStart"/>
            <w:r>
              <w:t>bekæmpere</w:t>
            </w:r>
            <w:proofErr w:type="spellEnd"/>
            <w:r>
              <w:t xml:space="preserve"> for at kunne bistå i besværlige sager</w:t>
            </w:r>
          </w:p>
          <w:p w14:paraId="262ACD90" w14:textId="77777777" w:rsidR="00872618" w:rsidRDefault="00872618" w:rsidP="00035EA3">
            <w:pPr>
              <w:pStyle w:val="Listeafsnit"/>
              <w:numPr>
                <w:ilvl w:val="0"/>
                <w:numId w:val="0"/>
              </w:numPr>
              <w:ind w:left="360"/>
            </w:pPr>
          </w:p>
          <w:p w14:paraId="531CCE0D" w14:textId="77777777" w:rsidR="00872618" w:rsidRDefault="00872618" w:rsidP="00035EA3">
            <w:pPr>
              <w:pStyle w:val="Listeafsnit"/>
              <w:numPr>
                <w:ilvl w:val="0"/>
                <w:numId w:val="21"/>
              </w:numPr>
              <w:spacing w:after="0"/>
              <w:ind w:left="360"/>
            </w:pPr>
            <w:r>
              <w:t>Møder med leverandøren af kommunale rottebekæmpelse med henblik på sikring af de kontraktlige bestemmelser</w:t>
            </w:r>
          </w:p>
          <w:p w14:paraId="1319A02B" w14:textId="77777777" w:rsidR="00872618" w:rsidRPr="00CC5807" w:rsidRDefault="00872618" w:rsidP="00035EA3">
            <w:pPr>
              <w:ind w:left="360"/>
            </w:pPr>
            <w:r>
              <w:t xml:space="preserve"> </w:t>
            </w:r>
          </w:p>
        </w:tc>
      </w:tr>
      <w:tr w:rsidR="00872618" w14:paraId="36DEA5C7" w14:textId="77777777" w:rsidTr="00035EA3">
        <w:trPr>
          <w:trHeight w:val="589"/>
        </w:trPr>
        <w:tc>
          <w:tcPr>
            <w:tcW w:w="1271" w:type="dxa"/>
          </w:tcPr>
          <w:p w14:paraId="129C4370" w14:textId="77777777" w:rsidR="00872618" w:rsidRDefault="00872618" w:rsidP="00035EA3">
            <w:r>
              <w:t>Initiativ 6</w:t>
            </w:r>
          </w:p>
        </w:tc>
        <w:tc>
          <w:tcPr>
            <w:tcW w:w="1985" w:type="dxa"/>
          </w:tcPr>
          <w:p w14:paraId="0FD3E1ED" w14:textId="77777777" w:rsidR="00872618" w:rsidRDefault="00872618" w:rsidP="00035EA3">
            <w:r>
              <w:t>Overholdelse af Miljøstyrelsens resistensstrategi</w:t>
            </w:r>
          </w:p>
        </w:tc>
        <w:tc>
          <w:tcPr>
            <w:tcW w:w="2693" w:type="dxa"/>
          </w:tcPr>
          <w:p w14:paraId="4E8F0A74" w14:textId="77777777" w:rsidR="00872618" w:rsidRDefault="00872618" w:rsidP="00035EA3">
            <w:r>
              <w:t>Sikre at den kommunale rottebekæmpelse har fokus på Miljøstyrelsens (MST) resistensstrategi i den daglige udførelse af rottebekæmpelse</w:t>
            </w:r>
          </w:p>
          <w:p w14:paraId="6090D74F" w14:textId="77777777" w:rsidR="00872618" w:rsidRDefault="00872618" w:rsidP="00035EA3"/>
        </w:tc>
        <w:tc>
          <w:tcPr>
            <w:tcW w:w="3679" w:type="dxa"/>
          </w:tcPr>
          <w:p w14:paraId="2FA0E35E" w14:textId="77777777" w:rsidR="00872618" w:rsidRDefault="00872618" w:rsidP="00035EA3">
            <w:pPr>
              <w:pStyle w:val="Listeafsnit"/>
              <w:numPr>
                <w:ilvl w:val="0"/>
                <w:numId w:val="19"/>
              </w:numPr>
              <w:ind w:left="360"/>
            </w:pPr>
            <w:proofErr w:type="gramStart"/>
            <w:r>
              <w:t>opfølgning</w:t>
            </w:r>
            <w:proofErr w:type="gramEnd"/>
            <w:r>
              <w:t xml:space="preserve"> på </w:t>
            </w:r>
            <w:proofErr w:type="spellStart"/>
            <w:r>
              <w:t>bekæmpernes</w:t>
            </w:r>
            <w:proofErr w:type="spellEnd"/>
            <w:r>
              <w:t xml:space="preserve"> brug af </w:t>
            </w:r>
            <w:proofErr w:type="spellStart"/>
            <w:r>
              <w:t>MSTs</w:t>
            </w:r>
            <w:proofErr w:type="spellEnd"/>
            <w:r>
              <w:t xml:space="preserve"> tjekliste for resistens og at </w:t>
            </w:r>
            <w:proofErr w:type="spellStart"/>
            <w:r>
              <w:t>bekæmperne</w:t>
            </w:r>
            <w:proofErr w:type="spellEnd"/>
            <w:r>
              <w:t xml:space="preserve"> foretager de nødvendige tilpasninger i bekæmpelsen</w:t>
            </w:r>
          </w:p>
          <w:p w14:paraId="4A3F55AE" w14:textId="77777777" w:rsidR="00872618" w:rsidRDefault="00872618" w:rsidP="00035EA3">
            <w:pPr>
              <w:pStyle w:val="Listeafsnit"/>
              <w:numPr>
                <w:ilvl w:val="0"/>
                <w:numId w:val="0"/>
              </w:numPr>
              <w:ind w:left="360"/>
            </w:pPr>
          </w:p>
          <w:p w14:paraId="7AC6C774" w14:textId="77777777" w:rsidR="00872618" w:rsidRDefault="00872618" w:rsidP="00035EA3">
            <w:pPr>
              <w:pStyle w:val="Listeafsnit"/>
              <w:numPr>
                <w:ilvl w:val="0"/>
                <w:numId w:val="19"/>
              </w:numPr>
              <w:ind w:left="360"/>
            </w:pPr>
            <w:proofErr w:type="gramStart"/>
            <w:r>
              <w:t>i</w:t>
            </w:r>
            <w:proofErr w:type="gramEnd"/>
            <w:r>
              <w:t xml:space="preserve"> henhold til vejledningen at fremme brugen af fælder i sager, hvor der er ganske få rotter</w:t>
            </w:r>
          </w:p>
        </w:tc>
      </w:tr>
    </w:tbl>
    <w:p w14:paraId="575E7F5A" w14:textId="77777777" w:rsidR="00122D30" w:rsidRDefault="00122D30" w:rsidP="007D4EB7">
      <w:pPr>
        <w:pStyle w:val="Overskrift2"/>
      </w:pPr>
      <w:bookmarkStart w:id="10" w:name="_Toc22545704"/>
      <w:r>
        <w:lastRenderedPageBreak/>
        <w:t>Fokusområde 2: Kommunikation og information til kommunens borgere om rotter</w:t>
      </w:r>
      <w:bookmarkEnd w:id="9"/>
      <w:bookmarkEnd w:id="10"/>
    </w:p>
    <w:p w14:paraId="5F487736" w14:textId="2BAE0435" w:rsidR="00122D30" w:rsidRDefault="00122D30" w:rsidP="00122D30">
      <w:r>
        <w:rPr>
          <w:lang w:eastAsia="da-DK"/>
        </w:rPr>
        <w:t>Vordingborg Kommune vil i forbindelse med Fokusområde 2 igangsætte følgende initiativer i 2020</w:t>
      </w:r>
      <w:r w:rsidR="00C44CC6">
        <w:rPr>
          <w:lang w:eastAsia="da-DK"/>
        </w:rPr>
        <w:t>:</w:t>
      </w:r>
    </w:p>
    <w:tbl>
      <w:tblPr>
        <w:tblStyle w:val="Tabel-Gitter"/>
        <w:tblW w:w="0" w:type="auto"/>
        <w:tblLook w:val="04A0" w:firstRow="1" w:lastRow="0" w:firstColumn="1" w:lastColumn="0" w:noHBand="0" w:noVBand="1"/>
      </w:tblPr>
      <w:tblGrid>
        <w:gridCol w:w="1269"/>
        <w:gridCol w:w="1998"/>
        <w:gridCol w:w="2689"/>
        <w:gridCol w:w="3672"/>
      </w:tblGrid>
      <w:tr w:rsidR="00122D30" w:rsidRPr="007C3364" w14:paraId="27264BD5" w14:textId="77777777" w:rsidTr="007D4EB7">
        <w:tc>
          <w:tcPr>
            <w:tcW w:w="9628" w:type="dxa"/>
            <w:gridSpan w:val="4"/>
            <w:shd w:val="clear" w:color="auto" w:fill="4F6228" w:themeFill="accent3" w:themeFillShade="80"/>
          </w:tcPr>
          <w:p w14:paraId="7A123272" w14:textId="77777777" w:rsidR="00122D30" w:rsidRDefault="00122D30" w:rsidP="00035EA3">
            <w:pPr>
              <w:jc w:val="center"/>
              <w:rPr>
                <w:b/>
                <w:sz w:val="24"/>
                <w:szCs w:val="24"/>
              </w:rPr>
            </w:pPr>
            <w:r w:rsidRPr="00AA0ABD">
              <w:rPr>
                <w:b/>
                <w:color w:val="FFFFFF" w:themeColor="background1"/>
                <w:sz w:val="24"/>
                <w:szCs w:val="24"/>
              </w:rPr>
              <w:t>Dialog og vejledning vedrørende rotter</w:t>
            </w:r>
          </w:p>
        </w:tc>
      </w:tr>
      <w:tr w:rsidR="00122D30" w:rsidRPr="007C3364" w14:paraId="37B1A310" w14:textId="77777777" w:rsidTr="007D4EB7">
        <w:tc>
          <w:tcPr>
            <w:tcW w:w="1269" w:type="dxa"/>
            <w:shd w:val="clear" w:color="auto" w:fill="C2D69B" w:themeFill="accent3" w:themeFillTint="99"/>
          </w:tcPr>
          <w:p w14:paraId="0337ED25" w14:textId="77777777" w:rsidR="00122D30" w:rsidRPr="007C3364" w:rsidRDefault="00122D30" w:rsidP="00035EA3">
            <w:pPr>
              <w:rPr>
                <w:i/>
              </w:rPr>
            </w:pPr>
            <w:r w:rsidRPr="007C3364">
              <w:rPr>
                <w:b/>
                <w:i/>
                <w:sz w:val="24"/>
                <w:szCs w:val="24"/>
              </w:rPr>
              <w:t>Initiativ</w:t>
            </w:r>
          </w:p>
        </w:tc>
        <w:tc>
          <w:tcPr>
            <w:tcW w:w="1998" w:type="dxa"/>
            <w:shd w:val="clear" w:color="auto" w:fill="C2D69B" w:themeFill="accent3" w:themeFillTint="99"/>
          </w:tcPr>
          <w:p w14:paraId="139151DA" w14:textId="77777777" w:rsidR="00122D30" w:rsidRPr="007C3364" w:rsidRDefault="00122D30" w:rsidP="00035EA3">
            <w:pPr>
              <w:rPr>
                <w:i/>
              </w:rPr>
            </w:pPr>
            <w:r w:rsidRPr="007C3364">
              <w:rPr>
                <w:b/>
                <w:i/>
                <w:sz w:val="24"/>
                <w:szCs w:val="24"/>
              </w:rPr>
              <w:t>Titel</w:t>
            </w:r>
          </w:p>
        </w:tc>
        <w:tc>
          <w:tcPr>
            <w:tcW w:w="2689" w:type="dxa"/>
            <w:shd w:val="clear" w:color="auto" w:fill="C2D69B" w:themeFill="accent3" w:themeFillTint="99"/>
          </w:tcPr>
          <w:p w14:paraId="48FDCE85" w14:textId="77777777" w:rsidR="00122D30" w:rsidRPr="007C3364" w:rsidRDefault="00122D30" w:rsidP="00035EA3">
            <w:pPr>
              <w:rPr>
                <w:i/>
              </w:rPr>
            </w:pPr>
            <w:r w:rsidRPr="007C3364">
              <w:rPr>
                <w:b/>
                <w:i/>
                <w:sz w:val="24"/>
                <w:szCs w:val="24"/>
              </w:rPr>
              <w:t>Formål</w:t>
            </w:r>
          </w:p>
        </w:tc>
        <w:tc>
          <w:tcPr>
            <w:tcW w:w="3672" w:type="dxa"/>
            <w:shd w:val="clear" w:color="auto" w:fill="C2D69B" w:themeFill="accent3" w:themeFillTint="99"/>
          </w:tcPr>
          <w:p w14:paraId="4BE8A93F" w14:textId="77777777" w:rsidR="00122D30" w:rsidRPr="007C3364" w:rsidRDefault="00122D30" w:rsidP="00035EA3">
            <w:pPr>
              <w:rPr>
                <w:b/>
                <w:i/>
                <w:sz w:val="24"/>
                <w:szCs w:val="24"/>
              </w:rPr>
            </w:pPr>
            <w:r>
              <w:rPr>
                <w:b/>
                <w:i/>
                <w:sz w:val="24"/>
                <w:szCs w:val="24"/>
              </w:rPr>
              <w:t>Handlinger</w:t>
            </w:r>
          </w:p>
        </w:tc>
      </w:tr>
      <w:tr w:rsidR="00122D30" w14:paraId="3202AB1C" w14:textId="77777777" w:rsidTr="00035EA3">
        <w:tc>
          <w:tcPr>
            <w:tcW w:w="1269" w:type="dxa"/>
          </w:tcPr>
          <w:p w14:paraId="34C97A19" w14:textId="77777777" w:rsidR="00122D30" w:rsidRPr="002162DA" w:rsidRDefault="00122D30" w:rsidP="00035EA3">
            <w:r w:rsidRPr="002162DA">
              <w:t>Initiativ 7</w:t>
            </w:r>
          </w:p>
        </w:tc>
        <w:tc>
          <w:tcPr>
            <w:tcW w:w="1998" w:type="dxa"/>
          </w:tcPr>
          <w:p w14:paraId="305DF064" w14:textId="77777777" w:rsidR="00122D30" w:rsidRPr="002162DA" w:rsidRDefault="00122D30" w:rsidP="00035EA3">
            <w:r w:rsidRPr="002162DA">
              <w:t>Sikring af nødvendig informativt materiale</w:t>
            </w:r>
          </w:p>
          <w:p w14:paraId="1EDC07F8" w14:textId="77777777" w:rsidR="00122D30" w:rsidRPr="002162DA" w:rsidRDefault="00122D30" w:rsidP="00035EA3"/>
        </w:tc>
        <w:tc>
          <w:tcPr>
            <w:tcW w:w="2689" w:type="dxa"/>
          </w:tcPr>
          <w:p w14:paraId="7A2A6E30" w14:textId="77777777" w:rsidR="00122D30" w:rsidRPr="002162DA" w:rsidRDefault="00122D30" w:rsidP="00035EA3">
            <w:r w:rsidRPr="002162DA">
              <w:t>Vordingborg Kommune vil sikre, at når den kommunale rottebekæmpelse rykker ud, at de foruden at kunne vejlede kommunens borgere mundtlig kan give borgerne informativ skriftlig vejledning samt at kommunens borgere og virksomheder kan finde god illustrativ information via kommunens hjemmeside</w:t>
            </w:r>
          </w:p>
          <w:p w14:paraId="48D21103" w14:textId="77777777" w:rsidR="00122D30" w:rsidRPr="002162DA" w:rsidRDefault="00122D30" w:rsidP="00035EA3"/>
        </w:tc>
        <w:tc>
          <w:tcPr>
            <w:tcW w:w="3672" w:type="dxa"/>
          </w:tcPr>
          <w:p w14:paraId="3DE37762" w14:textId="77777777" w:rsidR="00122D30" w:rsidRPr="002162DA" w:rsidRDefault="00122D30" w:rsidP="00122D30">
            <w:pPr>
              <w:pStyle w:val="Listeafsnit"/>
              <w:numPr>
                <w:ilvl w:val="0"/>
                <w:numId w:val="21"/>
              </w:numPr>
              <w:spacing w:after="0"/>
              <w:ind w:left="360"/>
            </w:pPr>
            <w:r w:rsidRPr="002162DA">
              <w:t>Udarbejdelse og trykning af relevante informationsfoldere med gode råd etc. til kommunens borgere, som kan udleveres til kommunens borgere og virksomheder.</w:t>
            </w:r>
          </w:p>
          <w:p w14:paraId="5A67B587" w14:textId="77777777" w:rsidR="00122D30" w:rsidRPr="002162DA" w:rsidRDefault="00122D30" w:rsidP="00035EA3">
            <w:pPr>
              <w:ind w:left="360"/>
            </w:pPr>
          </w:p>
          <w:p w14:paraId="57ABEE75" w14:textId="77777777" w:rsidR="00122D30" w:rsidRPr="002162DA" w:rsidRDefault="00122D30" w:rsidP="00122D30">
            <w:pPr>
              <w:pStyle w:val="Listeafsnit"/>
              <w:numPr>
                <w:ilvl w:val="0"/>
                <w:numId w:val="21"/>
              </w:numPr>
              <w:spacing w:after="0"/>
              <w:ind w:left="360"/>
            </w:pPr>
            <w:r w:rsidRPr="002162DA">
              <w:t>Revision af kommunens ”</w:t>
            </w:r>
            <w:proofErr w:type="spellStart"/>
            <w:r w:rsidRPr="002162DA">
              <w:t>rotte”hjemmeside</w:t>
            </w:r>
            <w:proofErr w:type="spellEnd"/>
            <w:r w:rsidRPr="002162DA">
              <w:t>, så relevant information og gode råd kan findes her af borgere og virksomheder.</w:t>
            </w:r>
          </w:p>
          <w:p w14:paraId="79E7E65A" w14:textId="77777777" w:rsidR="00122D30" w:rsidRPr="002162DA" w:rsidRDefault="00122D30" w:rsidP="00035EA3">
            <w:pPr>
              <w:pStyle w:val="Listeafsnit"/>
              <w:numPr>
                <w:ilvl w:val="0"/>
                <w:numId w:val="0"/>
              </w:numPr>
              <w:ind w:left="360"/>
            </w:pPr>
          </w:p>
          <w:p w14:paraId="507D0175" w14:textId="77777777" w:rsidR="00122D30" w:rsidRPr="002162DA" w:rsidRDefault="00122D30" w:rsidP="00122D30">
            <w:pPr>
              <w:pStyle w:val="Listeafsnit"/>
              <w:numPr>
                <w:ilvl w:val="0"/>
                <w:numId w:val="21"/>
              </w:numPr>
              <w:spacing w:after="0"/>
              <w:ind w:left="360"/>
            </w:pPr>
            <w:r w:rsidRPr="002162DA">
              <w:t>Sikring af opdaterede retningslinjer for privat rottebekæmpelse ligger på hjemmesiden</w:t>
            </w:r>
          </w:p>
          <w:p w14:paraId="66ADBB98" w14:textId="77777777" w:rsidR="00122D30" w:rsidRPr="002162DA" w:rsidRDefault="00122D30" w:rsidP="00035EA3"/>
        </w:tc>
      </w:tr>
    </w:tbl>
    <w:p w14:paraId="2B6B1270" w14:textId="77777777" w:rsidR="00122D30" w:rsidRDefault="00122D30" w:rsidP="00122D30"/>
    <w:p w14:paraId="45AF0E2E" w14:textId="77777777" w:rsidR="00122D30" w:rsidRDefault="00122D30" w:rsidP="00122D30">
      <w:pPr>
        <w:rPr>
          <w:rFonts w:asciiTheme="majorHAnsi" w:eastAsiaTheme="majorEastAsia" w:hAnsiTheme="majorHAnsi" w:cstheme="majorBidi"/>
          <w:b/>
          <w:i/>
          <w:sz w:val="28"/>
          <w:szCs w:val="28"/>
        </w:rPr>
      </w:pPr>
      <w:bookmarkStart w:id="11" w:name="_Toc526869131"/>
      <w:r>
        <w:br w:type="page"/>
      </w:r>
    </w:p>
    <w:p w14:paraId="67BFDD17" w14:textId="77777777" w:rsidR="00122D30" w:rsidRDefault="00122D30" w:rsidP="00911CB5">
      <w:pPr>
        <w:pStyle w:val="Overskrift2"/>
      </w:pPr>
      <w:bookmarkStart w:id="12" w:name="_Toc22545705"/>
      <w:r>
        <w:lastRenderedPageBreak/>
        <w:t>Fokusområde 3: forebyggelse af rotter</w:t>
      </w:r>
      <w:bookmarkEnd w:id="11"/>
      <w:bookmarkEnd w:id="12"/>
    </w:p>
    <w:p w14:paraId="4691A827" w14:textId="28949D51" w:rsidR="00122D30" w:rsidRDefault="00122D30" w:rsidP="00122D30">
      <w:r>
        <w:rPr>
          <w:lang w:eastAsia="da-DK"/>
        </w:rPr>
        <w:t>Vordingborg Kommune vil i forbindelse med Fokusområde 3 igangsætte følgende initiativer i 2020</w:t>
      </w:r>
      <w:r w:rsidR="00911CB5">
        <w:rPr>
          <w:lang w:eastAsia="da-DK"/>
        </w:rPr>
        <w:t>:</w:t>
      </w:r>
    </w:p>
    <w:tbl>
      <w:tblPr>
        <w:tblStyle w:val="Tabel-Gitter"/>
        <w:tblW w:w="0" w:type="auto"/>
        <w:tblLayout w:type="fixed"/>
        <w:tblLook w:val="04A0" w:firstRow="1" w:lastRow="0" w:firstColumn="1" w:lastColumn="0" w:noHBand="0" w:noVBand="1"/>
      </w:tblPr>
      <w:tblGrid>
        <w:gridCol w:w="1201"/>
        <w:gridCol w:w="1629"/>
        <w:gridCol w:w="3119"/>
        <w:gridCol w:w="3679"/>
      </w:tblGrid>
      <w:tr w:rsidR="00122D30" w:rsidRPr="007C3364" w14:paraId="7F2D4177" w14:textId="77777777" w:rsidTr="00911CB5">
        <w:tc>
          <w:tcPr>
            <w:tcW w:w="9628" w:type="dxa"/>
            <w:gridSpan w:val="4"/>
            <w:shd w:val="clear" w:color="auto" w:fill="4F6228" w:themeFill="accent3" w:themeFillShade="80"/>
          </w:tcPr>
          <w:p w14:paraId="5CECB01D" w14:textId="77777777" w:rsidR="00122D30" w:rsidRDefault="00122D30" w:rsidP="00035EA3">
            <w:pPr>
              <w:jc w:val="center"/>
              <w:rPr>
                <w:b/>
                <w:sz w:val="24"/>
                <w:szCs w:val="24"/>
              </w:rPr>
            </w:pPr>
            <w:r w:rsidRPr="00AA0ABD">
              <w:rPr>
                <w:b/>
                <w:color w:val="FFFFFF" w:themeColor="background1"/>
                <w:sz w:val="24"/>
                <w:szCs w:val="24"/>
              </w:rPr>
              <w:t>Særlige forebyggende foranstaltninger</w:t>
            </w:r>
          </w:p>
        </w:tc>
      </w:tr>
      <w:tr w:rsidR="00122D30" w:rsidRPr="007C3364" w14:paraId="5DB60E41" w14:textId="77777777" w:rsidTr="00911CB5">
        <w:tc>
          <w:tcPr>
            <w:tcW w:w="1201" w:type="dxa"/>
            <w:shd w:val="clear" w:color="auto" w:fill="C2D69B" w:themeFill="accent3" w:themeFillTint="99"/>
          </w:tcPr>
          <w:p w14:paraId="063578E1" w14:textId="77777777" w:rsidR="00122D30" w:rsidRPr="007C3364" w:rsidRDefault="00122D30" w:rsidP="00035EA3">
            <w:pPr>
              <w:rPr>
                <w:i/>
              </w:rPr>
            </w:pPr>
            <w:r w:rsidRPr="007C3364">
              <w:rPr>
                <w:b/>
                <w:i/>
                <w:sz w:val="24"/>
                <w:szCs w:val="24"/>
              </w:rPr>
              <w:t>Initiativ</w:t>
            </w:r>
          </w:p>
        </w:tc>
        <w:tc>
          <w:tcPr>
            <w:tcW w:w="1629" w:type="dxa"/>
            <w:shd w:val="clear" w:color="auto" w:fill="C2D69B" w:themeFill="accent3" w:themeFillTint="99"/>
          </w:tcPr>
          <w:p w14:paraId="4C6B12F3" w14:textId="77777777" w:rsidR="00122D30" w:rsidRPr="007C3364" w:rsidRDefault="00122D30" w:rsidP="00035EA3">
            <w:pPr>
              <w:rPr>
                <w:i/>
              </w:rPr>
            </w:pPr>
            <w:r w:rsidRPr="007C3364">
              <w:rPr>
                <w:b/>
                <w:i/>
                <w:sz w:val="24"/>
                <w:szCs w:val="24"/>
              </w:rPr>
              <w:t>Titel</w:t>
            </w:r>
          </w:p>
        </w:tc>
        <w:tc>
          <w:tcPr>
            <w:tcW w:w="3119" w:type="dxa"/>
            <w:shd w:val="clear" w:color="auto" w:fill="C2D69B" w:themeFill="accent3" w:themeFillTint="99"/>
          </w:tcPr>
          <w:p w14:paraId="42C2CB7E" w14:textId="77777777" w:rsidR="00122D30" w:rsidRPr="007C3364" w:rsidRDefault="00122D30" w:rsidP="00035EA3">
            <w:pPr>
              <w:rPr>
                <w:i/>
              </w:rPr>
            </w:pPr>
            <w:r w:rsidRPr="007C3364">
              <w:rPr>
                <w:b/>
                <w:i/>
                <w:sz w:val="24"/>
                <w:szCs w:val="24"/>
              </w:rPr>
              <w:t>Formål</w:t>
            </w:r>
          </w:p>
        </w:tc>
        <w:tc>
          <w:tcPr>
            <w:tcW w:w="3679" w:type="dxa"/>
            <w:shd w:val="clear" w:color="auto" w:fill="C2D69B" w:themeFill="accent3" w:themeFillTint="99"/>
          </w:tcPr>
          <w:p w14:paraId="46058B19" w14:textId="77777777" w:rsidR="00122D30" w:rsidRPr="007C3364" w:rsidRDefault="00122D30" w:rsidP="00035EA3">
            <w:pPr>
              <w:rPr>
                <w:b/>
                <w:i/>
                <w:sz w:val="24"/>
                <w:szCs w:val="24"/>
              </w:rPr>
            </w:pPr>
            <w:r>
              <w:rPr>
                <w:b/>
                <w:i/>
                <w:sz w:val="24"/>
                <w:szCs w:val="24"/>
              </w:rPr>
              <w:t>Handlinger</w:t>
            </w:r>
          </w:p>
        </w:tc>
      </w:tr>
      <w:tr w:rsidR="00122D30" w14:paraId="27EA9C53" w14:textId="77777777" w:rsidTr="00911CB5">
        <w:tc>
          <w:tcPr>
            <w:tcW w:w="1201" w:type="dxa"/>
          </w:tcPr>
          <w:p w14:paraId="2C4DBB17" w14:textId="77777777" w:rsidR="00122D30" w:rsidRDefault="00122D30" w:rsidP="00035EA3">
            <w:r>
              <w:t>Initiativ 8</w:t>
            </w:r>
          </w:p>
        </w:tc>
        <w:tc>
          <w:tcPr>
            <w:tcW w:w="1629" w:type="dxa"/>
          </w:tcPr>
          <w:p w14:paraId="3D0F3547" w14:textId="77777777" w:rsidR="00122D30" w:rsidRDefault="00122D30" w:rsidP="00035EA3">
            <w:r>
              <w:t>Rottespærrer på institutioner, skoler, plejehjem etc. i Vordingborg Kommune</w:t>
            </w:r>
          </w:p>
          <w:p w14:paraId="0B7BA90E" w14:textId="77777777" w:rsidR="00122D30" w:rsidRDefault="00122D30" w:rsidP="00035EA3"/>
        </w:tc>
        <w:tc>
          <w:tcPr>
            <w:tcW w:w="3119" w:type="dxa"/>
          </w:tcPr>
          <w:p w14:paraId="221143C5" w14:textId="77777777" w:rsidR="00122D30" w:rsidRDefault="00122D30" w:rsidP="00035EA3">
            <w:r>
              <w:t>Vordingborg kommune skal, ifølge ny bekendtgørelse opsætte rottespærrer, hvor det er teknisk muligt og hvor grundejer af private, statslige og regionale institutioner, skoler etc. ønsker rottespærre opsat. Med det formål at sikre disse mod indtrængning af rotter fra kloakken.</w:t>
            </w:r>
          </w:p>
          <w:p w14:paraId="0B61B390" w14:textId="77777777" w:rsidR="00122D30" w:rsidRDefault="00122D30" w:rsidP="00035EA3"/>
          <w:p w14:paraId="3E324A5E" w14:textId="77777777" w:rsidR="00122D30" w:rsidRDefault="00122D30" w:rsidP="00035EA3"/>
        </w:tc>
        <w:tc>
          <w:tcPr>
            <w:tcW w:w="3679" w:type="dxa"/>
          </w:tcPr>
          <w:p w14:paraId="2A5BD4B0" w14:textId="77777777" w:rsidR="00122D30" w:rsidRDefault="00122D30" w:rsidP="00122D30">
            <w:pPr>
              <w:pStyle w:val="Listeafsnit"/>
              <w:numPr>
                <w:ilvl w:val="0"/>
                <w:numId w:val="21"/>
              </w:numPr>
              <w:spacing w:after="0"/>
              <w:ind w:left="360"/>
            </w:pPr>
            <w:r>
              <w:t>Afklaring af hvilken forvaltning, som vil være ansvarlig for gennemførelse af opgaven</w:t>
            </w:r>
          </w:p>
          <w:p w14:paraId="1FFB23EE" w14:textId="77777777" w:rsidR="00122D30" w:rsidRDefault="00122D30" w:rsidP="00035EA3">
            <w:pPr>
              <w:pStyle w:val="Listeafsnit"/>
              <w:numPr>
                <w:ilvl w:val="0"/>
                <w:numId w:val="0"/>
              </w:numPr>
              <w:ind w:left="360"/>
            </w:pPr>
          </w:p>
          <w:p w14:paraId="009E1996" w14:textId="77777777" w:rsidR="00122D30" w:rsidRDefault="00122D30" w:rsidP="00122D30">
            <w:pPr>
              <w:pStyle w:val="Listeafsnit"/>
              <w:numPr>
                <w:ilvl w:val="0"/>
                <w:numId w:val="21"/>
              </w:numPr>
              <w:spacing w:after="0"/>
              <w:ind w:left="360"/>
            </w:pPr>
            <w:r>
              <w:t>Identifikation af hvilke institutioner etc. som skal have opsat eller tilbudt opsætning af rottespærrer</w:t>
            </w:r>
          </w:p>
          <w:p w14:paraId="4C4844D7" w14:textId="77777777" w:rsidR="00122D30" w:rsidRDefault="00122D30" w:rsidP="00035EA3">
            <w:pPr>
              <w:pStyle w:val="Listeafsnit"/>
              <w:numPr>
                <w:ilvl w:val="0"/>
                <w:numId w:val="0"/>
              </w:numPr>
              <w:ind w:left="360"/>
            </w:pPr>
          </w:p>
          <w:p w14:paraId="0B85D28A" w14:textId="77777777" w:rsidR="00122D30" w:rsidRDefault="00122D30" w:rsidP="00122D30">
            <w:pPr>
              <w:pStyle w:val="Listeafsnit"/>
              <w:numPr>
                <w:ilvl w:val="0"/>
                <w:numId w:val="21"/>
              </w:numPr>
              <w:spacing w:after="0"/>
              <w:ind w:left="360"/>
            </w:pPr>
            <w:r>
              <w:t>Afklaring vedr. løsning og udførelse af opgaven</w:t>
            </w:r>
          </w:p>
        </w:tc>
      </w:tr>
      <w:tr w:rsidR="00122D30" w14:paraId="0B487043" w14:textId="77777777" w:rsidTr="00911CB5">
        <w:tc>
          <w:tcPr>
            <w:tcW w:w="1201" w:type="dxa"/>
          </w:tcPr>
          <w:p w14:paraId="6E7BEBB9" w14:textId="77777777" w:rsidR="00122D30" w:rsidRPr="001131DA" w:rsidRDefault="00122D30" w:rsidP="00035EA3">
            <w:r w:rsidRPr="001131DA">
              <w:t>Initiativ 9</w:t>
            </w:r>
          </w:p>
        </w:tc>
        <w:tc>
          <w:tcPr>
            <w:tcW w:w="1629" w:type="dxa"/>
          </w:tcPr>
          <w:p w14:paraId="230F14AA" w14:textId="77777777" w:rsidR="00122D30" w:rsidRPr="001131DA" w:rsidRDefault="00122D30" w:rsidP="00035EA3">
            <w:r w:rsidRPr="001131DA">
              <w:t>Samarbejde med Vordingborg Forsyning A/S</w:t>
            </w:r>
          </w:p>
        </w:tc>
        <w:tc>
          <w:tcPr>
            <w:tcW w:w="3119" w:type="dxa"/>
          </w:tcPr>
          <w:p w14:paraId="14988C5C" w14:textId="77777777" w:rsidR="00122D30" w:rsidRPr="001131DA" w:rsidRDefault="00122D30" w:rsidP="00035EA3">
            <w:r w:rsidRPr="001131DA">
              <w:t xml:space="preserve">Sikre et samarbejde baseret på gensidig underretning om konstaterede problemer forvoldt af kloakrotter, hvor hurtig indgriben fra både kommunen og forsyningens side kan få en positiv indflydelse for kloakrelateret rotteforekomst. </w:t>
            </w:r>
          </w:p>
          <w:p w14:paraId="3B4D6DA7" w14:textId="77777777" w:rsidR="00122D30" w:rsidRPr="001131DA" w:rsidRDefault="00122D30" w:rsidP="00035EA3"/>
        </w:tc>
        <w:tc>
          <w:tcPr>
            <w:tcW w:w="3679" w:type="dxa"/>
          </w:tcPr>
          <w:p w14:paraId="24747D68" w14:textId="77777777" w:rsidR="00122D30" w:rsidRPr="001131DA" w:rsidRDefault="00122D30" w:rsidP="00122D30">
            <w:pPr>
              <w:pStyle w:val="Listeafsnit"/>
              <w:numPr>
                <w:ilvl w:val="0"/>
                <w:numId w:val="10"/>
              </w:numPr>
              <w:spacing w:after="0"/>
              <w:ind w:left="360"/>
            </w:pPr>
            <w:r w:rsidRPr="001131DA">
              <w:t>Årligt møde med Vordingborg Forsyning A/S vedr. med bl.a. gensidig underretning om forhold som kan give anledning til problemer med kloakrotter</w:t>
            </w:r>
          </w:p>
          <w:p w14:paraId="23FBBB2D" w14:textId="77777777" w:rsidR="00122D30" w:rsidRPr="001131DA" w:rsidDel="00AE5FEA" w:rsidRDefault="00122D30" w:rsidP="00035EA3"/>
        </w:tc>
      </w:tr>
      <w:tr w:rsidR="00122D30" w14:paraId="279AA050" w14:textId="77777777" w:rsidTr="00911CB5">
        <w:tc>
          <w:tcPr>
            <w:tcW w:w="1201" w:type="dxa"/>
          </w:tcPr>
          <w:p w14:paraId="750775AE" w14:textId="77777777" w:rsidR="00122D30" w:rsidRPr="007224CD" w:rsidRDefault="00122D30" w:rsidP="00035EA3">
            <w:r w:rsidRPr="007224CD">
              <w:t>Initiativ 10</w:t>
            </w:r>
          </w:p>
        </w:tc>
        <w:tc>
          <w:tcPr>
            <w:tcW w:w="1629" w:type="dxa"/>
          </w:tcPr>
          <w:p w14:paraId="3A3A8F05" w14:textId="77777777" w:rsidR="00122D30" w:rsidRPr="007224CD" w:rsidRDefault="00122D30" w:rsidP="00035EA3">
            <w:proofErr w:type="spellStart"/>
            <w:r w:rsidRPr="007224CD">
              <w:t>Havne-områderne</w:t>
            </w:r>
            <w:proofErr w:type="spellEnd"/>
            <w:r w:rsidRPr="007224CD">
              <w:t xml:space="preserve"> i Vordingborg Kommune</w:t>
            </w:r>
          </w:p>
        </w:tc>
        <w:tc>
          <w:tcPr>
            <w:tcW w:w="3119" w:type="dxa"/>
          </w:tcPr>
          <w:p w14:paraId="738D8190" w14:textId="77777777" w:rsidR="00122D30" w:rsidRPr="007224CD" w:rsidRDefault="00122D30" w:rsidP="00035EA3">
            <w:r w:rsidRPr="007224CD">
              <w:t>Havnearealerne tjener ofte et rekreativt og/eller erhvervsmæssigt formål. Aktivitet her og områdernes beskaffenhed kan byde på gode muligheder for rotter. Vordingborg</w:t>
            </w:r>
          </w:p>
          <w:p w14:paraId="16B06DD9" w14:textId="77777777" w:rsidR="00122D30" w:rsidRPr="007224CD" w:rsidRDefault="00122D30" w:rsidP="00035EA3">
            <w:r w:rsidRPr="007224CD">
              <w:t xml:space="preserve">Kommune vil derfor igangsætte regelmæssige forebyggende tilsyn på disse arealer med henblik på hurtig indgriben, ved tidlige tegn på rotter </w:t>
            </w:r>
          </w:p>
          <w:p w14:paraId="0972CD1E" w14:textId="77777777" w:rsidR="00122D30" w:rsidRPr="007224CD" w:rsidRDefault="00122D30" w:rsidP="00035EA3"/>
        </w:tc>
        <w:tc>
          <w:tcPr>
            <w:tcW w:w="3679" w:type="dxa"/>
          </w:tcPr>
          <w:p w14:paraId="14339C9E" w14:textId="77777777" w:rsidR="00122D30" w:rsidRPr="007224CD" w:rsidRDefault="00122D30" w:rsidP="00122D30">
            <w:pPr>
              <w:pStyle w:val="Listeafsnit"/>
              <w:numPr>
                <w:ilvl w:val="0"/>
                <w:numId w:val="21"/>
              </w:numPr>
              <w:spacing w:after="0"/>
              <w:ind w:left="360"/>
            </w:pPr>
            <w:r w:rsidRPr="007224CD">
              <w:t xml:space="preserve">Dialog med relevante forvaltninger </w:t>
            </w:r>
            <w:proofErr w:type="spellStart"/>
            <w:r w:rsidRPr="007224CD">
              <w:t>mht</w:t>
            </w:r>
            <w:proofErr w:type="spellEnd"/>
            <w:r w:rsidRPr="007224CD">
              <w:t xml:space="preserve"> rotteforebyggende tiltag på disse arealer</w:t>
            </w:r>
          </w:p>
          <w:p w14:paraId="1B0C0D07" w14:textId="77777777" w:rsidR="00122D30" w:rsidRDefault="00122D30" w:rsidP="00035EA3">
            <w:pPr>
              <w:pStyle w:val="Listeafsnit"/>
              <w:numPr>
                <w:ilvl w:val="0"/>
                <w:numId w:val="0"/>
              </w:numPr>
              <w:ind w:left="360"/>
            </w:pPr>
          </w:p>
          <w:p w14:paraId="385C7ECA" w14:textId="2FB87094" w:rsidR="00122D30" w:rsidRPr="007224CD" w:rsidRDefault="00122D30" w:rsidP="00122D30">
            <w:pPr>
              <w:pStyle w:val="Listeafsnit"/>
              <w:numPr>
                <w:ilvl w:val="0"/>
                <w:numId w:val="21"/>
              </w:numPr>
              <w:spacing w:after="0"/>
              <w:ind w:left="360"/>
            </w:pPr>
            <w:r w:rsidRPr="007224CD">
              <w:t xml:space="preserve">Regelmæssige tilsynsbesøg på udvalgte havnearealer </w:t>
            </w:r>
            <w:r w:rsidR="002251D4">
              <w:t>ved</w:t>
            </w:r>
            <w:r w:rsidR="008B39B4">
              <w:t xml:space="preserve"> de</w:t>
            </w:r>
            <w:r w:rsidRPr="007224CD">
              <w:t xml:space="preserve"> kommunale </w:t>
            </w:r>
            <w:proofErr w:type="spellStart"/>
            <w:r w:rsidRPr="007224CD">
              <w:t>rottebekæmpere</w:t>
            </w:r>
            <w:proofErr w:type="spellEnd"/>
          </w:p>
          <w:p w14:paraId="4F78DC88" w14:textId="77777777" w:rsidR="00122D30" w:rsidRDefault="00122D30" w:rsidP="00035EA3">
            <w:pPr>
              <w:pStyle w:val="Listeafsnit"/>
              <w:numPr>
                <w:ilvl w:val="0"/>
                <w:numId w:val="0"/>
              </w:numPr>
              <w:ind w:left="360"/>
            </w:pPr>
          </w:p>
          <w:p w14:paraId="6AB11C61" w14:textId="77777777" w:rsidR="00122D30" w:rsidRPr="007224CD" w:rsidRDefault="00122D30" w:rsidP="00122D30">
            <w:pPr>
              <w:pStyle w:val="Listeafsnit"/>
              <w:numPr>
                <w:ilvl w:val="0"/>
                <w:numId w:val="10"/>
              </w:numPr>
              <w:spacing w:after="0"/>
              <w:ind w:left="360"/>
            </w:pPr>
            <w:r w:rsidRPr="007224CD">
              <w:t>Dialog med områdets brugere, private bekæmpelsesordninger etc.</w:t>
            </w:r>
          </w:p>
        </w:tc>
      </w:tr>
    </w:tbl>
    <w:p w14:paraId="57ECC294" w14:textId="77777777" w:rsidR="00FC713A" w:rsidRDefault="00FC713A" w:rsidP="00A34082">
      <w:pPr>
        <w:rPr>
          <w:lang w:eastAsia="da-DK"/>
        </w:rPr>
      </w:pPr>
    </w:p>
    <w:p w14:paraId="45FEF7C2" w14:textId="77777777" w:rsidR="00F33676" w:rsidRPr="00951B28" w:rsidRDefault="00F33676" w:rsidP="00A34082">
      <w:pPr>
        <w:rPr>
          <w:noProof/>
        </w:rPr>
        <w:sectPr w:rsidR="00F33676" w:rsidRPr="00951B28" w:rsidSect="00C01D48">
          <w:headerReference w:type="default" r:id="rId17"/>
          <w:footerReference w:type="default" r:id="rId18"/>
          <w:pgSz w:w="11906" w:h="16838" w:code="9"/>
          <w:pgMar w:top="2268" w:right="1134" w:bottom="1134" w:left="1134" w:header="709" w:footer="737" w:gutter="0"/>
          <w:cols w:space="708"/>
          <w:docGrid w:linePitch="360"/>
        </w:sectPr>
      </w:pPr>
    </w:p>
    <w:tbl>
      <w:tblPr>
        <w:tblStyle w:val="Tabel-Gitter"/>
        <w:tblpPr w:vertAnchor="page" w:horzAnchor="page" w:tblpX="1135" w:tblpY="1287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70"/>
      </w:tblGrid>
      <w:tr w:rsidR="00F33676" w:rsidRPr="00951B28" w14:paraId="7F492342" w14:textId="77777777" w:rsidTr="00F33676">
        <w:trPr>
          <w:trHeight w:val="2835"/>
        </w:trPr>
        <w:tc>
          <w:tcPr>
            <w:tcW w:w="5670" w:type="dxa"/>
            <w:vAlign w:val="bottom"/>
          </w:tcPr>
          <w:p w14:paraId="6173957B" w14:textId="77777777" w:rsidR="00951B28" w:rsidRPr="00951B28" w:rsidRDefault="00951B28" w:rsidP="00A34082">
            <w:r w:rsidRPr="00951B28">
              <w:lastRenderedPageBreak/>
              <w:t>Vordingborg Kommune</w:t>
            </w:r>
          </w:p>
          <w:p w14:paraId="2A3A7EE1" w14:textId="77777777" w:rsidR="00951B28" w:rsidRPr="00951B28" w:rsidRDefault="00951B28" w:rsidP="00A34082">
            <w:r w:rsidRPr="00951B28">
              <w:t>Postboks 200</w:t>
            </w:r>
          </w:p>
          <w:p w14:paraId="2122467F" w14:textId="77777777" w:rsidR="00951B28" w:rsidRPr="00951B28" w:rsidRDefault="00951B28" w:rsidP="00A34082">
            <w:r w:rsidRPr="00951B28">
              <w:t>Østergårdstræde 1A</w:t>
            </w:r>
          </w:p>
          <w:p w14:paraId="3AF737ED" w14:textId="77777777" w:rsidR="00951B28" w:rsidRPr="00951B28" w:rsidRDefault="00951B28" w:rsidP="00A34082">
            <w:r w:rsidRPr="00951B28">
              <w:t>4772 Langebæk</w:t>
            </w:r>
          </w:p>
          <w:p w14:paraId="39294502" w14:textId="77777777" w:rsidR="00F33676" w:rsidRPr="00951B28" w:rsidRDefault="00951B28" w:rsidP="00A34082">
            <w:r w:rsidRPr="00951B28">
              <w:t>Tlf. 55 36 36 36</w:t>
            </w:r>
          </w:p>
        </w:tc>
      </w:tr>
    </w:tbl>
    <w:p w14:paraId="33DA8A65" w14:textId="77777777" w:rsidR="00212957" w:rsidRPr="00951B28" w:rsidRDefault="00212957" w:rsidP="00A34082">
      <w:pPr>
        <w:rPr>
          <w:noProof/>
        </w:rPr>
      </w:pPr>
    </w:p>
    <w:sectPr w:rsidR="00212957" w:rsidRPr="00951B28" w:rsidSect="00C01D48">
      <w:headerReference w:type="default" r:id="rId19"/>
      <w:footerReference w:type="default" r:id="rId20"/>
      <w:pgSz w:w="11906" w:h="16838" w:code="9"/>
      <w:pgMar w:top="2268" w:right="1134" w:bottom="1134" w:left="1134" w:header="709"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51A39" w14:textId="77777777" w:rsidR="00F271D6" w:rsidRPr="00951B28" w:rsidRDefault="00F271D6" w:rsidP="00A34082">
      <w:r w:rsidRPr="00951B28">
        <w:separator/>
      </w:r>
    </w:p>
  </w:endnote>
  <w:endnote w:type="continuationSeparator" w:id="0">
    <w:p w14:paraId="6C7AADC3" w14:textId="77777777" w:rsidR="00F271D6" w:rsidRPr="00951B28" w:rsidRDefault="00F271D6" w:rsidP="00A34082">
      <w:r w:rsidRPr="00951B28">
        <w:continuationSeparator/>
      </w:r>
    </w:p>
  </w:endnote>
  <w:endnote w:type="continuationNotice" w:id="1">
    <w:p w14:paraId="0EFA055A" w14:textId="77777777" w:rsidR="00FF34C6" w:rsidRDefault="00FF34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90193" w14:textId="77777777" w:rsidR="00F271D6" w:rsidRPr="00C01D48" w:rsidRDefault="00F271D6" w:rsidP="00A34082">
    <w:pPr>
      <w:pStyle w:val="Sidefod"/>
    </w:pPr>
    <w:r w:rsidRPr="00C01D48">
      <w:fldChar w:fldCharType="begin"/>
    </w:r>
    <w:r w:rsidRPr="00C01D48">
      <w:instrText xml:space="preserve"> PAGE   \* MERGEFORMAT </w:instrText>
    </w:r>
    <w:r w:rsidRPr="00C01D48">
      <w:fldChar w:fldCharType="separate"/>
    </w:r>
    <w:r w:rsidR="002621F9">
      <w:rPr>
        <w:noProof/>
      </w:rPr>
      <w:t>3</w:t>
    </w:r>
    <w:r w:rsidRPr="00C01D4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CAFBC" w14:textId="77777777" w:rsidR="00F271D6" w:rsidRPr="00C01D48" w:rsidRDefault="00F271D6" w:rsidP="00A34082">
    <w:pPr>
      <w:pStyle w:val="Sidefod"/>
    </w:pPr>
    <w:r w:rsidRPr="00C01D48">
      <w:fldChar w:fldCharType="begin"/>
    </w:r>
    <w:r w:rsidRPr="00C01D48">
      <w:instrText xml:space="preserve"> PAGE   \* MERGEFORMAT </w:instrText>
    </w:r>
    <w:r w:rsidRPr="00C01D48">
      <w:fldChar w:fldCharType="separate"/>
    </w:r>
    <w:r w:rsidR="002621F9">
      <w:rPr>
        <w:noProof/>
      </w:rPr>
      <w:t>10</w:t>
    </w:r>
    <w:r w:rsidRPr="00C01D48">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88ECB" w14:textId="77777777" w:rsidR="00F271D6" w:rsidRPr="00A03672" w:rsidRDefault="00F271D6" w:rsidP="00A3408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F6405" w14:textId="77777777" w:rsidR="00F271D6" w:rsidRPr="00951B28" w:rsidRDefault="00F271D6" w:rsidP="00A34082">
      <w:r w:rsidRPr="00951B28">
        <w:separator/>
      </w:r>
    </w:p>
  </w:footnote>
  <w:footnote w:type="continuationSeparator" w:id="0">
    <w:p w14:paraId="06A8B11C" w14:textId="77777777" w:rsidR="00F271D6" w:rsidRPr="00951B28" w:rsidRDefault="00F271D6" w:rsidP="00A34082">
      <w:r w:rsidRPr="00951B28">
        <w:continuationSeparator/>
      </w:r>
    </w:p>
  </w:footnote>
  <w:footnote w:type="continuationNotice" w:id="1">
    <w:p w14:paraId="74732B8D" w14:textId="77777777" w:rsidR="00FF34C6" w:rsidRDefault="00FF34C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FB5A5" w14:textId="77777777" w:rsidR="00F271D6" w:rsidRPr="00951B28" w:rsidRDefault="00F271D6" w:rsidP="00A34082">
    <w:pPr>
      <w:pStyle w:val="Sidehoved"/>
    </w:pPr>
    <w:r>
      <w:rPr>
        <w:noProof/>
        <w:lang w:eastAsia="da-DK"/>
      </w:rPr>
      <w:drawing>
        <wp:anchor distT="0" distB="0" distL="114300" distR="114300" simplePos="0" relativeHeight="251658243" behindDoc="1" locked="0" layoutInCell="1" allowOverlap="1" wp14:anchorId="31DC8648" wp14:editId="7418384B">
          <wp:simplePos x="0" y="0"/>
          <wp:positionH relativeFrom="page">
            <wp:posOffset>719455</wp:posOffset>
          </wp:positionH>
          <wp:positionV relativeFrom="page">
            <wp:posOffset>755650</wp:posOffset>
          </wp:positionV>
          <wp:extent cx="2519680" cy="755650"/>
          <wp:effectExtent l="0" t="0" r="0" b="6350"/>
          <wp:wrapNone/>
          <wp:docPr id="13" name="Billede 13"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9680" cy="755650"/>
                  </a:xfrm>
                  <a:prstGeom prst="rect">
                    <a:avLst/>
                  </a:prstGeom>
                </pic:spPr>
              </pic:pic>
            </a:graphicData>
          </a:graphic>
        </wp:anchor>
      </w:drawing>
    </w:r>
    <w:r>
      <w:rPr>
        <w:noProof/>
        <w:lang w:eastAsia="da-DK"/>
      </w:rPr>
      <w:drawing>
        <wp:anchor distT="0" distB="0" distL="114300" distR="114300" simplePos="0" relativeHeight="251658242" behindDoc="1" locked="0" layoutInCell="1" allowOverlap="1" wp14:anchorId="603481AA" wp14:editId="595F50AA">
          <wp:simplePos x="0" y="0"/>
          <wp:positionH relativeFrom="page">
            <wp:posOffset>719455</wp:posOffset>
          </wp:positionH>
          <wp:positionV relativeFrom="page">
            <wp:posOffset>8927465</wp:posOffset>
          </wp:positionV>
          <wp:extent cx="3131820" cy="1043940"/>
          <wp:effectExtent l="0" t="0" r="0" b="3810"/>
          <wp:wrapNone/>
          <wp:docPr id="14" name="Billede 14"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31820" cy="1043940"/>
                  </a:xfrm>
                  <a:prstGeom prst="rect">
                    <a:avLst/>
                  </a:prstGeom>
                </pic:spPr>
              </pic:pic>
            </a:graphicData>
          </a:graphic>
        </wp:anchor>
      </w:drawing>
    </w:r>
    <w:r w:rsidRPr="00951B28">
      <w:rPr>
        <w:noProof/>
        <w:lang w:eastAsia="da-DK"/>
      </w:rPr>
      <mc:AlternateContent>
        <mc:Choice Requires="wps">
          <w:drawing>
            <wp:anchor distT="0" distB="0" distL="114300" distR="114300" simplePos="0" relativeHeight="251658241" behindDoc="1" locked="0" layoutInCell="1" allowOverlap="1" wp14:anchorId="38A677E7" wp14:editId="6552B334">
              <wp:simplePos x="0" y="0"/>
              <wp:positionH relativeFrom="page">
                <wp:posOffset>7129145</wp:posOffset>
              </wp:positionH>
              <wp:positionV relativeFrom="page">
                <wp:posOffset>1296035</wp:posOffset>
              </wp:positionV>
              <wp:extent cx="432000" cy="9396000"/>
              <wp:effectExtent l="0" t="0" r="6350" b="0"/>
              <wp:wrapNone/>
              <wp:docPr id="3" name="CoverColor2"/>
              <wp:cNvGraphicFramePr/>
              <a:graphic xmlns:a="http://schemas.openxmlformats.org/drawingml/2006/main">
                <a:graphicData uri="http://schemas.microsoft.com/office/word/2010/wordprocessingShape">
                  <wps:wsp>
                    <wps:cNvSpPr/>
                    <wps:spPr>
                      <a:xfrm>
                        <a:off x="0" y="0"/>
                        <a:ext cx="432000" cy="9396000"/>
                      </a:xfrm>
                      <a:prstGeom prst="rect">
                        <a:avLst/>
                      </a:prstGeom>
                      <a:solidFill>
                        <a:srgbClr val="007D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A4BDA10" id="CoverColor2" o:spid="_x0000_s1026" style="position:absolute;margin-left:561.35pt;margin-top:102.05pt;width:34pt;height:739.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6MCkQIAAIUFAAAOAAAAZHJzL2Uyb0RvYy54bWysVN9P2zAQfp+0/8Hy+0hbCoyKFFVFTJMQ&#10;IGDi2XWcJpLj885u0+6v352TBgZoD9NeEp/v7rsf/u4uLneNFVuDoQaXy/HRSArjNBS1W+fyx9P1&#10;l69ShKhcoSw4k8u9CfJy/vnTRetnZgIV2MKgIBAXZq3PZRWjn2VZ0JVpVDgCbxwpS8BGRRJxnRWo&#10;WkJvbDYZjU6zFrDwCNqEQLdXnVLOE35ZGh3vyjKYKGwuKbeYvpi+K/5m8ws1W6PyVa37NNQ/ZNGo&#10;2lHQAepKRSU2WL+DamqNEKCMRxqaDMqy1ibVQNWMR2+qeayUN6kWak7wQ5vC/4PVt9t7FHWRy2Mp&#10;nGroiZZA77kECzjh9rQ+zMjq0d9jLwU6cq27Ehv+UxVil1q6H1pqdlFoupwe0ytR4zWpzo/PT1kg&#10;mOzF22OI3ww0gg+5RHqy1Em1vQmxMz2YcLAAti6ua2uTgOvV0qLYKn7e0dnV9LRH/8PMOjZ2wG4d&#10;It9kXFlXSzrFvTVsZ92DKakllP0kZZLIaIY4Smvj4rhTVaowXfgTKu1Q2+CRKk2AjFxS/AG7B2Ci&#10;v8fusuzt2dUkLg/Oo78l1jkPHikyuDg4N7UD/AjAUlV95M7+0KSuNdylFRR7IgxCN0nB6+ua3u1G&#10;hXivkEaH3proE+/oU1poc8ls4pMUFeCvj+7ZnhhNWilaGsVchp8bhUYK+90R18/H0ynPbhKmJ2cT&#10;EvC1ZvVa4zYNkZd2ES0er9OR7aM9HEuE5pm2xoKjkko5TbFzqSMehGXsVgTtHW0Wi2RG8+pVvHGP&#10;XjM4d5V5+bR7Vuh78kai/S0cxlbN3nC4s2VPB4tNhLJOBH/pa99vmvVEnH4v8TJ5LSerl+05/w0A&#10;AP//AwBQSwMEFAAGAAgAAAAhAPniezPjAAAADgEAAA8AAABkcnMvZG93bnJldi54bWxMj81OwzAQ&#10;hO9IvIO1SFwQtZOikoY4FeLnUPVEQSBu23ibRMR2iJ02vD3bE9x2dkez3xSryXbiQENovdOQzBQI&#10;cpU3ras1vL0+X2cgQkRnsPOONPxQgFV5flZgbvzRvdBhG2vBIS7kqKGJsc+lDFVDFsPM9+T4tveD&#10;xchyqKUZ8MjhtpOpUgtpsXX8ocGeHhqqvraj1TCXj3u8iptv+/S5HmUalx/va6P15cV0fwci0hT/&#10;zHDCZ3QomWnnR2eC6FgnaXrLXg2puklAnCzJUvFqx9Mim2cgy0L+r1H+AgAA//8DAFBLAQItABQA&#10;BgAIAAAAIQC2gziS/gAAAOEBAAATAAAAAAAAAAAAAAAAAAAAAABbQ29udGVudF9UeXBlc10ueG1s&#10;UEsBAi0AFAAGAAgAAAAhADj9If/WAAAAlAEAAAsAAAAAAAAAAAAAAAAALwEAAF9yZWxzLy5yZWxz&#10;UEsBAi0AFAAGAAgAAAAhAG+HowKRAgAAhQUAAA4AAAAAAAAAAAAAAAAALgIAAGRycy9lMm9Eb2Mu&#10;eG1sUEsBAi0AFAAGAAgAAAAhAPniezPjAAAADgEAAA8AAAAAAAAAAAAAAAAA6wQAAGRycy9kb3du&#10;cmV2LnhtbFBLBQYAAAAABAAEAPMAAAD7BQAAAAA=&#10;" fillcolor="#007d46" stroked="f" strokeweight="2pt">
              <w10:wrap anchorx="page" anchory="page"/>
            </v:rect>
          </w:pict>
        </mc:Fallback>
      </mc:AlternateContent>
    </w:r>
    <w:r w:rsidRPr="00951B28">
      <w:rPr>
        <w:noProof/>
        <w:lang w:eastAsia="da-DK"/>
      </w:rPr>
      <mc:AlternateContent>
        <mc:Choice Requires="wps">
          <w:drawing>
            <wp:anchor distT="0" distB="0" distL="114300" distR="114300" simplePos="0" relativeHeight="251658240" behindDoc="1" locked="0" layoutInCell="1" allowOverlap="1" wp14:anchorId="30B1CD60" wp14:editId="30209C8A">
              <wp:simplePos x="0" y="0"/>
              <wp:positionH relativeFrom="page">
                <wp:posOffset>0</wp:posOffset>
              </wp:positionH>
              <wp:positionV relativeFrom="page">
                <wp:posOffset>1296035</wp:posOffset>
              </wp:positionV>
              <wp:extent cx="7128000" cy="9396000"/>
              <wp:effectExtent l="0" t="0" r="0" b="0"/>
              <wp:wrapNone/>
              <wp:docPr id="1" name="CoverColor"/>
              <wp:cNvGraphicFramePr/>
              <a:graphic xmlns:a="http://schemas.openxmlformats.org/drawingml/2006/main">
                <a:graphicData uri="http://schemas.microsoft.com/office/word/2010/wordprocessingShape">
                  <wps:wsp>
                    <wps:cNvSpPr/>
                    <wps:spPr>
                      <a:xfrm>
                        <a:off x="0" y="0"/>
                        <a:ext cx="7128000" cy="9396000"/>
                      </a:xfrm>
                      <a:prstGeom prst="rect">
                        <a:avLst/>
                      </a:prstGeom>
                      <a:solidFill>
                        <a:srgbClr val="3DA1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20849A3" id="CoverColor" o:spid="_x0000_s1026" style="position:absolute;margin-left:0;margin-top:102.05pt;width:561.25pt;height:739.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RYdlAIAAIUFAAAOAAAAZHJzL2Uyb0RvYy54bWysVEtv2zAMvg/YfxB0X+2kj7VBnSJI0WFA&#10;0RZrh54VWYoNyKImKXGyXz9SctyuHXYYdrFFkfz4+qjLq11n2Fb50IKt+OSo5ExZCXVr1xX//nTz&#10;6ZyzEIWthQGrKr5XgV/NP3647N1MTaEBUyvPEMSGWe8q3sToZkURZKM6EY7AKYtKDb4TEUW/Lmov&#10;ekTvTDEty7OiB187D1KFgLfXWcnnCV9rJeO91kFFZiqOucX09em7om8xvxSztReuaeWQhviHLDrR&#10;Wgw6Ql2LKNjGt++gulZ6CKDjkYSuAK1bqVINWM2kfFPNYyOcSrVgc4Ib2xT+H6y82z541tY4O86s&#10;6HBES8B5LsGAp+70LszQ6NE9+EEKeKRSd9p39Mci2C51dD92VO0ik3j5eTI9L0tsvETdxfHFGQmI&#10;U7y4Ox/iFwUdo0PFPY4sdVJsb0PMpgcTihbAtPVNa0wS/Hq1NJ5tBY73+HoxOV0M6L+ZGUvGFsgt&#10;I9JNQaXlYtIp7o0iO2O/KY0twfSnKZNERjXGEVIqGydZ1Yha5fCnWNqhttEjVZoACVlj/BF7ACCi&#10;v8fOWQ725KoSl0fn8m+JZefRI0UGG0fnrrU4W7oe88wlGKxqiJztD03KraEuraDeI2E85E0KTt60&#10;OLdbEeKD8Lg6OGukT7zHjzbQV5zYRCfOGvA//3RP9sho1HLW4ypWPPzYCK84M18tcv1icnJCu5uE&#10;k9PPUxT8a83qtcZuOiRv4jNml45kH83hqD10z/hqLCgqqoSVGLviMvqDsIz5icB3R6rFIpnhvjoR&#10;b+2jkwRO7SNePu2ehXcDeSPy/g4OaytmbzicbcnTwmITQbeJ4C99HfqNu56IM7xL9Ji8lpPVy+s5&#10;/wUAAP//AwBQSwMEFAAGAAgAAAAhAGmEPgfeAAAACgEAAA8AAABkcnMvZG93bnJldi54bWxMj8FO&#10;wzAQRO9I/IO1SNyok9CkUYhTIRAHlBMF7tt4SSLsdRS7beDrcU/0NqtZzbypt4s14kizHx0rSFcJ&#10;COLO6ZF7BR/vL3clCB+QNRrHpOCHPGyb66saK+1O/EbHXehFDGFfoYIhhKmS0ncDWfQrNxFH78vN&#10;FkM8517qGU8x3BqZJUkhLY4cGwac6Gmg7nt3sAqwXX++bkya93lhntvfzWCwXZS6vVkeH0AEWsL/&#10;M5zxIzo0kWnvDqy9MArikKAgS9YpiLOdZlkOYh9VUd6XIJtaXk5o/gAAAP//AwBQSwECLQAUAAYA&#10;CAAAACEAtoM4kv4AAADhAQAAEwAAAAAAAAAAAAAAAAAAAAAAW0NvbnRlbnRfVHlwZXNdLnhtbFBL&#10;AQItABQABgAIAAAAIQA4/SH/1gAAAJQBAAALAAAAAAAAAAAAAAAAAC8BAABfcmVscy8ucmVsc1BL&#10;AQItABQABgAIAAAAIQC8vRYdlAIAAIUFAAAOAAAAAAAAAAAAAAAAAC4CAABkcnMvZTJvRG9jLnht&#10;bFBLAQItABQABgAIAAAAIQBphD4H3gAAAAoBAAAPAAAAAAAAAAAAAAAAAO4EAABkcnMvZG93bnJl&#10;di54bWxQSwUGAAAAAAQABADzAAAA+QUAAAAA&#10;" fillcolor="#3da15a" stroked="f" strokeweight="2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B3FD7" w14:textId="77777777" w:rsidR="00F271D6" w:rsidRPr="00951B28" w:rsidRDefault="00F271D6" w:rsidP="00A34082">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E3A4B" w14:textId="77777777" w:rsidR="00F271D6" w:rsidRPr="00951B28" w:rsidRDefault="00F271D6" w:rsidP="00A34082">
    <w:pPr>
      <w:pStyle w:val="Sidehove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55892" w14:textId="77777777" w:rsidR="00F271D6" w:rsidRPr="00951B28" w:rsidRDefault="00F271D6" w:rsidP="00A34082">
    <w:pPr>
      <w:pStyle w:val="Sidehove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9E598" w14:textId="77777777" w:rsidR="00F271D6" w:rsidRPr="00951B28" w:rsidRDefault="00F271D6" w:rsidP="00A34082">
    <w:pPr>
      <w:pStyle w:val="Sidehoved"/>
    </w:pPr>
    <w:r>
      <w:rPr>
        <w:noProof/>
        <w:lang w:eastAsia="da-DK"/>
      </w:rPr>
      <w:drawing>
        <wp:anchor distT="0" distB="0" distL="114300" distR="114300" simplePos="0" relativeHeight="251658246" behindDoc="1" locked="0" layoutInCell="1" allowOverlap="1" wp14:anchorId="6E222A9A" wp14:editId="2FC9594C">
          <wp:simplePos x="0" y="0"/>
          <wp:positionH relativeFrom="page">
            <wp:posOffset>719455</wp:posOffset>
          </wp:positionH>
          <wp:positionV relativeFrom="page">
            <wp:posOffset>8243570</wp:posOffset>
          </wp:positionV>
          <wp:extent cx="2159635" cy="719455"/>
          <wp:effectExtent l="0" t="0" r="0" b="4445"/>
          <wp:wrapNone/>
          <wp:docPr id="6" name="Billede 6"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635" cy="719455"/>
                  </a:xfrm>
                  <a:prstGeom prst="rect">
                    <a:avLst/>
                  </a:prstGeom>
                </pic:spPr>
              </pic:pic>
            </a:graphicData>
          </a:graphic>
        </wp:anchor>
      </w:drawing>
    </w:r>
    <w:r>
      <w:rPr>
        <w:noProof/>
        <w:lang w:eastAsia="da-DK"/>
      </w:rPr>
      <w:drawing>
        <wp:anchor distT="0" distB="0" distL="114300" distR="114300" simplePos="0" relativeHeight="251658245" behindDoc="1" locked="0" layoutInCell="1" allowOverlap="1" wp14:anchorId="5A737C1E" wp14:editId="1B6D7DFE">
          <wp:simplePos x="0" y="0"/>
          <wp:positionH relativeFrom="page">
            <wp:posOffset>719455</wp:posOffset>
          </wp:positionH>
          <wp:positionV relativeFrom="page">
            <wp:posOffset>755650</wp:posOffset>
          </wp:positionV>
          <wp:extent cx="2519680" cy="755650"/>
          <wp:effectExtent l="0" t="0" r="0" b="6350"/>
          <wp:wrapNone/>
          <wp:docPr id="5" name="Billede 5"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19680" cy="755650"/>
                  </a:xfrm>
                  <a:prstGeom prst="rect">
                    <a:avLst/>
                  </a:prstGeom>
                </pic:spPr>
              </pic:pic>
            </a:graphicData>
          </a:graphic>
        </wp:anchor>
      </w:drawing>
    </w:r>
    <w:r w:rsidRPr="00951B28">
      <w:rPr>
        <w:noProof/>
        <w:lang w:eastAsia="da-DK"/>
      </w:rPr>
      <mc:AlternateContent>
        <mc:Choice Requires="wps">
          <w:drawing>
            <wp:anchor distT="0" distB="0" distL="114300" distR="114300" simplePos="0" relativeHeight="251658244" behindDoc="1" locked="0" layoutInCell="1" allowOverlap="1" wp14:anchorId="52872CC0" wp14:editId="26CC936C">
              <wp:simplePos x="0" y="0"/>
              <wp:positionH relativeFrom="page">
                <wp:posOffset>0</wp:posOffset>
              </wp:positionH>
              <wp:positionV relativeFrom="page">
                <wp:posOffset>1296035</wp:posOffset>
              </wp:positionV>
              <wp:extent cx="7560000" cy="9392400"/>
              <wp:effectExtent l="0" t="0" r="3175" b="0"/>
              <wp:wrapNone/>
              <wp:docPr id="11" name="CoverBackColor"/>
              <wp:cNvGraphicFramePr/>
              <a:graphic xmlns:a="http://schemas.openxmlformats.org/drawingml/2006/main">
                <a:graphicData uri="http://schemas.microsoft.com/office/word/2010/wordprocessingShape">
                  <wps:wsp>
                    <wps:cNvSpPr/>
                    <wps:spPr>
                      <a:xfrm>
                        <a:off x="0" y="0"/>
                        <a:ext cx="7560000" cy="9392400"/>
                      </a:xfrm>
                      <a:prstGeom prst="rect">
                        <a:avLst/>
                      </a:prstGeom>
                      <a:solidFill>
                        <a:srgbClr val="3DA1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38B3A95" id="CoverBackColor" o:spid="_x0000_s1026" style="position:absolute;margin-left:0;margin-top:102.05pt;width:595.3pt;height:739.5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WldmwIAAIoFAAAOAAAAZHJzL2Uyb0RvYy54bWysVFFvGjEMfp+0/xDlfT2g0K6oR8WoOk2q&#10;2mrt1OeQS+C0XJwlgYP9+tnJcWXttIdpPBxxbH+O7c++vNo1hm2VDzXYkg9PBpwpK6Gq7ark355u&#10;PnzkLERhK2HAqpLvVeBXs/fvLls3VSNYg6mUZwhiw7R1JV/H6KZFEeRaNSKcgFMWlRp8IyKKflVU&#10;XrSI3phiNBicFS34ynmQKgS8vc5KPkv4WisZ77UOKjJTcnxbTF+fvkv6FrNLMV154da17J4h/uEV&#10;jagtBu2hrkUUbOPrN1BNLT0E0PFEQlOA1rVUKQfMZjh4lc3jWjiVcsHiBNeXKfw/WHm3ffCsrrB3&#10;Q86saLBHC8CGfhLy+wIMeCpR68IULR/dg++kgEfKd6d9Q/+YCdulsu77sqpdZBIvzydnA/xxJlF3&#10;cXoxGqOAOMWLu/MhflbQMDqU3GPfUjnF9jbEbHowoWgBTF3d1MYkwa+WC+PZVmCPT6/nw8m8Q//N&#10;zFgytkBuGZFuCkotJ5NOcW8U2Rn7VWmsCz5/lF6SGKn6OEJKZeMwq9aiUjn8JCWa4XuPlGkCJGSN&#10;8XvsDoDY/hY7w3T25KoSoXvnwd8elp17jxQZbOydm9pib+m6f2dOwWBWXeRsfyhSLg1VaQnVHlnj&#10;IY9TcPKmxr7dihAfhMf5wV4jheI9frSBtuTEKDpxtgb/80/3ZI+0Ri1nLc5jycOPjfCKM/PFIuEv&#10;huMxDXASxpPzEQr+WLM81thNg+RFUuP2cTIdyT6aw1F7aJ5xdcwpKqqElRi75DL6g7CIeU/g8pFq&#10;Pk9mOLROxFv76CSBU/mIl0+7Z+FdR96IvL+Dw+yK6SsOZ1vytDDfRNB1IvhLXbt648An4nTLiTbK&#10;sZysXlbo7BcAAAD//wMAUEsDBBQABgAIAAAAIQCaTfXD3gAAAAoBAAAPAAAAZHJzL2Rvd25yZXYu&#10;eG1sTI/BTsMwEETvSPyDtUjcqJ3QpiXEqRCIA8qJAvdtssQR9jqK3Tbw9bgnuM1qVjNvqu3srDjS&#10;FAbPGrKFAkHc+m7gXsP72/PNBkSIyB1az6ThmwJs68uLCsvOn/iVjrvYixTCoUQNJsaxlDK0hhyG&#10;hR+Jk/fpJ4cxnVMvuwlPKdxZmStVSIcDpwaDIz0aar92B6cBm+XHy9pmq35V2KfmZ20sNrPW11fz&#10;wz2ISHP8e4YzfkKHOjHt/YG7IKyGNCRqyNUyA3G2sztVgNgnVWxuc5B1Jf9PqH8BAAD//wMAUEsB&#10;Ai0AFAAGAAgAAAAhALaDOJL+AAAA4QEAABMAAAAAAAAAAAAAAAAAAAAAAFtDb250ZW50X1R5cGVz&#10;XS54bWxQSwECLQAUAAYACAAAACEAOP0h/9YAAACUAQAACwAAAAAAAAAAAAAAAAAvAQAAX3JlbHMv&#10;LnJlbHNQSwECLQAUAAYACAAAACEAPXVpXZsCAACKBQAADgAAAAAAAAAAAAAAAAAuAgAAZHJzL2Uy&#10;b0RvYy54bWxQSwECLQAUAAYACAAAACEAmk31w94AAAAKAQAADwAAAAAAAAAAAAAAAAD1BAAAZHJz&#10;L2Rvd25yZXYueG1sUEsFBgAAAAAEAAQA8wAAAAAGAAAAAA==&#10;" fillcolor="#3da15a" stroked="f" strokeweight="2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F30A4"/>
    <w:multiLevelType w:val="hybridMultilevel"/>
    <w:tmpl w:val="72BE7E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861305A"/>
    <w:multiLevelType w:val="hybridMultilevel"/>
    <w:tmpl w:val="13C840B0"/>
    <w:lvl w:ilvl="0" w:tplc="F0A22380">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8EA2975"/>
    <w:multiLevelType w:val="hybridMultilevel"/>
    <w:tmpl w:val="5456F1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7FE0FEA"/>
    <w:multiLevelType w:val="multilevel"/>
    <w:tmpl w:val="D25209C4"/>
    <w:lvl w:ilvl="0">
      <w:start w:val="1"/>
      <w:numFmt w:val="decimal"/>
      <w:pStyle w:val="Overskrift1"/>
      <w:lvlText w:val="%1."/>
      <w:lvlJc w:val="left"/>
      <w:pPr>
        <w:ind w:left="567" w:hanging="567"/>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4">
    <w:nsid w:val="1DC8272C"/>
    <w:multiLevelType w:val="hybridMultilevel"/>
    <w:tmpl w:val="6E06362C"/>
    <w:lvl w:ilvl="0" w:tplc="88245A30">
      <w:start w:val="1"/>
      <w:numFmt w:val="bullet"/>
      <w:pStyle w:val="Listeafsnit"/>
      <w:lvlText w:val=""/>
      <w:lvlJc w:val="left"/>
      <w:pPr>
        <w:ind w:left="767" w:hanging="360"/>
      </w:pPr>
      <w:rPr>
        <w:rFonts w:ascii="Symbol" w:hAnsi="Symbol" w:hint="default"/>
      </w:rPr>
    </w:lvl>
    <w:lvl w:ilvl="1" w:tplc="04060003">
      <w:start w:val="1"/>
      <w:numFmt w:val="bullet"/>
      <w:lvlText w:val="o"/>
      <w:lvlJc w:val="left"/>
      <w:pPr>
        <w:ind w:left="1487" w:hanging="360"/>
      </w:pPr>
      <w:rPr>
        <w:rFonts w:ascii="Courier New" w:hAnsi="Courier New" w:cs="Courier New" w:hint="default"/>
      </w:rPr>
    </w:lvl>
    <w:lvl w:ilvl="2" w:tplc="04060005" w:tentative="1">
      <w:start w:val="1"/>
      <w:numFmt w:val="bullet"/>
      <w:lvlText w:val=""/>
      <w:lvlJc w:val="left"/>
      <w:pPr>
        <w:ind w:left="2207" w:hanging="360"/>
      </w:pPr>
      <w:rPr>
        <w:rFonts w:ascii="Wingdings" w:hAnsi="Wingdings" w:hint="default"/>
      </w:rPr>
    </w:lvl>
    <w:lvl w:ilvl="3" w:tplc="04060001" w:tentative="1">
      <w:start w:val="1"/>
      <w:numFmt w:val="bullet"/>
      <w:lvlText w:val=""/>
      <w:lvlJc w:val="left"/>
      <w:pPr>
        <w:ind w:left="2927" w:hanging="360"/>
      </w:pPr>
      <w:rPr>
        <w:rFonts w:ascii="Symbol" w:hAnsi="Symbol" w:hint="default"/>
      </w:rPr>
    </w:lvl>
    <w:lvl w:ilvl="4" w:tplc="04060003" w:tentative="1">
      <w:start w:val="1"/>
      <w:numFmt w:val="bullet"/>
      <w:lvlText w:val="o"/>
      <w:lvlJc w:val="left"/>
      <w:pPr>
        <w:ind w:left="3647" w:hanging="360"/>
      </w:pPr>
      <w:rPr>
        <w:rFonts w:ascii="Courier New" w:hAnsi="Courier New" w:cs="Courier New" w:hint="default"/>
      </w:rPr>
    </w:lvl>
    <w:lvl w:ilvl="5" w:tplc="04060005" w:tentative="1">
      <w:start w:val="1"/>
      <w:numFmt w:val="bullet"/>
      <w:lvlText w:val=""/>
      <w:lvlJc w:val="left"/>
      <w:pPr>
        <w:ind w:left="4367" w:hanging="360"/>
      </w:pPr>
      <w:rPr>
        <w:rFonts w:ascii="Wingdings" w:hAnsi="Wingdings" w:hint="default"/>
      </w:rPr>
    </w:lvl>
    <w:lvl w:ilvl="6" w:tplc="04060001" w:tentative="1">
      <w:start w:val="1"/>
      <w:numFmt w:val="bullet"/>
      <w:lvlText w:val=""/>
      <w:lvlJc w:val="left"/>
      <w:pPr>
        <w:ind w:left="5087" w:hanging="360"/>
      </w:pPr>
      <w:rPr>
        <w:rFonts w:ascii="Symbol" w:hAnsi="Symbol" w:hint="default"/>
      </w:rPr>
    </w:lvl>
    <w:lvl w:ilvl="7" w:tplc="04060003" w:tentative="1">
      <w:start w:val="1"/>
      <w:numFmt w:val="bullet"/>
      <w:lvlText w:val="o"/>
      <w:lvlJc w:val="left"/>
      <w:pPr>
        <w:ind w:left="5807" w:hanging="360"/>
      </w:pPr>
      <w:rPr>
        <w:rFonts w:ascii="Courier New" w:hAnsi="Courier New" w:cs="Courier New" w:hint="default"/>
      </w:rPr>
    </w:lvl>
    <w:lvl w:ilvl="8" w:tplc="04060005" w:tentative="1">
      <w:start w:val="1"/>
      <w:numFmt w:val="bullet"/>
      <w:lvlText w:val=""/>
      <w:lvlJc w:val="left"/>
      <w:pPr>
        <w:ind w:left="6527" w:hanging="360"/>
      </w:pPr>
      <w:rPr>
        <w:rFonts w:ascii="Wingdings" w:hAnsi="Wingdings" w:hint="default"/>
      </w:rPr>
    </w:lvl>
  </w:abstractNum>
  <w:abstractNum w:abstractNumId="5">
    <w:nsid w:val="208C63EF"/>
    <w:multiLevelType w:val="hybridMultilevel"/>
    <w:tmpl w:val="30848D7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222F265F"/>
    <w:multiLevelType w:val="hybridMultilevel"/>
    <w:tmpl w:val="A63829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35734626"/>
    <w:multiLevelType w:val="hybridMultilevel"/>
    <w:tmpl w:val="DF2C58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3763077A"/>
    <w:multiLevelType w:val="hybridMultilevel"/>
    <w:tmpl w:val="41F4B0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38B528C3"/>
    <w:multiLevelType w:val="hybridMultilevel"/>
    <w:tmpl w:val="E49E36D0"/>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39CE64B4"/>
    <w:multiLevelType w:val="hybridMultilevel"/>
    <w:tmpl w:val="AC8C0BC0"/>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1">
    <w:nsid w:val="3B5447DE"/>
    <w:multiLevelType w:val="hybridMultilevel"/>
    <w:tmpl w:val="B0A05F4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43251AF6"/>
    <w:multiLevelType w:val="hybridMultilevel"/>
    <w:tmpl w:val="5C4C3A06"/>
    <w:lvl w:ilvl="0" w:tplc="5654700E">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4A4A398E"/>
    <w:multiLevelType w:val="hybridMultilevel"/>
    <w:tmpl w:val="858A925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4BA969B6"/>
    <w:multiLevelType w:val="hybridMultilevel"/>
    <w:tmpl w:val="5AFCF39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5">
    <w:nsid w:val="57354B60"/>
    <w:multiLevelType w:val="hybridMultilevel"/>
    <w:tmpl w:val="A8B0051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663B3907"/>
    <w:multiLevelType w:val="hybridMultilevel"/>
    <w:tmpl w:val="06BE00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6DF80C80"/>
    <w:multiLevelType w:val="hybridMultilevel"/>
    <w:tmpl w:val="96FCBC4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702C0DCD"/>
    <w:multiLevelType w:val="hybridMultilevel"/>
    <w:tmpl w:val="65AAA9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76322CF9"/>
    <w:multiLevelType w:val="hybridMultilevel"/>
    <w:tmpl w:val="3506A3E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0"/>
  </w:num>
  <w:num w:numId="4">
    <w:abstractNumId w:val="19"/>
  </w:num>
  <w:num w:numId="5">
    <w:abstractNumId w:val="17"/>
  </w:num>
  <w:num w:numId="6">
    <w:abstractNumId w:val="15"/>
  </w:num>
  <w:num w:numId="7">
    <w:abstractNumId w:val="16"/>
  </w:num>
  <w:num w:numId="8">
    <w:abstractNumId w:val="0"/>
  </w:num>
  <w:num w:numId="9">
    <w:abstractNumId w:val="7"/>
  </w:num>
  <w:num w:numId="10">
    <w:abstractNumId w:val="1"/>
  </w:num>
  <w:num w:numId="11">
    <w:abstractNumId w:val="18"/>
  </w:num>
  <w:num w:numId="12">
    <w:abstractNumId w:val="11"/>
  </w:num>
  <w:num w:numId="13">
    <w:abstractNumId w:val="9"/>
  </w:num>
  <w:num w:numId="14">
    <w:abstractNumId w:val="5"/>
  </w:num>
  <w:num w:numId="15">
    <w:abstractNumId w:val="6"/>
  </w:num>
  <w:num w:numId="16">
    <w:abstractNumId w:val="13"/>
  </w:num>
  <w:num w:numId="17">
    <w:abstractNumId w:val="1"/>
  </w:num>
  <w:num w:numId="18">
    <w:abstractNumId w:val="4"/>
  </w:num>
  <w:num w:numId="19">
    <w:abstractNumId w:val="14"/>
  </w:num>
  <w:num w:numId="20">
    <w:abstractNumId w:val="12"/>
  </w:num>
  <w:num w:numId="21">
    <w:abstractNumId w:val="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a-DK" w:vendorID="64" w:dllVersion="6" w:nlCheck="1" w:checkStyle="0"/>
  <w:activeWritingStyle w:appName="MSWord" w:lang="da-DK" w:vendorID="64" w:dllVersion="0" w:nlCheck="1" w:checkStyle="0"/>
  <w:activeWritingStyle w:appName="MSWord" w:lang="da-DK" w:vendorID="64" w:dllVersion="131078" w:nlCheck="1" w:checkStyle="0"/>
  <w:proofState w:spelling="clean" w:grammar="clean"/>
  <w:attachedTemplate r:id="rId1"/>
  <w:defaultTabStop w:val="1304"/>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achedTemplatePath" w:val="Rapport stående.dotm"/>
    <w:docVar w:name="CreatedWithDtVersion" w:val="2.3.000"/>
    <w:docVar w:name="DocumentCreated" w:val="DocumentCreated"/>
    <w:docVar w:name="DocumentCreatedOK" w:val="DocumentCreatedOK"/>
    <w:docVar w:name="DocumentInitialized" w:val="OK"/>
    <w:docVar w:name="Encrypted_DocCaseNo" w:val="DtTrmRkutWBA6KDj5XWIunWSb1bdecbd2tks92mtPQ0="/>
    <w:docVar w:name="IntegrationType" w:val="StandAlone"/>
  </w:docVars>
  <w:rsids>
    <w:rsidRoot w:val="00951B28"/>
    <w:rsid w:val="00026269"/>
    <w:rsid w:val="00047CD8"/>
    <w:rsid w:val="00053717"/>
    <w:rsid w:val="00057E70"/>
    <w:rsid w:val="000615EA"/>
    <w:rsid w:val="00074A75"/>
    <w:rsid w:val="00091062"/>
    <w:rsid w:val="000D2801"/>
    <w:rsid w:val="000F68F0"/>
    <w:rsid w:val="00122D30"/>
    <w:rsid w:val="0014345E"/>
    <w:rsid w:val="00146175"/>
    <w:rsid w:val="00175928"/>
    <w:rsid w:val="00180E45"/>
    <w:rsid w:val="0018600E"/>
    <w:rsid w:val="001867B1"/>
    <w:rsid w:val="00203C7B"/>
    <w:rsid w:val="00212957"/>
    <w:rsid w:val="002224E5"/>
    <w:rsid w:val="002251D4"/>
    <w:rsid w:val="00247EFD"/>
    <w:rsid w:val="00253F08"/>
    <w:rsid w:val="002621F9"/>
    <w:rsid w:val="00263DD3"/>
    <w:rsid w:val="00270363"/>
    <w:rsid w:val="00281FCF"/>
    <w:rsid w:val="002866FE"/>
    <w:rsid w:val="002B5ABF"/>
    <w:rsid w:val="002C6F96"/>
    <w:rsid w:val="002D6E3D"/>
    <w:rsid w:val="00300EB6"/>
    <w:rsid w:val="003035BD"/>
    <w:rsid w:val="003121FE"/>
    <w:rsid w:val="003326E8"/>
    <w:rsid w:val="0035198E"/>
    <w:rsid w:val="00366A16"/>
    <w:rsid w:val="003841C4"/>
    <w:rsid w:val="00393B84"/>
    <w:rsid w:val="003A0C5D"/>
    <w:rsid w:val="003B0CB7"/>
    <w:rsid w:val="003B11A2"/>
    <w:rsid w:val="003B671C"/>
    <w:rsid w:val="003C3889"/>
    <w:rsid w:val="003D5570"/>
    <w:rsid w:val="00423002"/>
    <w:rsid w:val="00445147"/>
    <w:rsid w:val="00480A25"/>
    <w:rsid w:val="00487082"/>
    <w:rsid w:val="00490720"/>
    <w:rsid w:val="005163BC"/>
    <w:rsid w:val="005364A5"/>
    <w:rsid w:val="00561C58"/>
    <w:rsid w:val="0056364B"/>
    <w:rsid w:val="00564C6E"/>
    <w:rsid w:val="005712E5"/>
    <w:rsid w:val="005A1400"/>
    <w:rsid w:val="005C101E"/>
    <w:rsid w:val="005C44CB"/>
    <w:rsid w:val="005E3B02"/>
    <w:rsid w:val="005E549B"/>
    <w:rsid w:val="0062693B"/>
    <w:rsid w:val="006331B5"/>
    <w:rsid w:val="00635B96"/>
    <w:rsid w:val="00650334"/>
    <w:rsid w:val="00655A7D"/>
    <w:rsid w:val="00666BA2"/>
    <w:rsid w:val="00670F10"/>
    <w:rsid w:val="00687E46"/>
    <w:rsid w:val="006C122F"/>
    <w:rsid w:val="006D43F8"/>
    <w:rsid w:val="006E3A31"/>
    <w:rsid w:val="0073156B"/>
    <w:rsid w:val="00742076"/>
    <w:rsid w:val="00760FBB"/>
    <w:rsid w:val="007740C2"/>
    <w:rsid w:val="00796A68"/>
    <w:rsid w:val="007977E8"/>
    <w:rsid w:val="007A1247"/>
    <w:rsid w:val="007A4B81"/>
    <w:rsid w:val="007C1964"/>
    <w:rsid w:val="007D4EB7"/>
    <w:rsid w:val="007E7974"/>
    <w:rsid w:val="007F3DF9"/>
    <w:rsid w:val="00817836"/>
    <w:rsid w:val="00822D41"/>
    <w:rsid w:val="00836D39"/>
    <w:rsid w:val="00841134"/>
    <w:rsid w:val="00855E65"/>
    <w:rsid w:val="00872618"/>
    <w:rsid w:val="008B0965"/>
    <w:rsid w:val="008B21B6"/>
    <w:rsid w:val="008B39B4"/>
    <w:rsid w:val="008C42B4"/>
    <w:rsid w:val="008E6F21"/>
    <w:rsid w:val="00900519"/>
    <w:rsid w:val="00911CB5"/>
    <w:rsid w:val="009167FE"/>
    <w:rsid w:val="009279C3"/>
    <w:rsid w:val="0093040E"/>
    <w:rsid w:val="00951B28"/>
    <w:rsid w:val="00981775"/>
    <w:rsid w:val="00994977"/>
    <w:rsid w:val="009A4353"/>
    <w:rsid w:val="009B700A"/>
    <w:rsid w:val="009C3080"/>
    <w:rsid w:val="009C4AF3"/>
    <w:rsid w:val="009C6909"/>
    <w:rsid w:val="009E3D43"/>
    <w:rsid w:val="00A03672"/>
    <w:rsid w:val="00A15EFF"/>
    <w:rsid w:val="00A34082"/>
    <w:rsid w:val="00A47B07"/>
    <w:rsid w:val="00A50CF6"/>
    <w:rsid w:val="00A6426B"/>
    <w:rsid w:val="00A808CA"/>
    <w:rsid w:val="00A943A1"/>
    <w:rsid w:val="00A952EA"/>
    <w:rsid w:val="00A96D88"/>
    <w:rsid w:val="00AA1375"/>
    <w:rsid w:val="00AA2860"/>
    <w:rsid w:val="00AD385A"/>
    <w:rsid w:val="00AE1681"/>
    <w:rsid w:val="00B024E4"/>
    <w:rsid w:val="00B21C11"/>
    <w:rsid w:val="00B3133D"/>
    <w:rsid w:val="00B44F30"/>
    <w:rsid w:val="00BB2530"/>
    <w:rsid w:val="00BB2E0F"/>
    <w:rsid w:val="00BE0FE6"/>
    <w:rsid w:val="00BE2BE6"/>
    <w:rsid w:val="00BE34C5"/>
    <w:rsid w:val="00BF4CD9"/>
    <w:rsid w:val="00C01D48"/>
    <w:rsid w:val="00C35037"/>
    <w:rsid w:val="00C44CC6"/>
    <w:rsid w:val="00C65181"/>
    <w:rsid w:val="00C663E6"/>
    <w:rsid w:val="00C7100A"/>
    <w:rsid w:val="00C805B8"/>
    <w:rsid w:val="00C82A64"/>
    <w:rsid w:val="00C95C53"/>
    <w:rsid w:val="00CA627F"/>
    <w:rsid w:val="00CA68FC"/>
    <w:rsid w:val="00CB02C6"/>
    <w:rsid w:val="00CD005E"/>
    <w:rsid w:val="00CF580F"/>
    <w:rsid w:val="00D114D2"/>
    <w:rsid w:val="00D22956"/>
    <w:rsid w:val="00D25309"/>
    <w:rsid w:val="00D87A4A"/>
    <w:rsid w:val="00D93E8C"/>
    <w:rsid w:val="00DD395E"/>
    <w:rsid w:val="00DE648D"/>
    <w:rsid w:val="00DF7FAE"/>
    <w:rsid w:val="00E14E3E"/>
    <w:rsid w:val="00E15238"/>
    <w:rsid w:val="00E20367"/>
    <w:rsid w:val="00E25F00"/>
    <w:rsid w:val="00E31438"/>
    <w:rsid w:val="00E6010E"/>
    <w:rsid w:val="00E6519B"/>
    <w:rsid w:val="00E96189"/>
    <w:rsid w:val="00E97B31"/>
    <w:rsid w:val="00ED026D"/>
    <w:rsid w:val="00ED1E42"/>
    <w:rsid w:val="00EF083C"/>
    <w:rsid w:val="00EF5486"/>
    <w:rsid w:val="00F00BE0"/>
    <w:rsid w:val="00F06D3F"/>
    <w:rsid w:val="00F1443E"/>
    <w:rsid w:val="00F160BC"/>
    <w:rsid w:val="00F2100E"/>
    <w:rsid w:val="00F21E2F"/>
    <w:rsid w:val="00F220ED"/>
    <w:rsid w:val="00F271D6"/>
    <w:rsid w:val="00F33676"/>
    <w:rsid w:val="00F44917"/>
    <w:rsid w:val="00F47E0E"/>
    <w:rsid w:val="00F706DD"/>
    <w:rsid w:val="00F80307"/>
    <w:rsid w:val="00F845B4"/>
    <w:rsid w:val="00F9135E"/>
    <w:rsid w:val="00FA1BE3"/>
    <w:rsid w:val="00FA24FC"/>
    <w:rsid w:val="00FB57B5"/>
    <w:rsid w:val="00FC51C9"/>
    <w:rsid w:val="00FC713A"/>
    <w:rsid w:val="00FD0428"/>
    <w:rsid w:val="00FF34C6"/>
    <w:rsid w:val="00FF7B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071B59"/>
  <w15:docId w15:val="{1D277A80-3D26-48AB-BD83-7DDB83459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082"/>
    <w:pPr>
      <w:spacing w:after="120"/>
    </w:pPr>
    <w:rPr>
      <w:rFonts w:ascii="Arial" w:hAnsi="Arial"/>
    </w:rPr>
  </w:style>
  <w:style w:type="paragraph" w:styleId="Overskrift1">
    <w:name w:val="heading 1"/>
    <w:basedOn w:val="Normal"/>
    <w:next w:val="Normal"/>
    <w:link w:val="Overskrift1Tegn"/>
    <w:uiPriority w:val="9"/>
    <w:qFormat/>
    <w:rsid w:val="00B21C11"/>
    <w:pPr>
      <w:keepNext/>
      <w:keepLines/>
      <w:numPr>
        <w:numId w:val="1"/>
      </w:numPr>
      <w:spacing w:after="220"/>
      <w:outlineLvl w:val="0"/>
    </w:pPr>
    <w:rPr>
      <w:rFonts w:ascii="Verdana" w:eastAsiaTheme="majorEastAsia" w:hAnsi="Verdana" w:cstheme="majorBidi"/>
      <w:b/>
      <w:bCs/>
      <w:caps/>
      <w:sz w:val="28"/>
      <w:szCs w:val="28"/>
    </w:rPr>
  </w:style>
  <w:style w:type="paragraph" w:styleId="Overskrift2">
    <w:name w:val="heading 2"/>
    <w:basedOn w:val="Normal"/>
    <w:next w:val="Normal"/>
    <w:link w:val="Overskrift2Tegn"/>
    <w:uiPriority w:val="9"/>
    <w:unhideWhenUsed/>
    <w:qFormat/>
    <w:rsid w:val="00B21C11"/>
    <w:pPr>
      <w:keepNext/>
      <w:keepLines/>
      <w:numPr>
        <w:ilvl w:val="1"/>
        <w:numId w:val="1"/>
      </w:numPr>
      <w:outlineLvl w:val="1"/>
    </w:pPr>
    <w:rPr>
      <w:rFonts w:ascii="Verdana" w:eastAsiaTheme="majorEastAsia" w:hAnsi="Verdana" w:cstheme="majorBidi"/>
      <w:b/>
      <w:bCs/>
      <w:caps/>
      <w:szCs w:val="26"/>
    </w:rPr>
  </w:style>
  <w:style w:type="paragraph" w:styleId="Overskrift3">
    <w:name w:val="heading 3"/>
    <w:basedOn w:val="Normal"/>
    <w:next w:val="Normal"/>
    <w:link w:val="Overskrift3Tegn"/>
    <w:uiPriority w:val="9"/>
    <w:unhideWhenUsed/>
    <w:rsid w:val="00212957"/>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212957"/>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212957"/>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21295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21295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21295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21295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E651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0615E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615EA"/>
    <w:rPr>
      <w:rFonts w:ascii="Tahoma" w:hAnsi="Tahoma" w:cs="Tahoma"/>
      <w:sz w:val="16"/>
      <w:szCs w:val="16"/>
    </w:rPr>
  </w:style>
  <w:style w:type="paragraph" w:styleId="Sidehoved">
    <w:name w:val="header"/>
    <w:basedOn w:val="Normal"/>
    <w:link w:val="SidehovedTegn"/>
    <w:uiPriority w:val="99"/>
    <w:unhideWhenUsed/>
    <w:rsid w:val="00091062"/>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091062"/>
  </w:style>
  <w:style w:type="paragraph" w:styleId="Sidefod">
    <w:name w:val="footer"/>
    <w:basedOn w:val="Normal"/>
    <w:link w:val="SidefodTegn"/>
    <w:uiPriority w:val="99"/>
    <w:unhideWhenUsed/>
    <w:rsid w:val="00091062"/>
    <w:pPr>
      <w:tabs>
        <w:tab w:val="center" w:pos="4819"/>
        <w:tab w:val="right" w:pos="9638"/>
      </w:tabs>
      <w:spacing w:line="240" w:lineRule="auto"/>
    </w:pPr>
  </w:style>
  <w:style w:type="character" w:customStyle="1" w:styleId="SidefodTegn">
    <w:name w:val="Sidefod Tegn"/>
    <w:basedOn w:val="Standardskrifttypeiafsnit"/>
    <w:link w:val="Sidefod"/>
    <w:uiPriority w:val="99"/>
    <w:rsid w:val="00091062"/>
  </w:style>
  <w:style w:type="character" w:customStyle="1" w:styleId="Overskrift1Tegn">
    <w:name w:val="Overskrift 1 Tegn"/>
    <w:basedOn w:val="Standardskrifttypeiafsnit"/>
    <w:link w:val="Overskrift1"/>
    <w:uiPriority w:val="9"/>
    <w:rsid w:val="00B21C11"/>
    <w:rPr>
      <w:rFonts w:ascii="Verdana" w:eastAsiaTheme="majorEastAsia" w:hAnsi="Verdana" w:cstheme="majorBidi"/>
      <w:b/>
      <w:bCs/>
      <w:caps/>
      <w:sz w:val="28"/>
      <w:szCs w:val="28"/>
    </w:rPr>
  </w:style>
  <w:style w:type="character" w:customStyle="1" w:styleId="Overskrift2Tegn">
    <w:name w:val="Overskrift 2 Tegn"/>
    <w:basedOn w:val="Standardskrifttypeiafsnit"/>
    <w:link w:val="Overskrift2"/>
    <w:uiPriority w:val="9"/>
    <w:rsid w:val="00B21C11"/>
    <w:rPr>
      <w:rFonts w:ascii="Verdana" w:eastAsiaTheme="majorEastAsia" w:hAnsi="Verdana" w:cstheme="majorBidi"/>
      <w:b/>
      <w:bCs/>
      <w:caps/>
      <w:szCs w:val="26"/>
    </w:rPr>
  </w:style>
  <w:style w:type="character" w:customStyle="1" w:styleId="Overskrift3Tegn">
    <w:name w:val="Overskrift 3 Tegn"/>
    <w:basedOn w:val="Standardskrifttypeiafsnit"/>
    <w:link w:val="Overskrift3"/>
    <w:uiPriority w:val="9"/>
    <w:rsid w:val="00212957"/>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212957"/>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212957"/>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212957"/>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212957"/>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212957"/>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212957"/>
    <w:rPr>
      <w:rFonts w:asciiTheme="majorHAnsi" w:eastAsiaTheme="majorEastAsia" w:hAnsiTheme="majorHAnsi" w:cstheme="majorBidi"/>
      <w:i/>
      <w:iCs/>
      <w:color w:val="404040" w:themeColor="text1" w:themeTint="BF"/>
      <w:sz w:val="20"/>
      <w:szCs w:val="20"/>
    </w:rPr>
  </w:style>
  <w:style w:type="paragraph" w:styleId="Indholdsfortegnelse2">
    <w:name w:val="toc 2"/>
    <w:basedOn w:val="Normal"/>
    <w:next w:val="Normal"/>
    <w:autoRedefine/>
    <w:uiPriority w:val="39"/>
    <w:unhideWhenUsed/>
    <w:rsid w:val="00212957"/>
    <w:pPr>
      <w:tabs>
        <w:tab w:val="right" w:leader="dot" w:pos="9684"/>
      </w:tabs>
    </w:pPr>
  </w:style>
  <w:style w:type="character" w:styleId="Hyperlink">
    <w:name w:val="Hyperlink"/>
    <w:basedOn w:val="Standardskrifttypeiafsnit"/>
    <w:uiPriority w:val="99"/>
    <w:unhideWhenUsed/>
    <w:rsid w:val="00212957"/>
    <w:rPr>
      <w:color w:val="0000FF" w:themeColor="hyperlink"/>
      <w:u w:val="single"/>
    </w:rPr>
  </w:style>
  <w:style w:type="paragraph" w:styleId="Indholdsfortegnelse1">
    <w:name w:val="toc 1"/>
    <w:basedOn w:val="Normal"/>
    <w:next w:val="Normal"/>
    <w:autoRedefine/>
    <w:uiPriority w:val="39"/>
    <w:unhideWhenUsed/>
    <w:rsid w:val="00212957"/>
    <w:pPr>
      <w:tabs>
        <w:tab w:val="left" w:pos="660"/>
        <w:tab w:val="right" w:leader="dot" w:pos="9684"/>
      </w:tabs>
      <w:spacing w:before="220"/>
    </w:pPr>
    <w:rPr>
      <w:b/>
      <w:caps/>
    </w:rPr>
  </w:style>
  <w:style w:type="paragraph" w:customStyle="1" w:styleId="ForsideIntro">
    <w:name w:val="ForsideIntro"/>
    <w:basedOn w:val="Normal"/>
    <w:rsid w:val="00C95C53"/>
    <w:pPr>
      <w:spacing w:line="240" w:lineRule="auto"/>
    </w:pPr>
    <w:rPr>
      <w:rFonts w:ascii="Verdana" w:hAnsi="Verdana"/>
      <w:color w:val="FFFFFF" w:themeColor="background1"/>
      <w:sz w:val="32"/>
      <w:szCs w:val="32"/>
    </w:rPr>
  </w:style>
  <w:style w:type="paragraph" w:customStyle="1" w:styleId="ForsideOverskrift">
    <w:name w:val="ForsideOverskrift"/>
    <w:basedOn w:val="Normal"/>
    <w:rsid w:val="00C95C53"/>
    <w:pPr>
      <w:spacing w:line="240" w:lineRule="auto"/>
    </w:pPr>
    <w:rPr>
      <w:rFonts w:ascii="Verdana" w:hAnsi="Verdana"/>
      <w:b/>
      <w:caps/>
      <w:color w:val="FFFFFF" w:themeColor="background1"/>
      <w:sz w:val="80"/>
      <w:szCs w:val="80"/>
    </w:rPr>
  </w:style>
  <w:style w:type="paragraph" w:customStyle="1" w:styleId="ForsideSidepanel">
    <w:name w:val="ForsideSidepanel"/>
    <w:basedOn w:val="Normal"/>
    <w:rsid w:val="00BB2E0F"/>
    <w:pPr>
      <w:framePr w:wrap="around" w:vAnchor="page" w:hAnchor="page" w:x="11228" w:y="2042"/>
      <w:spacing w:line="240" w:lineRule="auto"/>
      <w:ind w:left="113" w:right="113"/>
      <w:suppressOverlap/>
    </w:pPr>
    <w:rPr>
      <w:rFonts w:ascii="Verdana" w:hAnsi="Verdana"/>
      <w:b/>
      <w:caps/>
      <w:color w:val="FFFFFF" w:themeColor="background1"/>
    </w:rPr>
  </w:style>
  <w:style w:type="paragraph" w:customStyle="1" w:styleId="ForsideWebadresse">
    <w:name w:val="ForsideWebadresse"/>
    <w:basedOn w:val="Normal"/>
    <w:rsid w:val="00BB2E0F"/>
    <w:pPr>
      <w:framePr w:wrap="around" w:vAnchor="page" w:hAnchor="page" w:x="11228" w:y="2042"/>
      <w:spacing w:line="240" w:lineRule="auto"/>
      <w:ind w:left="113" w:right="113"/>
      <w:suppressOverlap/>
      <w:jc w:val="right"/>
    </w:pPr>
    <w:rPr>
      <w:rFonts w:ascii="Verdana" w:hAnsi="Verdana"/>
      <w:color w:val="FFFFFF" w:themeColor="background1"/>
    </w:rPr>
  </w:style>
  <w:style w:type="paragraph" w:customStyle="1" w:styleId="Side2Firmanavn">
    <w:name w:val="Side2Firmanavn"/>
    <w:basedOn w:val="Normal"/>
    <w:rsid w:val="001867B1"/>
    <w:rPr>
      <w:rFonts w:cs="Arial"/>
      <w:b/>
      <w:color w:val="666666"/>
    </w:rPr>
  </w:style>
  <w:style w:type="paragraph" w:customStyle="1" w:styleId="Side2Adresse">
    <w:name w:val="Side2Adresse"/>
    <w:basedOn w:val="Normal"/>
    <w:rsid w:val="00AA2860"/>
    <w:rPr>
      <w:rFonts w:cs="Arial"/>
      <w:color w:val="666666"/>
    </w:rPr>
  </w:style>
  <w:style w:type="paragraph" w:customStyle="1" w:styleId="BagsideFirmanavn">
    <w:name w:val="BagsideFirmanavn"/>
    <w:basedOn w:val="Normal"/>
    <w:rsid w:val="00AA1375"/>
    <w:rPr>
      <w:rFonts w:cs="Arial"/>
      <w:b/>
      <w:color w:val="FFFFFF" w:themeColor="background1"/>
      <w:sz w:val="19"/>
      <w:szCs w:val="17"/>
    </w:rPr>
  </w:style>
  <w:style w:type="paragraph" w:customStyle="1" w:styleId="BagsideAdresse">
    <w:name w:val="BagsideAdresse"/>
    <w:basedOn w:val="Normal"/>
    <w:rsid w:val="00AA1375"/>
    <w:rPr>
      <w:rFonts w:cs="Arial"/>
      <w:color w:val="FFFFFF" w:themeColor="background1"/>
      <w:sz w:val="19"/>
      <w:szCs w:val="17"/>
    </w:rPr>
  </w:style>
  <w:style w:type="paragraph" w:customStyle="1" w:styleId="Side2Overskrift">
    <w:name w:val="Side2Overskrift"/>
    <w:basedOn w:val="Normal"/>
    <w:rsid w:val="00D93E8C"/>
    <w:rPr>
      <w:rFonts w:ascii="Verdana" w:hAnsi="Verdana"/>
      <w:b/>
    </w:rPr>
  </w:style>
  <w:style w:type="paragraph" w:styleId="Listeafsnit">
    <w:name w:val="List Paragraph"/>
    <w:basedOn w:val="Normal"/>
    <w:uiPriority w:val="34"/>
    <w:qFormat/>
    <w:rsid w:val="0035198E"/>
    <w:pPr>
      <w:numPr>
        <w:numId w:val="2"/>
      </w:numPr>
      <w:spacing w:line="240" w:lineRule="auto"/>
      <w:contextualSpacing/>
    </w:pPr>
    <w:rPr>
      <w:rFonts w:asciiTheme="minorHAnsi" w:hAnsiTheme="minorHAnsi"/>
    </w:rPr>
  </w:style>
  <w:style w:type="paragraph" w:styleId="Overskrift">
    <w:name w:val="TOC Heading"/>
    <w:basedOn w:val="Overskrift1"/>
    <w:next w:val="Normal"/>
    <w:uiPriority w:val="39"/>
    <w:unhideWhenUsed/>
    <w:qFormat/>
    <w:rsid w:val="00F271D6"/>
    <w:pPr>
      <w:numPr>
        <w:numId w:val="0"/>
      </w:numPr>
      <w:spacing w:before="240" w:after="0" w:line="259" w:lineRule="auto"/>
      <w:outlineLvl w:val="9"/>
    </w:pPr>
    <w:rPr>
      <w:rFonts w:asciiTheme="majorHAnsi" w:hAnsiTheme="majorHAnsi"/>
      <w:b w:val="0"/>
      <w:bCs w:val="0"/>
      <w:caps w:val="0"/>
      <w:color w:val="365F91" w:themeColor="accent1" w:themeShade="BF"/>
      <w:sz w:val="32"/>
      <w:szCs w:val="32"/>
      <w:lang w:eastAsia="da-DK"/>
    </w:rPr>
  </w:style>
  <w:style w:type="paragraph" w:styleId="Indholdsfortegnelse3">
    <w:name w:val="toc 3"/>
    <w:basedOn w:val="Normal"/>
    <w:next w:val="Normal"/>
    <w:autoRedefine/>
    <w:uiPriority w:val="39"/>
    <w:unhideWhenUsed/>
    <w:rsid w:val="00F271D6"/>
    <w:pPr>
      <w:spacing w:after="100"/>
      <w:ind w:left="440"/>
    </w:pPr>
  </w:style>
  <w:style w:type="paragraph" w:customStyle="1" w:styleId="Overskrift31">
    <w:name w:val="Overskrift 3.1"/>
    <w:basedOn w:val="Overskrift3"/>
    <w:link w:val="Overskrift31Tegn"/>
    <w:qFormat/>
    <w:rsid w:val="002D6E3D"/>
    <w:rPr>
      <w:color w:val="auto"/>
    </w:rPr>
  </w:style>
  <w:style w:type="character" w:styleId="Kommentarhenvisning">
    <w:name w:val="annotation reference"/>
    <w:basedOn w:val="Standardskrifttypeiafsnit"/>
    <w:uiPriority w:val="99"/>
    <w:semiHidden/>
    <w:unhideWhenUsed/>
    <w:rsid w:val="00122D30"/>
    <w:rPr>
      <w:sz w:val="16"/>
      <w:szCs w:val="16"/>
    </w:rPr>
  </w:style>
  <w:style w:type="character" w:customStyle="1" w:styleId="Overskrift31Tegn">
    <w:name w:val="Overskrift 3.1 Tegn"/>
    <w:basedOn w:val="Overskrift3Tegn"/>
    <w:link w:val="Overskrift31"/>
    <w:rsid w:val="002D6E3D"/>
    <w:rPr>
      <w:rFonts w:asciiTheme="majorHAnsi" w:eastAsiaTheme="majorEastAsia" w:hAnsiTheme="majorHAnsi" w:cstheme="majorBidi"/>
      <w:b/>
      <w:bCs/>
      <w:color w:val="4F81BD" w:themeColor="accent1"/>
    </w:rPr>
  </w:style>
  <w:style w:type="paragraph" w:styleId="Kommentartekst">
    <w:name w:val="annotation text"/>
    <w:basedOn w:val="Normal"/>
    <w:link w:val="KommentartekstTegn"/>
    <w:uiPriority w:val="99"/>
    <w:unhideWhenUsed/>
    <w:rsid w:val="00122D30"/>
    <w:pPr>
      <w:spacing w:after="160" w:line="240" w:lineRule="auto"/>
    </w:pPr>
    <w:rPr>
      <w:rFonts w:asciiTheme="minorHAnsi" w:hAnsiTheme="minorHAnsi"/>
      <w:sz w:val="20"/>
      <w:szCs w:val="20"/>
    </w:rPr>
  </w:style>
  <w:style w:type="character" w:customStyle="1" w:styleId="KommentartekstTegn">
    <w:name w:val="Kommentartekst Tegn"/>
    <w:basedOn w:val="Standardskrifttypeiafsnit"/>
    <w:link w:val="Kommentartekst"/>
    <w:uiPriority w:val="99"/>
    <w:rsid w:val="00122D3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Q:\dynamictemplate\Skabeloner\Rapport%20st&#229;ende.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CA6A16C278B5E4AB6430ABEB6C25613" ma:contentTypeVersion="9" ma:contentTypeDescription="Opret et nyt dokument." ma:contentTypeScope="" ma:versionID="444abec37b57202fab9ba099a8f8b9ce">
  <xsd:schema xmlns:xsd="http://www.w3.org/2001/XMLSchema" xmlns:xs="http://www.w3.org/2001/XMLSchema" xmlns:p="http://schemas.microsoft.com/office/2006/metadata/properties" xmlns:ns2="0b1d23fb-29bc-49ae-b1aa-c03a78ccd75d" xmlns:ns3="6b1eaa0f-0b18-4285-91e7-bd308ba57a38" targetNamespace="http://schemas.microsoft.com/office/2006/metadata/properties" ma:root="true" ma:fieldsID="bf2857115b898c4ca308cecb8c7686a6" ns2:_="" ns3:_="">
    <xsd:import namespace="0b1d23fb-29bc-49ae-b1aa-c03a78ccd75d"/>
    <xsd:import namespace="6b1eaa0f-0b18-4285-91e7-bd308ba57a3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d23fb-29bc-49ae-b1aa-c03a78ccd75d"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1eaa0f-0b18-4285-91e7-bd308ba57a3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4782D-28E4-453C-B73C-3A20270AF820}">
  <ds:schemaRefs>
    <ds:schemaRef ds:uri="http://schemas.microsoft.com/sharepoint/v3/contenttype/forms"/>
  </ds:schemaRefs>
</ds:datastoreItem>
</file>

<file path=customXml/itemProps2.xml><?xml version="1.0" encoding="utf-8"?>
<ds:datastoreItem xmlns:ds="http://schemas.openxmlformats.org/officeDocument/2006/customXml" ds:itemID="{61F75735-BE03-41C0-AACF-F6800B5CC967}">
  <ds:schemaRefs>
    <ds:schemaRef ds:uri="http://purl.org/dc/elements/1.1/"/>
    <ds:schemaRef ds:uri="http://schemas.microsoft.com/office/2006/metadata/properties"/>
    <ds:schemaRef ds:uri="http://schemas.microsoft.com/office/infopath/2007/PartnerControls"/>
    <ds:schemaRef ds:uri="6b1eaa0f-0b18-4285-91e7-bd308ba57a38"/>
    <ds:schemaRef ds:uri="http://purl.org/dc/terms/"/>
    <ds:schemaRef ds:uri="http://schemas.microsoft.com/office/2006/documentManagement/types"/>
    <ds:schemaRef ds:uri="http://schemas.openxmlformats.org/package/2006/metadata/core-properties"/>
    <ds:schemaRef ds:uri="0b1d23fb-29bc-49ae-b1aa-c03a78ccd75d"/>
    <ds:schemaRef ds:uri="http://www.w3.org/XML/1998/namespace"/>
    <ds:schemaRef ds:uri="http://purl.org/dc/dcmitype/"/>
  </ds:schemaRefs>
</ds:datastoreItem>
</file>

<file path=customXml/itemProps3.xml><?xml version="1.0" encoding="utf-8"?>
<ds:datastoreItem xmlns:ds="http://schemas.openxmlformats.org/officeDocument/2006/customXml" ds:itemID="{B72AD501-2FAD-42EA-9DCE-ADF81C57C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d23fb-29bc-49ae-b1aa-c03a78ccd75d"/>
    <ds:schemaRef ds:uri="6b1eaa0f-0b18-4285-91e7-bd308ba57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B19627-07C4-4464-BC2E-189495042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stående</Template>
  <TotalTime>1</TotalTime>
  <Pages>11</Pages>
  <Words>1395</Words>
  <Characters>8817</Characters>
  <Application>Microsoft Office Word</Application>
  <DocSecurity>4</DocSecurity>
  <Lines>440</Lines>
  <Paragraphs>164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dc:creator>
  <cp:lastModifiedBy>Lise Blædel Møller</cp:lastModifiedBy>
  <cp:revision>2</cp:revision>
  <cp:lastPrinted>2015-11-12T07:24:00Z</cp:lastPrinted>
  <dcterms:created xsi:type="dcterms:W3CDTF">2019-12-19T08:12:00Z</dcterms:created>
  <dcterms:modified xsi:type="dcterms:W3CDTF">2019-12-19T08:12:00Z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{51C3259A-C57F-4B5C-8A2E-22D7129E3349}</vt:lpwstr>
  </property>
  <property fmtid="{D5CDD505-2E9C-101B-9397-08002B2CF9AE}" pid="3" name="ContentTypeId">
    <vt:lpwstr>0x010100ECA6A16C278B5E4AB6430ABEB6C25613</vt:lpwstr>
  </property>
</Properties>
</file>