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2816" w14:textId="77777777" w:rsidR="003B6AC3" w:rsidRDefault="003B6AC3" w:rsidP="003B6AC3">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 xml:space="preserve">Tidsfrister for sagsbehandling af hjælpemiddelsager i Vordingborg Kommune </w:t>
      </w:r>
    </w:p>
    <w:p w14:paraId="1F44D34C" w14:textId="77777777" w:rsidR="003B6AC3" w:rsidRDefault="003B6AC3" w:rsidP="003B6AC3">
      <w:pPr>
        <w:spacing w:after="0" w:line="240" w:lineRule="auto"/>
        <w:rPr>
          <w:rFonts w:ascii="Arial" w:eastAsia="Times New Roman" w:hAnsi="Arial" w:cs="Arial"/>
          <w:sz w:val="20"/>
          <w:szCs w:val="20"/>
          <w:lang w:eastAsia="da-DK"/>
        </w:rPr>
      </w:pPr>
    </w:p>
    <w:p w14:paraId="2E6AD564" w14:textId="77777777" w:rsidR="003B6AC3" w:rsidRDefault="003B6AC3" w:rsidP="003B6AC3">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Ansøgninger om hjælpemidler prioriteres i rækkefølgen:</w:t>
      </w:r>
    </w:p>
    <w:p w14:paraId="53891B71" w14:textId="77777777" w:rsidR="003B6AC3" w:rsidRDefault="003B6AC3" w:rsidP="003B6AC3">
      <w:pPr>
        <w:spacing w:after="0" w:line="240" w:lineRule="auto"/>
        <w:rPr>
          <w:rFonts w:ascii="Arial" w:eastAsia="Times New Roman" w:hAnsi="Arial" w:cs="Arial"/>
          <w:sz w:val="20"/>
          <w:szCs w:val="20"/>
          <w:lang w:eastAsia="da-DK"/>
        </w:rPr>
      </w:pPr>
    </w:p>
    <w:p w14:paraId="4DEEAE25" w14:textId="77777777" w:rsidR="003B6AC3" w:rsidRDefault="003B6AC3" w:rsidP="003B6AC3">
      <w:pPr>
        <w:numPr>
          <w:ilvl w:val="0"/>
          <w:numId w:val="1"/>
        </w:num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Akut (behandles indenfor 1-2 hverdage)</w:t>
      </w:r>
      <w:r>
        <w:rPr>
          <w:rFonts w:ascii="Arial" w:eastAsia="Times New Roman" w:hAnsi="Arial" w:cs="Times New Roman"/>
          <w:sz w:val="20"/>
          <w:szCs w:val="24"/>
          <w:lang w:eastAsia="da-DK"/>
        </w:rPr>
        <w:t xml:space="preserve"> </w:t>
      </w:r>
    </w:p>
    <w:p w14:paraId="589B9117" w14:textId="77777777" w:rsidR="003B6AC3" w:rsidRDefault="003B6AC3" w:rsidP="003B6AC3">
      <w:pPr>
        <w:numPr>
          <w:ilvl w:val="0"/>
          <w:numId w:val="1"/>
        </w:num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Ukomplicerede sager om hjælpemiddel (uden behov for yderligere udredning)</w:t>
      </w:r>
      <w:r>
        <w:rPr>
          <w:rFonts w:ascii="Arial" w:eastAsia="Times New Roman" w:hAnsi="Arial" w:cs="Times New Roman"/>
          <w:sz w:val="20"/>
          <w:szCs w:val="24"/>
          <w:lang w:eastAsia="da-DK"/>
        </w:rPr>
        <w:t xml:space="preserve"> </w:t>
      </w:r>
    </w:p>
    <w:p w14:paraId="6319FC6A" w14:textId="77777777" w:rsidR="003B6AC3" w:rsidRDefault="003B6AC3" w:rsidP="003B6AC3">
      <w:pPr>
        <w:numPr>
          <w:ilvl w:val="0"/>
          <w:numId w:val="1"/>
        </w:num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Komplicerede sager (yderligere udredning, udtalelser, afprøvninger, eller konsulentbistand)</w:t>
      </w:r>
      <w:r>
        <w:rPr>
          <w:rFonts w:ascii="Arial" w:eastAsia="Times New Roman" w:hAnsi="Arial" w:cs="Times New Roman"/>
          <w:sz w:val="20"/>
          <w:szCs w:val="24"/>
          <w:lang w:eastAsia="da-DK"/>
        </w:rPr>
        <w:t xml:space="preserve"> </w:t>
      </w:r>
    </w:p>
    <w:p w14:paraId="76F55F46" w14:textId="77777777" w:rsidR="003B6AC3" w:rsidRDefault="003B6AC3" w:rsidP="003B6AC3">
      <w:pPr>
        <w:spacing w:after="0" w:line="240" w:lineRule="auto"/>
        <w:rPr>
          <w:rFonts w:ascii="Arial" w:eastAsia="Times New Roman" w:hAnsi="Arial" w:cs="Arial"/>
          <w:sz w:val="20"/>
          <w:szCs w:val="20"/>
          <w:lang w:eastAsia="da-DK"/>
        </w:rPr>
      </w:pPr>
    </w:p>
    <w:p w14:paraId="3E54E86E" w14:textId="77777777" w:rsidR="003B6AC3" w:rsidRDefault="003B6AC3" w:rsidP="003B6AC3">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 xml:space="preserve">Borgeren orienteres om tidsfrist for sagsbehandling, senest 10 arbejdsdage efter modtagelse af ansøgningen, hvis det ikke er vurderet, som en akut henvendelse. </w:t>
      </w:r>
    </w:p>
    <w:p w14:paraId="5A65A24B" w14:textId="77777777" w:rsidR="003B6AC3" w:rsidRDefault="003B6AC3" w:rsidP="003B6AC3">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Såfremt det straks er muligt at fastlægge dato for borgerkontakt, da fremgår dette af kvitteringsbrevet.</w:t>
      </w:r>
    </w:p>
    <w:p w14:paraId="08100B64" w14:textId="5B1D45C1" w:rsidR="003B6AC3" w:rsidRDefault="003B6AC3" w:rsidP="003B6AC3">
      <w:pPr>
        <w:spacing w:after="0" w:line="240" w:lineRule="auto"/>
        <w:rPr>
          <w:rFonts w:ascii="Arial" w:eastAsia="Times New Roman" w:hAnsi="Arial" w:cs="Arial"/>
          <w:sz w:val="20"/>
          <w:szCs w:val="20"/>
          <w:lang w:eastAsia="da-DK"/>
        </w:rPr>
      </w:pPr>
      <w:r>
        <w:rPr>
          <w:rFonts w:ascii="Arial" w:eastAsia="Times New Roman" w:hAnsi="Arial" w:cs="Arial"/>
          <w:sz w:val="20"/>
          <w:szCs w:val="20"/>
          <w:lang w:eastAsia="da-DK"/>
        </w:rPr>
        <w:t>Sagsbehandling lettes såfremt borgeren ansøger digitalt og sikrer sig at alle relevante oplysninger fremsendes med den digitale ansøgning.</w:t>
      </w:r>
    </w:p>
    <w:p w14:paraId="0D09E02C" w14:textId="4EE9B068" w:rsidR="001B44C1" w:rsidRDefault="001B44C1" w:rsidP="003B6AC3">
      <w:pPr>
        <w:spacing w:after="0" w:line="240" w:lineRule="auto"/>
        <w:rPr>
          <w:rFonts w:ascii="Arial" w:eastAsia="Times New Roman" w:hAnsi="Arial" w:cs="Arial"/>
          <w:sz w:val="20"/>
          <w:szCs w:val="20"/>
          <w:lang w:eastAsia="da-DK"/>
        </w:rPr>
      </w:pPr>
    </w:p>
    <w:p w14:paraId="678C42D0" w14:textId="77777777" w:rsidR="001B44C1" w:rsidRDefault="001B44C1" w:rsidP="001B44C1">
      <w:pPr>
        <w:rPr>
          <w:rFonts w:ascii="Calibri" w:hAnsi="Calibri" w:cs="Calibri"/>
        </w:rPr>
      </w:pPr>
      <w:r>
        <w:rPr>
          <w:rFonts w:ascii="Arial" w:hAnsi="Arial" w:cs="Arial"/>
          <w:i/>
          <w:iCs/>
          <w:sz w:val="20"/>
          <w:szCs w:val="20"/>
          <w:lang w:eastAsia="da-DK"/>
        </w:rPr>
        <w:t>Der kan i øjeblikket være længere sagsbehandlingstid end 12 uger, hvis du har søgt om hjælpemiddel og forbrugsgode. Sagsbehandling prioriteres så der tages videst mulige hensyn til forhold af livstruende eller svært helbredstruende karakter (nov. 2022).</w:t>
      </w:r>
    </w:p>
    <w:p w14:paraId="6A919D45" w14:textId="77777777" w:rsidR="003B6AC3" w:rsidRDefault="003B6AC3" w:rsidP="003B6AC3">
      <w:pPr>
        <w:spacing w:after="0" w:line="240" w:lineRule="auto"/>
        <w:rPr>
          <w:rFonts w:ascii="Arial" w:eastAsia="Times New Roman" w:hAnsi="Arial" w:cs="Arial"/>
          <w:sz w:val="20"/>
          <w:szCs w:val="20"/>
          <w:lang w:eastAsia="da-DK"/>
        </w:rPr>
      </w:pPr>
    </w:p>
    <w:tbl>
      <w:tblPr>
        <w:tblW w:w="0" w:type="auto"/>
        <w:tblInd w:w="-60" w:type="dxa"/>
        <w:tblLayout w:type="fixed"/>
        <w:tblCellMar>
          <w:left w:w="0" w:type="dxa"/>
          <w:right w:w="0" w:type="dxa"/>
        </w:tblCellMar>
        <w:tblLook w:val="04A0" w:firstRow="1" w:lastRow="0" w:firstColumn="1" w:lastColumn="0" w:noHBand="0" w:noVBand="1"/>
      </w:tblPr>
      <w:tblGrid>
        <w:gridCol w:w="3310"/>
        <w:gridCol w:w="2520"/>
        <w:gridCol w:w="2160"/>
        <w:gridCol w:w="1440"/>
      </w:tblGrid>
      <w:tr w:rsidR="003B6AC3" w14:paraId="616B53A6" w14:textId="77777777" w:rsidTr="007C2083">
        <w:trPr>
          <w:tblHeader/>
        </w:trPr>
        <w:tc>
          <w:tcPr>
            <w:tcW w:w="3310" w:type="dxa"/>
            <w:tcBorders>
              <w:top w:val="single" w:sz="8" w:space="0" w:color="auto"/>
              <w:left w:val="single" w:sz="8" w:space="0" w:color="auto"/>
              <w:bottom w:val="single" w:sz="8" w:space="0" w:color="auto"/>
              <w:right w:val="single" w:sz="8" w:space="0" w:color="auto"/>
            </w:tcBorders>
            <w:hideMark/>
          </w:tcPr>
          <w:p w14:paraId="6F4B44C4" w14:textId="77777777" w:rsidR="003B6AC3" w:rsidRDefault="003B6AC3">
            <w:pPr>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b/>
                <w:bCs/>
                <w:sz w:val="20"/>
                <w:szCs w:val="20"/>
                <w:lang w:eastAsia="da-DK"/>
              </w:rPr>
              <w:t>Ved ansøgning om</w:t>
            </w:r>
          </w:p>
        </w:tc>
        <w:tc>
          <w:tcPr>
            <w:tcW w:w="2520" w:type="dxa"/>
            <w:tcBorders>
              <w:top w:val="single" w:sz="8" w:space="0" w:color="auto"/>
              <w:left w:val="nil"/>
              <w:bottom w:val="single" w:sz="8" w:space="0" w:color="auto"/>
              <w:right w:val="single" w:sz="4" w:space="0" w:color="auto"/>
            </w:tcBorders>
            <w:hideMark/>
          </w:tcPr>
          <w:p w14:paraId="359A1834" w14:textId="77777777" w:rsidR="003B6AC3" w:rsidRDefault="003B6AC3">
            <w:pPr>
              <w:spacing w:before="100" w:beforeAutospacing="1" w:after="100" w:afterAutospacing="1" w:line="240" w:lineRule="auto"/>
              <w:rPr>
                <w:rFonts w:ascii="Arial" w:eastAsia="Times New Roman" w:hAnsi="Arial" w:cs="Arial"/>
                <w:b/>
                <w:bCs/>
                <w:sz w:val="20"/>
                <w:szCs w:val="20"/>
                <w:lang w:eastAsia="da-DK"/>
              </w:rPr>
            </w:pPr>
            <w:r>
              <w:rPr>
                <w:rFonts w:ascii="Arial" w:eastAsia="Times New Roman" w:hAnsi="Arial" w:cs="Arial"/>
                <w:b/>
                <w:bCs/>
                <w:sz w:val="20"/>
                <w:szCs w:val="20"/>
                <w:lang w:eastAsia="da-DK"/>
              </w:rPr>
              <w:t>Kvittering for modtagelse</w:t>
            </w:r>
          </w:p>
        </w:tc>
        <w:tc>
          <w:tcPr>
            <w:tcW w:w="2160" w:type="dxa"/>
            <w:tcBorders>
              <w:top w:val="single" w:sz="8" w:space="0" w:color="auto"/>
              <w:left w:val="single" w:sz="4" w:space="0" w:color="auto"/>
              <w:bottom w:val="single" w:sz="8" w:space="0" w:color="auto"/>
              <w:right w:val="single" w:sz="8" w:space="0" w:color="auto"/>
            </w:tcBorders>
            <w:tcMar>
              <w:top w:w="0" w:type="dxa"/>
              <w:left w:w="70" w:type="dxa"/>
              <w:bottom w:w="0" w:type="dxa"/>
              <w:right w:w="70" w:type="dxa"/>
            </w:tcMar>
            <w:hideMark/>
          </w:tcPr>
          <w:p w14:paraId="739F4640" w14:textId="77777777" w:rsidR="003B6AC3" w:rsidRDefault="003B6AC3">
            <w:pPr>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b/>
                <w:bCs/>
                <w:sz w:val="20"/>
                <w:szCs w:val="20"/>
                <w:lang w:eastAsia="da-DK"/>
              </w:rPr>
              <w:t>Borger kontaktes</w:t>
            </w:r>
          </w:p>
        </w:tc>
        <w:tc>
          <w:tcPr>
            <w:tcW w:w="14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056EA67" w14:textId="77777777" w:rsidR="003B6AC3" w:rsidRDefault="003B6AC3">
            <w:pPr>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b/>
                <w:bCs/>
                <w:sz w:val="20"/>
                <w:szCs w:val="20"/>
                <w:lang w:eastAsia="da-DK"/>
              </w:rPr>
              <w:t xml:space="preserve">Afgørelse </w:t>
            </w:r>
          </w:p>
        </w:tc>
      </w:tr>
      <w:tr w:rsidR="003B6AC3" w14:paraId="5CD4C884" w14:textId="77777777" w:rsidTr="007C2083">
        <w:tc>
          <w:tcPr>
            <w:tcW w:w="3310" w:type="dxa"/>
            <w:tcBorders>
              <w:top w:val="nil"/>
              <w:left w:val="single" w:sz="8" w:space="0" w:color="auto"/>
              <w:bottom w:val="single" w:sz="8" w:space="0" w:color="auto"/>
              <w:right w:val="single" w:sz="8" w:space="0" w:color="auto"/>
            </w:tcBorders>
            <w:hideMark/>
          </w:tcPr>
          <w:p w14:paraId="6D74E629" w14:textId="77777777" w:rsidR="003B6AC3" w:rsidRDefault="007C2083" w:rsidP="007C2083">
            <w:pPr>
              <w:tabs>
                <w:tab w:val="left" w:pos="610"/>
              </w:tabs>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sz w:val="20"/>
                <w:szCs w:val="20"/>
                <w:lang w:eastAsia="da-DK"/>
              </w:rPr>
              <w:t>1.</w:t>
            </w:r>
            <w:r>
              <w:rPr>
                <w:rFonts w:ascii="Arial" w:eastAsia="Times New Roman" w:hAnsi="Arial" w:cs="Arial"/>
                <w:sz w:val="20"/>
                <w:szCs w:val="20"/>
                <w:lang w:eastAsia="da-DK"/>
              </w:rPr>
              <w:tab/>
              <w:t>H</w:t>
            </w:r>
            <w:r w:rsidR="003B6AC3">
              <w:rPr>
                <w:rFonts w:ascii="Arial" w:eastAsia="Times New Roman" w:hAnsi="Arial" w:cs="Arial"/>
                <w:sz w:val="20"/>
                <w:szCs w:val="20"/>
                <w:lang w:eastAsia="da-DK"/>
              </w:rPr>
              <w:t>jælpemidler § 112</w:t>
            </w:r>
          </w:p>
        </w:tc>
        <w:tc>
          <w:tcPr>
            <w:tcW w:w="2520" w:type="dxa"/>
            <w:tcBorders>
              <w:top w:val="nil"/>
              <w:left w:val="nil"/>
              <w:bottom w:val="single" w:sz="8" w:space="0" w:color="auto"/>
              <w:right w:val="single" w:sz="4" w:space="0" w:color="auto"/>
            </w:tcBorders>
            <w:hideMark/>
          </w:tcPr>
          <w:p w14:paraId="38AEB173" w14:textId="77777777" w:rsidR="003B6AC3" w:rsidRDefault="003B6AC3">
            <w:pPr>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sz w:val="20"/>
                <w:szCs w:val="20"/>
                <w:lang w:eastAsia="da-DK"/>
              </w:rPr>
              <w:t>Ingen</w:t>
            </w:r>
          </w:p>
        </w:tc>
        <w:tc>
          <w:tcPr>
            <w:tcW w:w="2160"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14:paraId="20DA5AAD" w14:textId="77777777" w:rsidR="003B6AC3" w:rsidRDefault="003B6AC3">
            <w:pPr>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sz w:val="20"/>
                <w:szCs w:val="20"/>
                <w:lang w:eastAsia="da-DK"/>
              </w:rPr>
              <w:t>1-2 hverdage</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14:paraId="73D566C7" w14:textId="77777777" w:rsidR="003B6AC3" w:rsidRDefault="003B6AC3">
            <w:pPr>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sz w:val="20"/>
                <w:szCs w:val="20"/>
                <w:lang w:eastAsia="da-DK"/>
              </w:rPr>
              <w:t>1-2 hverdage</w:t>
            </w:r>
          </w:p>
        </w:tc>
      </w:tr>
      <w:tr w:rsidR="003B6AC3" w14:paraId="7F6C43E2" w14:textId="77777777" w:rsidTr="007C2083">
        <w:tc>
          <w:tcPr>
            <w:tcW w:w="3310" w:type="dxa"/>
            <w:tcBorders>
              <w:top w:val="nil"/>
              <w:left w:val="single" w:sz="8" w:space="0" w:color="auto"/>
              <w:bottom w:val="single" w:sz="8" w:space="0" w:color="auto"/>
              <w:right w:val="single" w:sz="8" w:space="0" w:color="auto"/>
            </w:tcBorders>
            <w:hideMark/>
          </w:tcPr>
          <w:p w14:paraId="6A1D6344" w14:textId="77777777" w:rsidR="003B6AC3" w:rsidRDefault="003B6AC3" w:rsidP="007C2083">
            <w:pPr>
              <w:tabs>
                <w:tab w:val="left" w:pos="610"/>
              </w:tabs>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sz w:val="20"/>
                <w:szCs w:val="20"/>
                <w:lang w:eastAsia="da-DK"/>
              </w:rPr>
              <w:t>2+3.</w:t>
            </w:r>
            <w:r>
              <w:rPr>
                <w:rFonts w:ascii="Arial" w:eastAsia="Times New Roman" w:hAnsi="Arial" w:cs="Arial"/>
                <w:sz w:val="20"/>
                <w:szCs w:val="20"/>
                <w:lang w:eastAsia="da-DK"/>
              </w:rPr>
              <w:tab/>
            </w:r>
            <w:r w:rsidR="007C2083">
              <w:rPr>
                <w:rFonts w:ascii="Arial" w:eastAsia="Times New Roman" w:hAnsi="Arial" w:cs="Arial"/>
                <w:sz w:val="20"/>
                <w:szCs w:val="20"/>
                <w:lang w:eastAsia="da-DK"/>
              </w:rPr>
              <w:t>H</w:t>
            </w:r>
            <w:r>
              <w:rPr>
                <w:rFonts w:ascii="Arial" w:eastAsia="Times New Roman" w:hAnsi="Arial" w:cs="Arial"/>
                <w:sz w:val="20"/>
                <w:szCs w:val="20"/>
                <w:lang w:eastAsia="da-DK"/>
              </w:rPr>
              <w:t>jælpemidler § 112</w:t>
            </w:r>
          </w:p>
        </w:tc>
        <w:tc>
          <w:tcPr>
            <w:tcW w:w="2520" w:type="dxa"/>
            <w:tcBorders>
              <w:top w:val="nil"/>
              <w:left w:val="nil"/>
              <w:bottom w:val="single" w:sz="8" w:space="0" w:color="auto"/>
              <w:right w:val="single" w:sz="4" w:space="0" w:color="auto"/>
            </w:tcBorders>
            <w:hideMark/>
          </w:tcPr>
          <w:p w14:paraId="04761673" w14:textId="77777777" w:rsidR="003B6AC3" w:rsidRDefault="003B6AC3">
            <w:pPr>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sz w:val="20"/>
                <w:szCs w:val="20"/>
                <w:lang w:eastAsia="da-DK"/>
              </w:rPr>
              <w:t>Inden 10 hverdage</w:t>
            </w:r>
          </w:p>
        </w:tc>
        <w:tc>
          <w:tcPr>
            <w:tcW w:w="2160"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14:paraId="4147FF16" w14:textId="77777777" w:rsidR="003B6AC3" w:rsidRDefault="003B6AC3">
            <w:pPr>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sz w:val="20"/>
                <w:szCs w:val="20"/>
                <w:lang w:eastAsia="da-DK"/>
              </w:rPr>
              <w:t>Inden 10 hverdage</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14:paraId="0211C982" w14:textId="77777777" w:rsidR="003B6AC3" w:rsidRDefault="007C2083">
            <w:pPr>
              <w:spacing w:before="100" w:beforeAutospacing="1" w:after="100" w:afterAutospacing="1" w:line="240" w:lineRule="auto"/>
              <w:rPr>
                <w:rFonts w:ascii="Arial" w:eastAsia="Times New Roman" w:hAnsi="Arial" w:cs="Arial"/>
                <w:sz w:val="20"/>
                <w:szCs w:val="20"/>
                <w:lang w:eastAsia="da-DK"/>
              </w:rPr>
            </w:pPr>
            <w:r w:rsidRPr="007C2083">
              <w:rPr>
                <w:rFonts w:ascii="Arial" w:eastAsia="Times New Roman" w:hAnsi="Arial" w:cs="Arial"/>
                <w:sz w:val="20"/>
                <w:szCs w:val="20"/>
                <w:lang w:eastAsia="da-DK"/>
              </w:rPr>
              <w:t>12 uger</w:t>
            </w:r>
          </w:p>
        </w:tc>
      </w:tr>
      <w:tr w:rsidR="003B6AC3" w14:paraId="1F375EC8" w14:textId="77777777" w:rsidTr="007C2083">
        <w:tc>
          <w:tcPr>
            <w:tcW w:w="3310" w:type="dxa"/>
            <w:tcBorders>
              <w:top w:val="nil"/>
              <w:left w:val="single" w:sz="8" w:space="0" w:color="auto"/>
              <w:bottom w:val="single" w:sz="8" w:space="0" w:color="auto"/>
              <w:right w:val="single" w:sz="8" w:space="0" w:color="auto"/>
            </w:tcBorders>
            <w:hideMark/>
          </w:tcPr>
          <w:p w14:paraId="77753621" w14:textId="77777777" w:rsidR="003B6AC3" w:rsidRDefault="003B6AC3">
            <w:pPr>
              <w:tabs>
                <w:tab w:val="left" w:pos="610"/>
              </w:tabs>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sz w:val="20"/>
                <w:szCs w:val="20"/>
                <w:lang w:eastAsia="da-DK"/>
              </w:rPr>
              <w:t>2+3.</w:t>
            </w:r>
            <w:r>
              <w:rPr>
                <w:rFonts w:ascii="Arial" w:eastAsia="Times New Roman" w:hAnsi="Arial" w:cs="Arial"/>
                <w:sz w:val="20"/>
                <w:szCs w:val="20"/>
                <w:lang w:eastAsia="da-DK"/>
              </w:rPr>
              <w:tab/>
              <w:t>Forbrugsgoder § 113</w:t>
            </w:r>
          </w:p>
        </w:tc>
        <w:tc>
          <w:tcPr>
            <w:tcW w:w="2520" w:type="dxa"/>
            <w:tcBorders>
              <w:top w:val="nil"/>
              <w:left w:val="nil"/>
              <w:bottom w:val="single" w:sz="8" w:space="0" w:color="auto"/>
              <w:right w:val="single" w:sz="4" w:space="0" w:color="auto"/>
            </w:tcBorders>
            <w:hideMark/>
          </w:tcPr>
          <w:p w14:paraId="66AA78A9" w14:textId="77777777" w:rsidR="003B6AC3" w:rsidRDefault="003B6AC3">
            <w:pPr>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sz w:val="20"/>
                <w:szCs w:val="20"/>
                <w:lang w:eastAsia="da-DK"/>
              </w:rPr>
              <w:t>Inden 10 hverdage</w:t>
            </w:r>
          </w:p>
        </w:tc>
        <w:tc>
          <w:tcPr>
            <w:tcW w:w="2160" w:type="dxa"/>
            <w:tcBorders>
              <w:top w:val="nil"/>
              <w:left w:val="single" w:sz="4" w:space="0" w:color="auto"/>
              <w:bottom w:val="single" w:sz="8" w:space="0" w:color="auto"/>
              <w:right w:val="single" w:sz="8" w:space="0" w:color="auto"/>
            </w:tcBorders>
            <w:tcMar>
              <w:top w:w="0" w:type="dxa"/>
              <w:left w:w="70" w:type="dxa"/>
              <w:bottom w:w="0" w:type="dxa"/>
              <w:right w:w="70" w:type="dxa"/>
            </w:tcMar>
            <w:hideMark/>
          </w:tcPr>
          <w:p w14:paraId="34E3E228" w14:textId="77777777" w:rsidR="003B6AC3" w:rsidRDefault="003B6AC3">
            <w:pPr>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sz w:val="20"/>
                <w:szCs w:val="20"/>
                <w:lang w:eastAsia="da-DK"/>
              </w:rPr>
              <w:t>Inden 10 hverdage</w:t>
            </w:r>
          </w:p>
        </w:tc>
        <w:tc>
          <w:tcPr>
            <w:tcW w:w="1440" w:type="dxa"/>
            <w:tcBorders>
              <w:top w:val="nil"/>
              <w:left w:val="nil"/>
              <w:bottom w:val="single" w:sz="8" w:space="0" w:color="auto"/>
              <w:right w:val="single" w:sz="8" w:space="0" w:color="auto"/>
            </w:tcBorders>
            <w:tcMar>
              <w:top w:w="0" w:type="dxa"/>
              <w:left w:w="70" w:type="dxa"/>
              <w:bottom w:w="0" w:type="dxa"/>
              <w:right w:w="70" w:type="dxa"/>
            </w:tcMar>
            <w:hideMark/>
          </w:tcPr>
          <w:p w14:paraId="2567EE8D" w14:textId="77777777" w:rsidR="003B6AC3" w:rsidRDefault="007C2083">
            <w:pPr>
              <w:spacing w:before="100" w:beforeAutospacing="1" w:after="100" w:afterAutospacing="1" w:line="240" w:lineRule="auto"/>
              <w:rPr>
                <w:rFonts w:ascii="Arial" w:eastAsia="Times New Roman" w:hAnsi="Arial" w:cs="Arial"/>
                <w:sz w:val="20"/>
                <w:szCs w:val="20"/>
                <w:lang w:eastAsia="da-DK"/>
              </w:rPr>
            </w:pPr>
            <w:r w:rsidRPr="007C2083">
              <w:rPr>
                <w:rFonts w:ascii="Arial" w:eastAsia="Times New Roman" w:hAnsi="Arial" w:cs="Arial"/>
                <w:sz w:val="20"/>
                <w:szCs w:val="20"/>
                <w:lang w:eastAsia="da-DK"/>
              </w:rPr>
              <w:t>12 uger</w:t>
            </w:r>
          </w:p>
        </w:tc>
      </w:tr>
      <w:tr w:rsidR="007C2083" w14:paraId="621F9BA5" w14:textId="77777777" w:rsidTr="007C2083">
        <w:tc>
          <w:tcPr>
            <w:tcW w:w="3310" w:type="dxa"/>
            <w:tcBorders>
              <w:top w:val="nil"/>
              <w:left w:val="single" w:sz="8" w:space="0" w:color="auto"/>
              <w:bottom w:val="single" w:sz="8" w:space="0" w:color="auto"/>
              <w:right w:val="single" w:sz="8" w:space="0" w:color="auto"/>
            </w:tcBorders>
          </w:tcPr>
          <w:p w14:paraId="2A3BE40B" w14:textId="77777777" w:rsidR="007C2083" w:rsidRPr="007C2083" w:rsidRDefault="007C2083" w:rsidP="007C2083">
            <w:pPr>
              <w:pBdr>
                <w:top w:val="nil"/>
                <w:left w:val="nil"/>
                <w:bottom w:val="nil"/>
                <w:right w:val="nil"/>
                <w:between w:val="nil"/>
                <w:bar w:val="nil"/>
              </w:pBdr>
              <w:tabs>
                <w:tab w:val="left" w:pos="610"/>
                <w:tab w:val="right" w:pos="3290"/>
              </w:tabs>
              <w:spacing w:before="100" w:beforeAutospacing="1" w:after="100" w:afterAutospacing="1" w:line="240" w:lineRule="auto"/>
              <w:rPr>
                <w:rFonts w:ascii="Arial" w:eastAsia="Times New Roman" w:hAnsi="Arial" w:cs="Arial"/>
                <w:sz w:val="20"/>
                <w:szCs w:val="20"/>
                <w:lang w:eastAsia="da-DK"/>
              </w:rPr>
            </w:pPr>
            <w:r w:rsidRPr="007C2083">
              <w:rPr>
                <w:rFonts w:ascii="Arial" w:eastAsia="Times New Roman" w:hAnsi="Arial" w:cs="Arial"/>
                <w:sz w:val="20"/>
                <w:szCs w:val="20"/>
                <w:lang w:eastAsia="da-DK"/>
              </w:rPr>
              <w:t>2+3.    Handicapbiler § 114</w:t>
            </w:r>
            <w:r>
              <w:rPr>
                <w:rFonts w:ascii="Arial" w:eastAsia="Times New Roman" w:hAnsi="Arial" w:cs="Arial"/>
                <w:sz w:val="20"/>
                <w:szCs w:val="20"/>
                <w:lang w:eastAsia="da-DK"/>
              </w:rPr>
              <w:tab/>
            </w:r>
          </w:p>
        </w:tc>
        <w:tc>
          <w:tcPr>
            <w:tcW w:w="2520" w:type="dxa"/>
            <w:tcBorders>
              <w:top w:val="nil"/>
              <w:left w:val="nil"/>
              <w:bottom w:val="single" w:sz="8" w:space="0" w:color="auto"/>
              <w:right w:val="single" w:sz="4" w:space="0" w:color="auto"/>
            </w:tcBorders>
          </w:tcPr>
          <w:p w14:paraId="56A8351D" w14:textId="77777777" w:rsidR="007C2083" w:rsidRDefault="007C2083" w:rsidP="007C2083">
            <w:pPr>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sz w:val="20"/>
                <w:szCs w:val="20"/>
                <w:lang w:eastAsia="da-DK"/>
              </w:rPr>
              <w:t>Inden 10 hverdage</w:t>
            </w:r>
          </w:p>
        </w:tc>
        <w:tc>
          <w:tcPr>
            <w:tcW w:w="2160" w:type="dxa"/>
            <w:tcBorders>
              <w:top w:val="nil"/>
              <w:left w:val="single" w:sz="4" w:space="0" w:color="auto"/>
              <w:bottom w:val="single" w:sz="8" w:space="0" w:color="auto"/>
              <w:right w:val="single" w:sz="8" w:space="0" w:color="auto"/>
            </w:tcBorders>
            <w:tcMar>
              <w:top w:w="0" w:type="dxa"/>
              <w:left w:w="70" w:type="dxa"/>
              <w:bottom w:w="0" w:type="dxa"/>
              <w:right w:w="70" w:type="dxa"/>
            </w:tcMar>
          </w:tcPr>
          <w:p w14:paraId="0E0A7F71" w14:textId="77777777" w:rsidR="007C2083" w:rsidRDefault="007C2083" w:rsidP="007C2083">
            <w:pPr>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sz w:val="20"/>
                <w:szCs w:val="20"/>
                <w:lang w:eastAsia="da-DK"/>
              </w:rPr>
              <w:t>Inden 10 hverdage</w:t>
            </w:r>
          </w:p>
        </w:tc>
        <w:tc>
          <w:tcPr>
            <w:tcW w:w="1440" w:type="dxa"/>
            <w:tcBorders>
              <w:top w:val="nil"/>
              <w:left w:val="nil"/>
              <w:bottom w:val="single" w:sz="8" w:space="0" w:color="auto"/>
              <w:right w:val="single" w:sz="8" w:space="0" w:color="auto"/>
            </w:tcBorders>
            <w:tcMar>
              <w:top w:w="0" w:type="dxa"/>
              <w:left w:w="70" w:type="dxa"/>
              <w:bottom w:w="0" w:type="dxa"/>
              <w:right w:w="70" w:type="dxa"/>
            </w:tcMar>
          </w:tcPr>
          <w:p w14:paraId="43C7C6BA" w14:textId="77777777" w:rsidR="007C2083" w:rsidRPr="007C2083" w:rsidRDefault="007C2083" w:rsidP="007C2083">
            <w:pPr>
              <w:spacing w:before="100" w:beforeAutospacing="1" w:after="100" w:afterAutospacing="1" w:line="240" w:lineRule="auto"/>
              <w:rPr>
                <w:rFonts w:ascii="Arial" w:eastAsia="Times New Roman" w:hAnsi="Arial" w:cs="Arial"/>
                <w:sz w:val="20"/>
                <w:szCs w:val="20"/>
                <w:lang w:eastAsia="da-DK"/>
              </w:rPr>
            </w:pPr>
            <w:r w:rsidRPr="007C2083">
              <w:rPr>
                <w:rFonts w:ascii="Arial" w:eastAsia="Times New Roman" w:hAnsi="Arial" w:cs="Arial"/>
                <w:sz w:val="20"/>
                <w:szCs w:val="20"/>
                <w:lang w:eastAsia="da-DK"/>
              </w:rPr>
              <w:t>10 mdr.</w:t>
            </w:r>
          </w:p>
        </w:tc>
      </w:tr>
      <w:tr w:rsidR="007C2083" w14:paraId="7F4204E6" w14:textId="77777777" w:rsidTr="007C2083">
        <w:tc>
          <w:tcPr>
            <w:tcW w:w="3310" w:type="dxa"/>
            <w:tcBorders>
              <w:top w:val="nil"/>
              <w:left w:val="single" w:sz="8" w:space="0" w:color="auto"/>
              <w:bottom w:val="single" w:sz="4" w:space="0" w:color="auto"/>
              <w:right w:val="single" w:sz="8" w:space="0" w:color="auto"/>
            </w:tcBorders>
            <w:hideMark/>
          </w:tcPr>
          <w:p w14:paraId="71A2ED1E" w14:textId="77777777" w:rsidR="007C2083" w:rsidRDefault="007C2083" w:rsidP="007C2083">
            <w:pPr>
              <w:tabs>
                <w:tab w:val="left" w:pos="610"/>
              </w:tabs>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sz w:val="20"/>
                <w:szCs w:val="20"/>
                <w:lang w:eastAsia="da-DK"/>
              </w:rPr>
              <w:t>2+3.</w:t>
            </w:r>
            <w:r>
              <w:rPr>
                <w:rFonts w:ascii="Arial" w:eastAsia="Times New Roman" w:hAnsi="Arial" w:cs="Arial"/>
                <w:sz w:val="20"/>
                <w:szCs w:val="20"/>
                <w:lang w:eastAsia="da-DK"/>
              </w:rPr>
              <w:tab/>
              <w:t>Boligændringer § 116</w:t>
            </w:r>
          </w:p>
        </w:tc>
        <w:tc>
          <w:tcPr>
            <w:tcW w:w="2520" w:type="dxa"/>
            <w:tcBorders>
              <w:top w:val="nil"/>
              <w:left w:val="nil"/>
              <w:bottom w:val="single" w:sz="4" w:space="0" w:color="auto"/>
              <w:right w:val="single" w:sz="4" w:space="0" w:color="auto"/>
            </w:tcBorders>
            <w:hideMark/>
          </w:tcPr>
          <w:p w14:paraId="126F927C" w14:textId="77777777" w:rsidR="007C2083" w:rsidRDefault="007C2083" w:rsidP="007C2083">
            <w:pPr>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sz w:val="20"/>
                <w:szCs w:val="20"/>
                <w:lang w:eastAsia="da-DK"/>
              </w:rPr>
              <w:t>Inden 10 hverdage</w:t>
            </w:r>
          </w:p>
        </w:tc>
        <w:tc>
          <w:tcPr>
            <w:tcW w:w="2160" w:type="dxa"/>
            <w:tcBorders>
              <w:top w:val="nil"/>
              <w:left w:val="single" w:sz="4" w:space="0" w:color="auto"/>
              <w:bottom w:val="single" w:sz="4" w:space="0" w:color="auto"/>
              <w:right w:val="single" w:sz="8" w:space="0" w:color="auto"/>
            </w:tcBorders>
            <w:tcMar>
              <w:top w:w="0" w:type="dxa"/>
              <w:left w:w="70" w:type="dxa"/>
              <w:bottom w:w="0" w:type="dxa"/>
              <w:right w:w="70" w:type="dxa"/>
            </w:tcMar>
            <w:hideMark/>
          </w:tcPr>
          <w:p w14:paraId="5D5358D1" w14:textId="77777777" w:rsidR="007C2083" w:rsidRDefault="007C2083" w:rsidP="007C2083">
            <w:pPr>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sz w:val="20"/>
                <w:szCs w:val="20"/>
                <w:lang w:eastAsia="da-DK"/>
              </w:rPr>
              <w:t>Inden 10 hverdage</w:t>
            </w:r>
          </w:p>
        </w:tc>
        <w:tc>
          <w:tcPr>
            <w:tcW w:w="1440" w:type="dxa"/>
            <w:tcBorders>
              <w:top w:val="nil"/>
              <w:left w:val="nil"/>
              <w:bottom w:val="single" w:sz="4" w:space="0" w:color="auto"/>
              <w:right w:val="single" w:sz="8" w:space="0" w:color="auto"/>
            </w:tcBorders>
            <w:tcMar>
              <w:top w:w="0" w:type="dxa"/>
              <w:left w:w="70" w:type="dxa"/>
              <w:bottom w:w="0" w:type="dxa"/>
              <w:right w:w="70" w:type="dxa"/>
            </w:tcMar>
            <w:hideMark/>
          </w:tcPr>
          <w:p w14:paraId="6183257D" w14:textId="77777777" w:rsidR="007C2083" w:rsidRDefault="007C2083" w:rsidP="007C2083">
            <w:pPr>
              <w:spacing w:before="100" w:beforeAutospacing="1" w:after="100" w:afterAutospacing="1" w:line="240" w:lineRule="auto"/>
              <w:rPr>
                <w:rFonts w:ascii="Arial" w:eastAsia="Times New Roman" w:hAnsi="Arial" w:cs="Arial"/>
                <w:sz w:val="20"/>
                <w:szCs w:val="20"/>
                <w:lang w:eastAsia="da-DK"/>
              </w:rPr>
            </w:pPr>
            <w:r>
              <w:t>6 mdr.</w:t>
            </w:r>
          </w:p>
        </w:tc>
      </w:tr>
      <w:tr w:rsidR="007C2083" w14:paraId="126209F1" w14:textId="77777777" w:rsidTr="007C2083">
        <w:tc>
          <w:tcPr>
            <w:tcW w:w="3310" w:type="dxa"/>
            <w:tcBorders>
              <w:top w:val="single" w:sz="4" w:space="0" w:color="auto"/>
              <w:left w:val="single" w:sz="8" w:space="0" w:color="auto"/>
              <w:bottom w:val="single" w:sz="8" w:space="0" w:color="auto"/>
              <w:right w:val="single" w:sz="8" w:space="0" w:color="auto"/>
            </w:tcBorders>
          </w:tcPr>
          <w:p w14:paraId="22C2D940" w14:textId="77777777" w:rsidR="007C2083" w:rsidRPr="007C2083" w:rsidRDefault="007C2083" w:rsidP="007C2083">
            <w:pPr>
              <w:pBdr>
                <w:top w:val="nil"/>
                <w:left w:val="nil"/>
                <w:bottom w:val="nil"/>
                <w:right w:val="nil"/>
                <w:between w:val="nil"/>
                <w:bar w:val="nil"/>
              </w:pBdr>
              <w:tabs>
                <w:tab w:val="left" w:pos="610"/>
              </w:tabs>
              <w:spacing w:before="100" w:beforeAutospacing="1" w:after="100" w:afterAutospacing="1" w:line="240" w:lineRule="auto"/>
              <w:rPr>
                <w:rFonts w:ascii="Arial" w:eastAsia="Times New Roman" w:hAnsi="Arial" w:cs="Arial"/>
                <w:sz w:val="20"/>
                <w:szCs w:val="20"/>
                <w:lang w:eastAsia="da-DK"/>
              </w:rPr>
            </w:pPr>
            <w:r w:rsidRPr="007C2083">
              <w:rPr>
                <w:rFonts w:ascii="Arial" w:eastAsia="Times New Roman" w:hAnsi="Arial" w:cs="Arial"/>
                <w:sz w:val="20"/>
                <w:szCs w:val="20"/>
                <w:lang w:eastAsia="da-DK"/>
              </w:rPr>
              <w:t>2+3.    Merudgifter § 100</w:t>
            </w:r>
          </w:p>
        </w:tc>
        <w:tc>
          <w:tcPr>
            <w:tcW w:w="2520" w:type="dxa"/>
            <w:tcBorders>
              <w:top w:val="single" w:sz="4" w:space="0" w:color="auto"/>
              <w:left w:val="nil"/>
              <w:bottom w:val="single" w:sz="8" w:space="0" w:color="auto"/>
              <w:right w:val="single" w:sz="4" w:space="0" w:color="auto"/>
            </w:tcBorders>
          </w:tcPr>
          <w:p w14:paraId="28154318" w14:textId="77777777" w:rsidR="007C2083" w:rsidRDefault="007C2083" w:rsidP="007C2083">
            <w:pPr>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sz w:val="20"/>
                <w:szCs w:val="20"/>
                <w:lang w:eastAsia="da-DK"/>
              </w:rPr>
              <w:t>Inden 10 hverdage</w:t>
            </w:r>
          </w:p>
        </w:tc>
        <w:tc>
          <w:tcPr>
            <w:tcW w:w="2160" w:type="dxa"/>
            <w:tcBorders>
              <w:top w:val="single" w:sz="4" w:space="0" w:color="auto"/>
              <w:left w:val="single" w:sz="4" w:space="0" w:color="auto"/>
              <w:bottom w:val="single" w:sz="8" w:space="0" w:color="auto"/>
              <w:right w:val="single" w:sz="8" w:space="0" w:color="auto"/>
            </w:tcBorders>
            <w:tcMar>
              <w:top w:w="0" w:type="dxa"/>
              <w:left w:w="70" w:type="dxa"/>
              <w:bottom w:w="0" w:type="dxa"/>
              <w:right w:w="70" w:type="dxa"/>
            </w:tcMar>
          </w:tcPr>
          <w:p w14:paraId="52BBB733" w14:textId="77777777" w:rsidR="007C2083" w:rsidRDefault="007C2083" w:rsidP="007C2083">
            <w:pPr>
              <w:spacing w:before="100" w:beforeAutospacing="1" w:after="100" w:afterAutospacing="1" w:line="240" w:lineRule="auto"/>
              <w:rPr>
                <w:rFonts w:ascii="Arial" w:eastAsia="Times New Roman" w:hAnsi="Arial" w:cs="Arial"/>
                <w:sz w:val="20"/>
                <w:szCs w:val="20"/>
                <w:lang w:eastAsia="da-DK"/>
              </w:rPr>
            </w:pPr>
            <w:r>
              <w:rPr>
                <w:rFonts w:ascii="Arial" w:eastAsia="Times New Roman" w:hAnsi="Arial" w:cs="Arial"/>
                <w:sz w:val="20"/>
                <w:szCs w:val="20"/>
                <w:lang w:eastAsia="da-DK"/>
              </w:rPr>
              <w:t>Inden 10 hverdage</w:t>
            </w:r>
          </w:p>
        </w:tc>
        <w:tc>
          <w:tcPr>
            <w:tcW w:w="1440"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0670044F" w14:textId="77777777" w:rsidR="007C2083" w:rsidRDefault="007C2083" w:rsidP="007C2083">
            <w:pPr>
              <w:spacing w:before="100" w:beforeAutospacing="1" w:after="100" w:afterAutospacing="1" w:line="240" w:lineRule="auto"/>
              <w:rPr>
                <w:rFonts w:ascii="Arial" w:eastAsia="Times New Roman" w:hAnsi="Arial" w:cs="Arial"/>
                <w:sz w:val="20"/>
                <w:szCs w:val="20"/>
                <w:lang w:eastAsia="da-DK"/>
              </w:rPr>
            </w:pPr>
            <w:r w:rsidRPr="007C2083">
              <w:rPr>
                <w:rFonts w:ascii="Arial" w:eastAsia="Times New Roman" w:hAnsi="Arial" w:cs="Arial"/>
                <w:sz w:val="20"/>
                <w:szCs w:val="20"/>
                <w:lang w:eastAsia="da-DK"/>
              </w:rPr>
              <w:t>12 uger</w:t>
            </w:r>
          </w:p>
        </w:tc>
      </w:tr>
    </w:tbl>
    <w:p w14:paraId="562421B7" w14:textId="77777777" w:rsidR="003B6AC3" w:rsidRDefault="003B6AC3" w:rsidP="003B6AC3">
      <w:pPr>
        <w:spacing w:before="100" w:beforeAutospacing="1" w:after="100" w:afterAutospacing="1"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Vedrørende eksempelvis bil og køretøjer kan forventes længere vurderings- og afprøvningsperiode. Ved behov for lægeerklæringer, udtalelser, afprøvninger eller deltagelse fra anden part, kan det forventes, at tidsrammen for en afgørelse forlænges. Borgeren informeres løbende pr. telefon.</w:t>
      </w:r>
    </w:p>
    <w:p w14:paraId="432E480A" w14:textId="77777777" w:rsidR="003B6AC3" w:rsidRDefault="003B6AC3" w:rsidP="003B6AC3">
      <w:pPr>
        <w:spacing w:before="100" w:beforeAutospacing="1" w:after="100" w:afterAutospacing="1"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Tidsfristerne er et udtryk for forventet sagsbehandlingstid og forventet afgørelse, såfremt det ikke er nødvendigt at indhente udtalelse, yderligere lægeerklæringer eller foretage en række af afprøvninger/ iværksætte deltagelse af anden part. Derudover kan der være leveringstid på det bevilgede hjælpemiddel. Den gennemsnitlige ventetid på el-køretøj er eksempelvis mere end et halvt år.</w:t>
      </w:r>
    </w:p>
    <w:p w14:paraId="618E8A50" w14:textId="77777777" w:rsidR="003B6AC3" w:rsidRDefault="003B6AC3" w:rsidP="003B6AC3">
      <w:pPr>
        <w:spacing w:before="100" w:beforeAutospacing="1" w:after="100" w:afterAutospacing="1" w:line="240" w:lineRule="auto"/>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Det bemærkes at § 112 hjælpemidler som stomi- og inkontinensprodukter, samt nødkald bevilges ved Afdeling for Pleje og Omsorgs tilknyttede distrikter af udpegede til opgaven.</w:t>
      </w:r>
    </w:p>
    <w:p w14:paraId="345D015F" w14:textId="77777777" w:rsidR="00B6305A" w:rsidRDefault="003B6AC3" w:rsidP="003B6AC3">
      <w:pPr>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Det bemærkes, at såfremt borgeren ikke er berettiget til en bevilling fra Vordingborg Kommune, da rådgives så vidt det er muligt om muligheder for at leje eller købe det ønskede.</w:t>
      </w:r>
    </w:p>
    <w:tbl>
      <w:tblPr>
        <w:tblStyle w:val="Tabel-Gitter"/>
        <w:tblW w:w="0" w:type="auto"/>
        <w:tblLook w:val="04A0" w:firstRow="1" w:lastRow="0" w:firstColumn="1" w:lastColumn="0" w:noHBand="0" w:noVBand="1"/>
      </w:tblPr>
      <w:tblGrid>
        <w:gridCol w:w="6374"/>
        <w:gridCol w:w="3254"/>
      </w:tblGrid>
      <w:tr w:rsidR="003B6AC3" w:rsidRPr="00761618" w14:paraId="6D86F72C" w14:textId="77777777" w:rsidTr="008950F9">
        <w:tc>
          <w:tcPr>
            <w:tcW w:w="6374" w:type="dxa"/>
          </w:tcPr>
          <w:p w14:paraId="6F0A58F9" w14:textId="77777777" w:rsidR="003B6AC3" w:rsidRPr="00761618" w:rsidRDefault="003B6AC3" w:rsidP="003B6AC3">
            <w:pPr>
              <w:spacing w:after="0" w:line="259" w:lineRule="auto"/>
              <w:rPr>
                <w:rFonts w:ascii="Arial" w:eastAsia="Times New Roman" w:hAnsi="Arial" w:cs="Arial"/>
                <w:b/>
                <w:color w:val="000000"/>
                <w:sz w:val="20"/>
                <w:szCs w:val="20"/>
                <w:lang w:eastAsia="da-DK"/>
              </w:rPr>
            </w:pPr>
            <w:r w:rsidRPr="00761618">
              <w:rPr>
                <w:rFonts w:ascii="Arial" w:eastAsia="Times New Roman" w:hAnsi="Arial" w:cs="Arial"/>
                <w:b/>
                <w:color w:val="000000"/>
                <w:sz w:val="20"/>
                <w:szCs w:val="20"/>
                <w:lang w:eastAsia="da-DK"/>
              </w:rPr>
              <w:t>Udbringning og afhentning af genbrugshjælpemidler</w:t>
            </w:r>
          </w:p>
        </w:tc>
        <w:tc>
          <w:tcPr>
            <w:tcW w:w="3254" w:type="dxa"/>
          </w:tcPr>
          <w:p w14:paraId="7B0442E3" w14:textId="77777777" w:rsidR="003B6AC3" w:rsidRPr="00761618" w:rsidRDefault="003B6AC3" w:rsidP="003B6AC3">
            <w:pPr>
              <w:spacing w:after="0" w:line="259" w:lineRule="auto"/>
              <w:rPr>
                <w:rFonts w:ascii="Arial" w:eastAsia="Times New Roman" w:hAnsi="Arial" w:cs="Arial"/>
                <w:b/>
                <w:color w:val="000000"/>
                <w:sz w:val="20"/>
                <w:szCs w:val="20"/>
                <w:lang w:eastAsia="da-DK"/>
              </w:rPr>
            </w:pPr>
          </w:p>
        </w:tc>
      </w:tr>
      <w:tr w:rsidR="003B6AC3" w:rsidRPr="00761618" w14:paraId="0030C281" w14:textId="77777777" w:rsidTr="008950F9">
        <w:tc>
          <w:tcPr>
            <w:tcW w:w="6374" w:type="dxa"/>
          </w:tcPr>
          <w:p w14:paraId="6DC544CC" w14:textId="77777777" w:rsidR="003B6AC3" w:rsidRPr="00761618" w:rsidRDefault="003B6AC3" w:rsidP="003B6AC3">
            <w:pPr>
              <w:spacing w:after="0" w:line="259" w:lineRule="auto"/>
              <w:rPr>
                <w:rFonts w:ascii="Arial" w:eastAsia="Times New Roman" w:hAnsi="Arial" w:cs="Arial"/>
                <w:color w:val="000000"/>
                <w:sz w:val="20"/>
                <w:szCs w:val="20"/>
                <w:lang w:eastAsia="da-DK"/>
              </w:rPr>
            </w:pPr>
            <w:r w:rsidRPr="00761618">
              <w:rPr>
                <w:rFonts w:ascii="Arial" w:eastAsia="Times New Roman" w:hAnsi="Arial" w:cs="Arial"/>
                <w:color w:val="000000"/>
                <w:sz w:val="20"/>
                <w:szCs w:val="20"/>
                <w:lang w:eastAsia="da-DK"/>
              </w:rPr>
              <w:t>Akut udbringning</w:t>
            </w:r>
          </w:p>
        </w:tc>
        <w:tc>
          <w:tcPr>
            <w:tcW w:w="3254" w:type="dxa"/>
          </w:tcPr>
          <w:p w14:paraId="43ED4304" w14:textId="77777777" w:rsidR="003B6AC3" w:rsidRPr="00761618" w:rsidRDefault="003B6AC3" w:rsidP="003B6AC3">
            <w:pPr>
              <w:spacing w:after="0" w:line="259" w:lineRule="auto"/>
              <w:rPr>
                <w:rFonts w:ascii="Arial" w:eastAsia="Times New Roman" w:hAnsi="Arial" w:cs="Arial"/>
                <w:color w:val="000000"/>
                <w:sz w:val="20"/>
                <w:szCs w:val="20"/>
                <w:lang w:eastAsia="da-DK"/>
              </w:rPr>
            </w:pPr>
            <w:r w:rsidRPr="00761618">
              <w:rPr>
                <w:rFonts w:ascii="Arial" w:eastAsia="Times New Roman" w:hAnsi="Arial" w:cs="Arial"/>
                <w:color w:val="000000"/>
                <w:sz w:val="20"/>
                <w:szCs w:val="20"/>
                <w:lang w:eastAsia="da-DK"/>
              </w:rPr>
              <w:t>1-2 hverdage</w:t>
            </w:r>
          </w:p>
        </w:tc>
      </w:tr>
      <w:tr w:rsidR="003B6AC3" w:rsidRPr="00761618" w14:paraId="5DFC405D" w14:textId="77777777" w:rsidTr="008950F9">
        <w:tc>
          <w:tcPr>
            <w:tcW w:w="6374" w:type="dxa"/>
          </w:tcPr>
          <w:p w14:paraId="69A27E5E" w14:textId="77777777" w:rsidR="003B6AC3" w:rsidRPr="00761618" w:rsidRDefault="003B6AC3" w:rsidP="003B6AC3">
            <w:pPr>
              <w:spacing w:after="0" w:line="259" w:lineRule="auto"/>
              <w:rPr>
                <w:rFonts w:ascii="Arial" w:eastAsia="Times New Roman" w:hAnsi="Arial" w:cs="Arial"/>
                <w:color w:val="000000"/>
                <w:sz w:val="20"/>
                <w:szCs w:val="20"/>
                <w:lang w:eastAsia="da-DK"/>
              </w:rPr>
            </w:pPr>
            <w:r w:rsidRPr="00761618">
              <w:rPr>
                <w:rFonts w:ascii="Arial" w:eastAsia="Times New Roman" w:hAnsi="Arial" w:cs="Arial"/>
                <w:color w:val="000000"/>
                <w:sz w:val="20"/>
                <w:szCs w:val="20"/>
                <w:lang w:eastAsia="da-DK"/>
              </w:rPr>
              <w:t xml:space="preserve">Efter bevilling af genbrugshjælpemidler </w:t>
            </w:r>
          </w:p>
        </w:tc>
        <w:tc>
          <w:tcPr>
            <w:tcW w:w="3254" w:type="dxa"/>
          </w:tcPr>
          <w:p w14:paraId="19D6BC23" w14:textId="77777777" w:rsidR="003B6AC3" w:rsidRPr="00761618" w:rsidRDefault="003B6AC3" w:rsidP="003B6AC3">
            <w:pPr>
              <w:spacing w:after="0" w:line="259" w:lineRule="auto"/>
              <w:rPr>
                <w:rFonts w:ascii="Arial" w:eastAsia="Times New Roman" w:hAnsi="Arial" w:cs="Arial"/>
                <w:color w:val="000000"/>
                <w:sz w:val="20"/>
                <w:szCs w:val="20"/>
                <w:lang w:eastAsia="da-DK"/>
              </w:rPr>
            </w:pPr>
            <w:r w:rsidRPr="00761618">
              <w:rPr>
                <w:rFonts w:ascii="Arial" w:eastAsia="Times New Roman" w:hAnsi="Arial" w:cs="Arial"/>
                <w:color w:val="000000"/>
                <w:sz w:val="20"/>
                <w:szCs w:val="20"/>
                <w:lang w:eastAsia="da-DK"/>
              </w:rPr>
              <w:t>Inden 10 hverdage</w:t>
            </w:r>
          </w:p>
        </w:tc>
      </w:tr>
      <w:tr w:rsidR="003B6AC3" w:rsidRPr="00761618" w14:paraId="2AB8D070" w14:textId="77777777" w:rsidTr="008950F9">
        <w:tc>
          <w:tcPr>
            <w:tcW w:w="6374" w:type="dxa"/>
          </w:tcPr>
          <w:p w14:paraId="313E0BB9" w14:textId="77777777" w:rsidR="003B6AC3" w:rsidRPr="00761618" w:rsidRDefault="003B6AC3" w:rsidP="003B6AC3">
            <w:pPr>
              <w:spacing w:after="0" w:line="259" w:lineRule="auto"/>
              <w:rPr>
                <w:rFonts w:ascii="Arial" w:eastAsia="Times New Roman" w:hAnsi="Arial" w:cs="Arial"/>
                <w:color w:val="000000"/>
                <w:sz w:val="20"/>
                <w:szCs w:val="20"/>
                <w:lang w:eastAsia="da-DK"/>
              </w:rPr>
            </w:pPr>
            <w:r w:rsidRPr="00761618">
              <w:rPr>
                <w:rFonts w:ascii="Arial" w:eastAsia="Times New Roman" w:hAnsi="Arial" w:cs="Arial"/>
                <w:color w:val="000000"/>
                <w:sz w:val="20"/>
                <w:szCs w:val="20"/>
                <w:lang w:eastAsia="da-DK"/>
              </w:rPr>
              <w:t>Afhentning af genbrugshjælpemidler</w:t>
            </w:r>
          </w:p>
        </w:tc>
        <w:tc>
          <w:tcPr>
            <w:tcW w:w="3254" w:type="dxa"/>
          </w:tcPr>
          <w:p w14:paraId="34548D2D" w14:textId="77777777" w:rsidR="003B6AC3" w:rsidRPr="00761618" w:rsidRDefault="003B6AC3" w:rsidP="003B6AC3">
            <w:pPr>
              <w:spacing w:after="0" w:line="259" w:lineRule="auto"/>
              <w:rPr>
                <w:rFonts w:ascii="Arial" w:eastAsia="Times New Roman" w:hAnsi="Arial" w:cs="Arial"/>
                <w:color w:val="000000"/>
                <w:sz w:val="20"/>
                <w:szCs w:val="20"/>
                <w:lang w:eastAsia="da-DK"/>
              </w:rPr>
            </w:pPr>
            <w:r w:rsidRPr="00761618">
              <w:rPr>
                <w:rFonts w:ascii="Arial" w:eastAsia="Times New Roman" w:hAnsi="Arial" w:cs="Arial"/>
                <w:color w:val="000000"/>
                <w:sz w:val="20"/>
                <w:szCs w:val="20"/>
                <w:lang w:eastAsia="da-DK"/>
              </w:rPr>
              <w:t>Inden 10 hverdage</w:t>
            </w:r>
          </w:p>
        </w:tc>
      </w:tr>
    </w:tbl>
    <w:p w14:paraId="0F213168" w14:textId="77777777" w:rsidR="003B6AC3" w:rsidRDefault="003B6AC3" w:rsidP="003B6AC3"/>
    <w:sectPr w:rsidR="003B6AC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EA764F"/>
    <w:multiLevelType w:val="hybridMultilevel"/>
    <w:tmpl w:val="08E0D74A"/>
    <w:lvl w:ilvl="0" w:tplc="0406000F">
      <w:start w:val="1"/>
      <w:numFmt w:val="decimal"/>
      <w:lvlText w:val="%1."/>
      <w:lvlJc w:val="left"/>
      <w:pPr>
        <w:tabs>
          <w:tab w:val="num" w:pos="720"/>
        </w:tabs>
        <w:ind w:left="720" w:hanging="360"/>
      </w:p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16cid:durableId="21089601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C3"/>
    <w:rsid w:val="00114755"/>
    <w:rsid w:val="001B44C1"/>
    <w:rsid w:val="00217041"/>
    <w:rsid w:val="0023623A"/>
    <w:rsid w:val="00280847"/>
    <w:rsid w:val="002F7C02"/>
    <w:rsid w:val="003B5BDF"/>
    <w:rsid w:val="003B6AC3"/>
    <w:rsid w:val="004D1CC7"/>
    <w:rsid w:val="007459CC"/>
    <w:rsid w:val="00761618"/>
    <w:rsid w:val="007C2083"/>
    <w:rsid w:val="00824743"/>
    <w:rsid w:val="00835270"/>
    <w:rsid w:val="009A4D0D"/>
    <w:rsid w:val="009D0FE9"/>
    <w:rsid w:val="00A40583"/>
    <w:rsid w:val="00B6305A"/>
    <w:rsid w:val="00C8274B"/>
    <w:rsid w:val="00E87B42"/>
    <w:rsid w:val="00F164B7"/>
    <w:rsid w:val="00F40A85"/>
    <w:rsid w:val="00F43698"/>
    <w:rsid w:val="00F55E99"/>
    <w:rsid w:val="00F75F3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8FD32"/>
  <w15:chartTrackingRefBased/>
  <w15:docId w15:val="{E4C5CC16-F421-4CB7-B323-C0F0A70F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AC3"/>
    <w:pPr>
      <w:spacing w:after="200" w:line="276" w:lineRule="auto"/>
    </w:pPr>
    <w:rPr>
      <w:rFonts w:asciiTheme="minorHAnsi" w:eastAsiaTheme="minorHAnsi" w:hAnsiTheme="minorHAnsi" w:cstheme="minorBid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3B6AC3"/>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0428">
      <w:bodyDiv w:val="1"/>
      <w:marLeft w:val="0"/>
      <w:marRight w:val="0"/>
      <w:marTop w:val="0"/>
      <w:marBottom w:val="0"/>
      <w:divBdr>
        <w:top w:val="none" w:sz="0" w:space="0" w:color="auto"/>
        <w:left w:val="none" w:sz="0" w:space="0" w:color="auto"/>
        <w:bottom w:val="none" w:sz="0" w:space="0" w:color="auto"/>
        <w:right w:val="none" w:sz="0" w:space="0" w:color="auto"/>
      </w:divBdr>
    </w:div>
    <w:div w:id="15486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2339</Characters>
  <Application>Microsoft Office Word</Application>
  <DocSecurity>0</DocSecurity>
  <Lines>68</Lines>
  <Paragraphs>60</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Gerner Bach</dc:creator>
  <cp:keywords/>
  <dc:description/>
  <cp:lastModifiedBy>Ole Gerner Bach</cp:lastModifiedBy>
  <cp:revision>3</cp:revision>
  <dcterms:created xsi:type="dcterms:W3CDTF">2019-10-14T08:54:00Z</dcterms:created>
  <dcterms:modified xsi:type="dcterms:W3CDTF">2022-11-15T07:11:00Z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{E1DC669D-28A2-40D5-866C-5EFF16B6ED86}</vt:lpwstr>
  </property>
</Properties>
</file>