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B8" w:rsidRDefault="006517B8" w:rsidP="006517B8">
      <w:pPr>
        <w:pStyle w:val="Overskrift1"/>
        <w:shd w:val="clear" w:color="auto" w:fill="FFFFFF"/>
        <w:spacing w:before="0" w:beforeAutospacing="0" w:after="150" w:afterAutospacing="0"/>
        <w:rPr>
          <w:rFonts w:ascii="Arial" w:hAnsi="Arial" w:cs="Arial"/>
          <w:color w:val="7C7C7C"/>
          <w:sz w:val="38"/>
          <w:szCs w:val="38"/>
        </w:rPr>
      </w:pPr>
      <w:r>
        <w:rPr>
          <w:rFonts w:ascii="Arial" w:hAnsi="Arial" w:cs="Arial"/>
          <w:color w:val="7C7C7C"/>
          <w:sz w:val="38"/>
          <w:szCs w:val="38"/>
        </w:rPr>
        <w:t>Afdeling for Sundhed</w:t>
      </w:r>
    </w:p>
    <w:p w:rsidR="006517B8" w:rsidRPr="00362E2F" w:rsidRDefault="006517B8" w:rsidP="006517B8">
      <w:pPr>
        <w:pStyle w:val="NormalWeb"/>
        <w:shd w:val="clear" w:color="auto" w:fill="FFFFFF"/>
        <w:spacing w:before="0" w:beforeAutospacing="0" w:after="0" w:afterAutospacing="0"/>
        <w:rPr>
          <w:rFonts w:ascii="Arial" w:hAnsi="Arial" w:cs="Arial"/>
          <w:color w:val="232323"/>
        </w:rPr>
      </w:pPr>
      <w:r w:rsidRPr="00362E2F">
        <w:rPr>
          <w:rFonts w:ascii="Arial" w:hAnsi="Arial" w:cs="Arial"/>
          <w:color w:val="232323"/>
        </w:rPr>
        <w:t xml:space="preserve">Sundhedsafdelingen </w:t>
      </w:r>
      <w:r w:rsidR="00362E2F" w:rsidRPr="00362E2F">
        <w:rPr>
          <w:rFonts w:ascii="Arial" w:hAnsi="Arial" w:cs="Arial"/>
          <w:color w:val="232323"/>
        </w:rPr>
        <w:t xml:space="preserve">tilbyder borgerrettet forebyggelse. Desuden </w:t>
      </w:r>
      <w:r w:rsidRPr="00362E2F">
        <w:rPr>
          <w:rFonts w:ascii="Arial" w:hAnsi="Arial" w:cs="Arial"/>
          <w:color w:val="232323"/>
        </w:rPr>
        <w:t xml:space="preserve">administrerer </w:t>
      </w:r>
      <w:r w:rsidR="00362E2F" w:rsidRPr="00362E2F">
        <w:rPr>
          <w:rFonts w:ascii="Arial" w:hAnsi="Arial" w:cs="Arial"/>
          <w:color w:val="232323"/>
        </w:rPr>
        <w:t xml:space="preserve">Afdeling for Sundhed </w:t>
      </w:r>
      <w:r w:rsidRPr="00362E2F">
        <w:rPr>
          <w:rFonts w:ascii="Arial" w:hAnsi="Arial" w:cs="Arial"/>
          <w:color w:val="232323"/>
        </w:rPr>
        <w:t>kommunens to sundhedscentre, yder konsulentbistand til kommunens øvrige fagområder og servicerer Sundhedsområdets virksomheder: Sundhedsplejen, Tandplejen, Træningsenheden og Center for Rusmidler.</w:t>
      </w:r>
    </w:p>
    <w:p w:rsidR="006517B8" w:rsidRDefault="006517B8" w:rsidP="006517B8">
      <w:pPr>
        <w:pStyle w:val="NormalWeb"/>
        <w:shd w:val="clear" w:color="auto" w:fill="FFFFFF"/>
        <w:spacing w:before="0" w:beforeAutospacing="0" w:after="0" w:afterAutospacing="0"/>
        <w:rPr>
          <w:rFonts w:ascii="Verdana" w:hAnsi="Verdana"/>
          <w:color w:val="232323"/>
          <w:sz w:val="17"/>
          <w:szCs w:val="17"/>
        </w:rPr>
      </w:pPr>
      <w:r w:rsidRPr="00362E2F">
        <w:rPr>
          <w:rFonts w:ascii="Arial" w:hAnsi="Arial" w:cs="Arial"/>
          <w:color w:val="232323"/>
        </w:rPr>
        <w:t>Sundhedsafdelingens ydelser er beskrevet her:</w:t>
      </w:r>
    </w:p>
    <w:p w:rsidR="002A671E" w:rsidRDefault="002A671E" w:rsidP="00362E2F">
      <w:pPr>
        <w:pStyle w:val="NormalWeb"/>
        <w:shd w:val="clear" w:color="auto" w:fill="FFFFFF"/>
        <w:spacing w:before="0" w:beforeAutospacing="0" w:after="0" w:afterAutospacing="0"/>
        <w:rPr>
          <w:rFonts w:ascii="Arial" w:hAnsi="Arial" w:cs="Arial"/>
          <w:b/>
          <w:sz w:val="20"/>
          <w:szCs w:val="20"/>
          <w:lang w:eastAsia="en-US"/>
        </w:rPr>
      </w:pPr>
    </w:p>
    <w:p w:rsidR="00B8690C" w:rsidRPr="00362E2F" w:rsidRDefault="00B8690C" w:rsidP="00B8690C">
      <w:pPr>
        <w:rPr>
          <w:rFonts w:ascii="Arial" w:hAnsi="Arial" w:cs="Arial"/>
          <w:b/>
          <w:sz w:val="20"/>
          <w:szCs w:val="20"/>
        </w:rPr>
      </w:pPr>
      <w:r>
        <w:rPr>
          <w:b/>
          <w:sz w:val="36"/>
          <w:szCs w:val="36"/>
        </w:rPr>
        <w:br/>
      </w:r>
      <w:r w:rsidRPr="00362E2F">
        <w:rPr>
          <w:rFonts w:ascii="Arial" w:hAnsi="Arial" w:cs="Arial"/>
          <w:b/>
          <w:sz w:val="20"/>
          <w:szCs w:val="20"/>
        </w:rPr>
        <w:t>Konsulentfunktion - Sundhed i kerneydelsen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8690C" w:rsidRPr="00362E2F" w:rsidTr="00B2224F">
        <w:trPr>
          <w:trHeight w:val="1402"/>
        </w:trPr>
        <w:tc>
          <w:tcPr>
            <w:tcW w:w="2376" w:type="dxa"/>
            <w:vAlign w:val="center"/>
          </w:tcPr>
          <w:p w:rsidR="00B8690C" w:rsidRPr="00362E2F" w:rsidRDefault="00B8690C" w:rsidP="00B2224F">
            <w:pPr>
              <w:jc w:val="center"/>
              <w:rPr>
                <w:b/>
                <w:sz w:val="20"/>
                <w:szCs w:val="20"/>
              </w:rPr>
            </w:pPr>
            <w:r w:rsidRPr="00362E2F">
              <w:rPr>
                <w:b/>
                <w:sz w:val="20"/>
                <w:szCs w:val="20"/>
              </w:rPr>
              <w:t>OMRÅDE</w:t>
            </w:r>
          </w:p>
        </w:tc>
        <w:tc>
          <w:tcPr>
            <w:tcW w:w="7478" w:type="dxa"/>
            <w:vAlign w:val="center"/>
          </w:tcPr>
          <w:p w:rsidR="00B8690C" w:rsidRPr="00362E2F" w:rsidRDefault="00B8690C" w:rsidP="00B2224F">
            <w:pPr>
              <w:rPr>
                <w:b/>
                <w:sz w:val="20"/>
                <w:szCs w:val="20"/>
              </w:rPr>
            </w:pPr>
            <w:r w:rsidRPr="00362E2F">
              <w:rPr>
                <w:b/>
                <w:sz w:val="20"/>
                <w:szCs w:val="20"/>
              </w:rPr>
              <w:t>Konsulentfunktion – Sundhed i kerneydelsen</w:t>
            </w:r>
          </w:p>
        </w:tc>
      </w:tr>
      <w:tr w:rsidR="00B8690C" w:rsidRPr="00362E2F" w:rsidTr="00B2224F">
        <w:trPr>
          <w:trHeight w:val="1253"/>
        </w:trPr>
        <w:tc>
          <w:tcPr>
            <w:tcW w:w="2376" w:type="dxa"/>
            <w:vAlign w:val="center"/>
          </w:tcPr>
          <w:p w:rsidR="00B8690C" w:rsidRPr="00362E2F" w:rsidRDefault="00B8690C" w:rsidP="00B2224F">
            <w:pPr>
              <w:jc w:val="center"/>
              <w:rPr>
                <w:b/>
                <w:sz w:val="20"/>
                <w:szCs w:val="20"/>
              </w:rPr>
            </w:pPr>
            <w:r w:rsidRPr="00362E2F">
              <w:rPr>
                <w:b/>
                <w:sz w:val="20"/>
                <w:szCs w:val="20"/>
              </w:rPr>
              <w:t>LOVGRUNDLAG</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Kommunerne har med Sundhedslovens § 119 hovedansvaret for at skabe sunde rammer og etablere forebyggende tilbud for borgerne - herunder ansvaret for den borgerrettede forebyggelse.</w:t>
            </w:r>
          </w:p>
          <w:p w:rsidR="00B8690C" w:rsidRPr="00362E2F" w:rsidRDefault="00B8690C" w:rsidP="00B2224F">
            <w:pPr>
              <w:rPr>
                <w:sz w:val="20"/>
                <w:szCs w:val="20"/>
              </w:rPr>
            </w:pPr>
          </w:p>
        </w:tc>
      </w:tr>
      <w:tr w:rsidR="00B8690C" w:rsidRPr="00362E2F" w:rsidTr="00B2224F">
        <w:trPr>
          <w:trHeight w:val="1394"/>
        </w:trPr>
        <w:tc>
          <w:tcPr>
            <w:tcW w:w="2376" w:type="dxa"/>
            <w:vAlign w:val="center"/>
          </w:tcPr>
          <w:p w:rsidR="00B8690C" w:rsidRPr="00362E2F" w:rsidRDefault="00B8690C" w:rsidP="00B2224F">
            <w:pPr>
              <w:jc w:val="center"/>
              <w:rPr>
                <w:b/>
                <w:sz w:val="20"/>
                <w:szCs w:val="20"/>
              </w:rPr>
            </w:pPr>
            <w:r w:rsidRPr="00362E2F">
              <w:rPr>
                <w:b/>
                <w:sz w:val="20"/>
                <w:szCs w:val="20"/>
              </w:rPr>
              <w:t>TILBUD</w:t>
            </w:r>
          </w:p>
        </w:tc>
        <w:tc>
          <w:tcPr>
            <w:tcW w:w="7478" w:type="dxa"/>
            <w:vAlign w:val="center"/>
          </w:tcPr>
          <w:p w:rsidR="00B8690C" w:rsidRPr="00362E2F" w:rsidRDefault="00B8690C" w:rsidP="00B2224F">
            <w:pPr>
              <w:rPr>
                <w:sz w:val="20"/>
                <w:szCs w:val="20"/>
              </w:rPr>
            </w:pPr>
            <w:r w:rsidRPr="00362E2F">
              <w:rPr>
                <w:sz w:val="20"/>
                <w:szCs w:val="20"/>
              </w:rPr>
              <w:t>Systematisk fokus på og arbejde med evidensbaserede forebyggelses- og sundhedsfremmeindsatser i kommunens kerneydelser</w:t>
            </w:r>
          </w:p>
        </w:tc>
      </w:tr>
      <w:tr w:rsidR="00B8690C" w:rsidRPr="00362E2F" w:rsidTr="00B2224F">
        <w:trPr>
          <w:trHeight w:val="1123"/>
        </w:trPr>
        <w:tc>
          <w:tcPr>
            <w:tcW w:w="2376" w:type="dxa"/>
            <w:vAlign w:val="center"/>
          </w:tcPr>
          <w:p w:rsidR="00B8690C" w:rsidRPr="00362E2F" w:rsidRDefault="00B8690C" w:rsidP="00B2224F">
            <w:pPr>
              <w:jc w:val="center"/>
              <w:rPr>
                <w:b/>
                <w:sz w:val="20"/>
                <w:szCs w:val="20"/>
              </w:rPr>
            </w:pPr>
            <w:r w:rsidRPr="00362E2F">
              <w:rPr>
                <w:b/>
                <w:sz w:val="20"/>
                <w:szCs w:val="20"/>
              </w:rPr>
              <w:t>FORMÅL</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Konsulentfunktionen har til formål at sikre kommunale forebyggelses- og sundhedsfremme indsatser af høj kvalitet i alle kommunens kerneydelser, og derigennem understøtte og styrke folkesundheden i Vordingborg Kommune.</w:t>
            </w:r>
          </w:p>
          <w:p w:rsidR="00B8690C" w:rsidRPr="00362E2F" w:rsidRDefault="00B8690C" w:rsidP="00B2224F">
            <w:pPr>
              <w:rPr>
                <w:b/>
                <w:sz w:val="20"/>
                <w:szCs w:val="20"/>
              </w:rPr>
            </w:pPr>
          </w:p>
        </w:tc>
      </w:tr>
      <w:tr w:rsidR="00B8690C" w:rsidRPr="00362E2F" w:rsidTr="00B2224F">
        <w:trPr>
          <w:trHeight w:val="1264"/>
        </w:trPr>
        <w:tc>
          <w:tcPr>
            <w:tcW w:w="2376" w:type="dxa"/>
            <w:vAlign w:val="center"/>
          </w:tcPr>
          <w:p w:rsidR="00B8690C" w:rsidRPr="00362E2F" w:rsidRDefault="00B8690C" w:rsidP="00B2224F">
            <w:pPr>
              <w:jc w:val="center"/>
              <w:rPr>
                <w:b/>
                <w:sz w:val="20"/>
                <w:szCs w:val="20"/>
              </w:rPr>
            </w:pPr>
          </w:p>
          <w:p w:rsidR="00B8690C" w:rsidRPr="00362E2F" w:rsidRDefault="00B8690C" w:rsidP="00B2224F">
            <w:pPr>
              <w:jc w:val="center"/>
              <w:rPr>
                <w:b/>
                <w:sz w:val="20"/>
                <w:szCs w:val="20"/>
              </w:rPr>
            </w:pPr>
            <w:r w:rsidRPr="00362E2F">
              <w:rPr>
                <w:b/>
                <w:sz w:val="20"/>
                <w:szCs w:val="20"/>
              </w:rPr>
              <w:t>DESIGN</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Afdeling for Sundhed varetager den tværgående konsulentfunktion vedrørende forebyggelse og sundhedsfremme i de kommunale kerneydelser.</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 xml:space="preserve">Forebyggelse og sundhedsfremme – fremme af borgernes sundhed – er hele kommunens ansvar på tværs af politik- og fagområder. Derfor tænkes forebyggelsesindsatser bredt ind og på tværs af forvaltninger i kommunen. </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Afdeling for Sundhed og de øvrige fagområder drøfter årligt eksisterende forebyggelsesindsatser i de enkelte fagområder og igangsætter nye, relevante evidensbaserede forebyggelsesindsatser.</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 xml:space="preserve">En væsentlig del af konsulentfunktionen er at kvalitetssikre både eksisterende og nye indsatser. At sikre at der er tilstrækkelig systematik og at indsatserne er fagligt funderede. </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 xml:space="preserve">I den nuværende konsulentfunktion pågår også et udviklingsarbejde, der er med til at afdække viden om effektiv integration af forebyggelses og sundhedsfremmeindsatser i de kommunale kerneydelser. </w:t>
            </w:r>
          </w:p>
          <w:p w:rsidR="00B8690C" w:rsidRPr="00362E2F" w:rsidRDefault="00B8690C" w:rsidP="00B2224F">
            <w:pPr>
              <w:rPr>
                <w:sz w:val="20"/>
                <w:szCs w:val="20"/>
              </w:rPr>
            </w:pPr>
          </w:p>
          <w:p w:rsidR="00B8690C" w:rsidRPr="00362E2F" w:rsidRDefault="00B8690C" w:rsidP="00DF11BB">
            <w:pPr>
              <w:rPr>
                <w:b/>
                <w:sz w:val="20"/>
                <w:szCs w:val="20"/>
              </w:rPr>
            </w:pPr>
            <w:r w:rsidRPr="00362E2F">
              <w:rPr>
                <w:sz w:val="20"/>
                <w:szCs w:val="20"/>
              </w:rPr>
              <w:t>Arbejdet er med til at sikre værdifuld viden om, hvordan sundhed på tværs af forvaltninger kan organiseres og integreres bedst muligt.</w:t>
            </w:r>
          </w:p>
        </w:tc>
      </w:tr>
      <w:tr w:rsidR="00B8690C" w:rsidRPr="00362E2F" w:rsidTr="00B2224F">
        <w:trPr>
          <w:trHeight w:val="1281"/>
        </w:trPr>
        <w:tc>
          <w:tcPr>
            <w:tcW w:w="2376" w:type="dxa"/>
            <w:vAlign w:val="center"/>
          </w:tcPr>
          <w:p w:rsidR="00B8690C" w:rsidRPr="00362E2F" w:rsidRDefault="00B8690C" w:rsidP="00B2224F">
            <w:pPr>
              <w:jc w:val="center"/>
              <w:rPr>
                <w:b/>
                <w:sz w:val="20"/>
                <w:szCs w:val="20"/>
              </w:rPr>
            </w:pPr>
            <w:r w:rsidRPr="00362E2F">
              <w:rPr>
                <w:b/>
                <w:sz w:val="20"/>
                <w:szCs w:val="20"/>
              </w:rPr>
              <w:lastRenderedPageBreak/>
              <w:t>EVIDENS</w:t>
            </w:r>
            <w:r w:rsidR="00362E2F" w:rsidRPr="00362E2F">
              <w:rPr>
                <w:b/>
                <w:sz w:val="20"/>
                <w:szCs w:val="20"/>
              </w:rPr>
              <w:t>-</w:t>
            </w:r>
            <w:r w:rsidRPr="00362E2F">
              <w:rPr>
                <w:b/>
                <w:sz w:val="20"/>
                <w:szCs w:val="20"/>
              </w:rPr>
              <w:t>GRUNDLAG</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 xml:space="preserve">Sundhedsstyrelsens forebyggelsespakker indeholder godt 200 evidensbaserede anbefalinger til forebyggelsesindsatser i de kommunale kerneydelser. </w:t>
            </w:r>
          </w:p>
          <w:p w:rsidR="00B8690C" w:rsidRPr="00362E2F" w:rsidRDefault="00B8690C" w:rsidP="00B2224F">
            <w:pPr>
              <w:rPr>
                <w:sz w:val="20"/>
                <w:szCs w:val="20"/>
              </w:rPr>
            </w:pPr>
            <w:r w:rsidRPr="00362E2F">
              <w:rPr>
                <w:sz w:val="20"/>
                <w:szCs w:val="20"/>
              </w:rPr>
              <w:t xml:space="preserve">Forebyggelsespakkerne er fordelt på risikofaktorerne: </w:t>
            </w:r>
          </w:p>
          <w:p w:rsidR="00B8690C" w:rsidRPr="00362E2F" w:rsidRDefault="00B8690C" w:rsidP="00B2224F">
            <w:pPr>
              <w:rPr>
                <w:sz w:val="20"/>
                <w:szCs w:val="20"/>
              </w:rPr>
            </w:pPr>
          </w:p>
          <w:p w:rsidR="00B8690C" w:rsidRPr="00362E2F" w:rsidRDefault="00DF11BB" w:rsidP="00B8690C">
            <w:pPr>
              <w:pStyle w:val="Listeafsnit"/>
              <w:numPr>
                <w:ilvl w:val="0"/>
                <w:numId w:val="8"/>
              </w:numPr>
              <w:spacing w:after="0" w:line="240" w:lineRule="auto"/>
            </w:pPr>
            <w:r>
              <w:t>A</w:t>
            </w:r>
            <w:r w:rsidR="00B8690C" w:rsidRPr="00362E2F">
              <w:t>lkohol</w:t>
            </w:r>
          </w:p>
          <w:p w:rsidR="00B8690C" w:rsidRPr="00362E2F" w:rsidRDefault="00DF11BB" w:rsidP="00B8690C">
            <w:pPr>
              <w:pStyle w:val="Listeafsnit"/>
              <w:numPr>
                <w:ilvl w:val="0"/>
                <w:numId w:val="8"/>
              </w:numPr>
              <w:spacing w:after="0" w:line="240" w:lineRule="auto"/>
            </w:pPr>
            <w:r>
              <w:t>F</w:t>
            </w:r>
            <w:r w:rsidR="00B8690C" w:rsidRPr="00362E2F">
              <w:t>ysisk aktivitet</w:t>
            </w:r>
          </w:p>
          <w:p w:rsidR="00B8690C" w:rsidRPr="00362E2F" w:rsidRDefault="00DF11BB" w:rsidP="00B8690C">
            <w:pPr>
              <w:pStyle w:val="Listeafsnit"/>
              <w:numPr>
                <w:ilvl w:val="0"/>
                <w:numId w:val="8"/>
              </w:numPr>
              <w:spacing w:after="0" w:line="240" w:lineRule="auto"/>
            </w:pPr>
            <w:r>
              <w:t>H</w:t>
            </w:r>
            <w:r w:rsidR="00B8690C" w:rsidRPr="00362E2F">
              <w:t>ygiejne</w:t>
            </w:r>
          </w:p>
          <w:p w:rsidR="00B8690C" w:rsidRPr="00362E2F" w:rsidRDefault="00DF11BB" w:rsidP="00B8690C">
            <w:pPr>
              <w:pStyle w:val="Listeafsnit"/>
              <w:numPr>
                <w:ilvl w:val="0"/>
                <w:numId w:val="8"/>
              </w:numPr>
              <w:spacing w:after="0" w:line="240" w:lineRule="auto"/>
            </w:pPr>
            <w:r>
              <w:t>I</w:t>
            </w:r>
            <w:r w:rsidR="00B8690C" w:rsidRPr="00362E2F">
              <w:t>ndeklima i skoler</w:t>
            </w:r>
          </w:p>
          <w:p w:rsidR="00B8690C" w:rsidRPr="00362E2F" w:rsidRDefault="00DF11BB" w:rsidP="00B8690C">
            <w:pPr>
              <w:pStyle w:val="Listeafsnit"/>
              <w:numPr>
                <w:ilvl w:val="0"/>
                <w:numId w:val="8"/>
              </w:numPr>
              <w:spacing w:after="0" w:line="240" w:lineRule="auto"/>
            </w:pPr>
            <w:r>
              <w:t>M</w:t>
            </w:r>
            <w:r w:rsidR="00B8690C" w:rsidRPr="00362E2F">
              <w:t>ad og måltider</w:t>
            </w:r>
          </w:p>
          <w:p w:rsidR="00B8690C" w:rsidRPr="00362E2F" w:rsidRDefault="00DF11BB" w:rsidP="00B8690C">
            <w:pPr>
              <w:pStyle w:val="Listeafsnit"/>
              <w:numPr>
                <w:ilvl w:val="0"/>
                <w:numId w:val="8"/>
              </w:numPr>
              <w:spacing w:after="0" w:line="240" w:lineRule="auto"/>
            </w:pPr>
            <w:r>
              <w:t>M</w:t>
            </w:r>
            <w:r w:rsidR="00B8690C" w:rsidRPr="00362E2F">
              <w:t>ental sundhed</w:t>
            </w:r>
          </w:p>
          <w:p w:rsidR="00B8690C" w:rsidRPr="00362E2F" w:rsidRDefault="00DF11BB" w:rsidP="00B8690C">
            <w:pPr>
              <w:pStyle w:val="Listeafsnit"/>
              <w:numPr>
                <w:ilvl w:val="0"/>
                <w:numId w:val="8"/>
              </w:numPr>
              <w:spacing w:after="0" w:line="240" w:lineRule="auto"/>
            </w:pPr>
            <w:r>
              <w:t>O</w:t>
            </w:r>
            <w:r w:rsidR="00B8690C" w:rsidRPr="00362E2F">
              <w:t>vervægt</w:t>
            </w:r>
          </w:p>
          <w:p w:rsidR="00B8690C" w:rsidRPr="00362E2F" w:rsidRDefault="00DF11BB" w:rsidP="00B8690C">
            <w:pPr>
              <w:pStyle w:val="Listeafsnit"/>
              <w:numPr>
                <w:ilvl w:val="0"/>
                <w:numId w:val="8"/>
              </w:numPr>
              <w:spacing w:after="0" w:line="240" w:lineRule="auto"/>
            </w:pPr>
            <w:r>
              <w:t>S</w:t>
            </w:r>
            <w:r w:rsidR="00B8690C" w:rsidRPr="00362E2F">
              <w:t>eksuel sundhed</w:t>
            </w:r>
          </w:p>
          <w:p w:rsidR="00B8690C" w:rsidRPr="00362E2F" w:rsidRDefault="00DF11BB" w:rsidP="00B8690C">
            <w:pPr>
              <w:pStyle w:val="Listeafsnit"/>
              <w:numPr>
                <w:ilvl w:val="0"/>
                <w:numId w:val="8"/>
              </w:numPr>
              <w:spacing w:after="0" w:line="240" w:lineRule="auto"/>
            </w:pPr>
            <w:r>
              <w:t>S</w:t>
            </w:r>
            <w:r w:rsidR="00B8690C" w:rsidRPr="00362E2F">
              <w:t>olbeskyttelse</w:t>
            </w:r>
          </w:p>
          <w:p w:rsidR="00B8690C" w:rsidRPr="00362E2F" w:rsidRDefault="00DF11BB" w:rsidP="00B8690C">
            <w:pPr>
              <w:pStyle w:val="Listeafsnit"/>
              <w:numPr>
                <w:ilvl w:val="0"/>
                <w:numId w:val="8"/>
              </w:numPr>
              <w:spacing w:after="0" w:line="240" w:lineRule="auto"/>
            </w:pPr>
            <w:r>
              <w:t>S</w:t>
            </w:r>
            <w:r w:rsidR="00B8690C" w:rsidRPr="00362E2F">
              <w:t>toffer</w:t>
            </w:r>
          </w:p>
          <w:p w:rsidR="00B8690C" w:rsidRPr="00362E2F" w:rsidRDefault="00DF11BB" w:rsidP="00B8690C">
            <w:pPr>
              <w:pStyle w:val="Listeafsnit"/>
              <w:numPr>
                <w:ilvl w:val="0"/>
                <w:numId w:val="8"/>
              </w:numPr>
              <w:spacing w:after="0" w:line="240" w:lineRule="auto"/>
            </w:pPr>
            <w:r>
              <w:t>T</w:t>
            </w:r>
            <w:r w:rsidR="00B8690C" w:rsidRPr="00362E2F">
              <w:t xml:space="preserve">obak </w:t>
            </w:r>
          </w:p>
          <w:p w:rsidR="00B8690C" w:rsidRPr="00362E2F" w:rsidRDefault="00B8690C" w:rsidP="00B2224F">
            <w:pPr>
              <w:rPr>
                <w:sz w:val="20"/>
                <w:szCs w:val="20"/>
              </w:rPr>
            </w:pPr>
            <w:r w:rsidRPr="00362E2F">
              <w:rPr>
                <w:sz w:val="20"/>
                <w:szCs w:val="20"/>
              </w:rPr>
              <w:t xml:space="preserve">  </w:t>
            </w:r>
          </w:p>
          <w:p w:rsidR="00B8690C" w:rsidRPr="00362E2F" w:rsidRDefault="00B8690C" w:rsidP="00B2224F">
            <w:pPr>
              <w:rPr>
                <w:sz w:val="20"/>
                <w:szCs w:val="20"/>
              </w:rPr>
            </w:pPr>
            <w:r w:rsidRPr="00362E2F">
              <w:rPr>
                <w:sz w:val="20"/>
                <w:szCs w:val="20"/>
              </w:rPr>
              <w:t>Sundhedsstyrelsens forebyggelsespakker kan downloades på Sundhedsstyrelsens hjemmeside.</w:t>
            </w:r>
          </w:p>
        </w:tc>
      </w:tr>
      <w:tr w:rsidR="00B8690C" w:rsidRPr="00362E2F" w:rsidTr="00B2224F">
        <w:trPr>
          <w:trHeight w:val="1281"/>
        </w:trPr>
        <w:tc>
          <w:tcPr>
            <w:tcW w:w="2376" w:type="dxa"/>
            <w:vAlign w:val="center"/>
          </w:tcPr>
          <w:p w:rsidR="00B8690C" w:rsidRPr="00362E2F" w:rsidRDefault="00B8690C" w:rsidP="00B2224F">
            <w:pPr>
              <w:jc w:val="center"/>
              <w:rPr>
                <w:b/>
                <w:sz w:val="20"/>
                <w:szCs w:val="20"/>
              </w:rPr>
            </w:pPr>
            <w:r w:rsidRPr="00362E2F">
              <w:rPr>
                <w:b/>
                <w:sz w:val="20"/>
                <w:szCs w:val="20"/>
              </w:rPr>
              <w:t>EVALUERING</w:t>
            </w:r>
          </w:p>
        </w:tc>
        <w:tc>
          <w:tcPr>
            <w:tcW w:w="7478" w:type="dxa"/>
            <w:vAlign w:val="center"/>
          </w:tcPr>
          <w:p w:rsidR="00B8690C" w:rsidRPr="00362E2F" w:rsidRDefault="00B8690C" w:rsidP="00B2224F">
            <w:pPr>
              <w:rPr>
                <w:sz w:val="20"/>
                <w:szCs w:val="20"/>
              </w:rPr>
            </w:pPr>
            <w:r w:rsidRPr="00362E2F">
              <w:rPr>
                <w:sz w:val="20"/>
                <w:szCs w:val="20"/>
              </w:rPr>
              <w:t>Statusrapport og evaluering af arbejdet udarbejdes årligt af Afdeling for Sundhed og forelægges til drøftelse i chefgruppen.</w:t>
            </w:r>
          </w:p>
        </w:tc>
      </w:tr>
    </w:tbl>
    <w:p w:rsidR="002A671E" w:rsidRPr="00362E2F" w:rsidRDefault="002A671E" w:rsidP="006517B8">
      <w:pPr>
        <w:pStyle w:val="NormalWeb"/>
        <w:shd w:val="clear" w:color="auto" w:fill="FFFFFF"/>
        <w:spacing w:before="0" w:beforeAutospacing="0" w:after="0" w:afterAutospacing="0"/>
        <w:rPr>
          <w:rFonts w:ascii="Arial" w:hAnsi="Arial" w:cs="Arial"/>
          <w:sz w:val="20"/>
          <w:szCs w:val="20"/>
        </w:rPr>
      </w:pPr>
    </w:p>
    <w:p w:rsidR="00B8690C" w:rsidRPr="00362E2F" w:rsidRDefault="00B8690C" w:rsidP="006517B8">
      <w:pPr>
        <w:pStyle w:val="NormalWeb"/>
        <w:shd w:val="clear" w:color="auto" w:fill="FFFFFF"/>
        <w:spacing w:before="0" w:beforeAutospacing="0" w:after="0" w:afterAutospacing="0"/>
        <w:rPr>
          <w:rFonts w:ascii="Arial" w:hAnsi="Arial" w:cs="Arial"/>
          <w:sz w:val="20"/>
          <w:szCs w:val="20"/>
        </w:rPr>
      </w:pPr>
    </w:p>
    <w:p w:rsidR="00B8690C" w:rsidRPr="00362E2F" w:rsidRDefault="00B8690C" w:rsidP="00B8690C">
      <w:pPr>
        <w:rPr>
          <w:rFonts w:ascii="Arial" w:hAnsi="Arial" w:cs="Arial"/>
          <w:b/>
          <w:sz w:val="20"/>
          <w:szCs w:val="20"/>
        </w:rPr>
      </w:pPr>
      <w:r w:rsidRPr="00362E2F">
        <w:rPr>
          <w:rFonts w:ascii="Arial" w:hAnsi="Arial" w:cs="Arial"/>
          <w:b/>
          <w:sz w:val="20"/>
          <w:szCs w:val="20"/>
        </w:rPr>
        <w:br/>
        <w:t xml:space="preserve"> Konsulentfunktion – naturvejleder </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B8690C" w:rsidRPr="00362E2F" w:rsidTr="00B2224F">
        <w:trPr>
          <w:trHeight w:val="1402"/>
        </w:trPr>
        <w:tc>
          <w:tcPr>
            <w:tcW w:w="2376" w:type="dxa"/>
            <w:vAlign w:val="center"/>
          </w:tcPr>
          <w:p w:rsidR="00B8690C" w:rsidRPr="00362E2F" w:rsidRDefault="00B8690C" w:rsidP="00B2224F">
            <w:pPr>
              <w:jc w:val="center"/>
              <w:rPr>
                <w:b/>
                <w:sz w:val="20"/>
                <w:szCs w:val="20"/>
              </w:rPr>
            </w:pPr>
            <w:r w:rsidRPr="00362E2F">
              <w:rPr>
                <w:b/>
                <w:sz w:val="20"/>
                <w:szCs w:val="20"/>
              </w:rPr>
              <w:t>OMRÅDE</w:t>
            </w:r>
          </w:p>
        </w:tc>
        <w:tc>
          <w:tcPr>
            <w:tcW w:w="7478" w:type="dxa"/>
            <w:vAlign w:val="center"/>
          </w:tcPr>
          <w:p w:rsidR="00B8690C" w:rsidRPr="00362E2F" w:rsidRDefault="00B8690C" w:rsidP="00B2224F">
            <w:pPr>
              <w:rPr>
                <w:b/>
                <w:sz w:val="20"/>
                <w:szCs w:val="20"/>
              </w:rPr>
            </w:pPr>
            <w:r w:rsidRPr="00362E2F">
              <w:rPr>
                <w:b/>
                <w:sz w:val="20"/>
                <w:szCs w:val="20"/>
              </w:rPr>
              <w:t>Konsulentfunktion - naturvejleder</w:t>
            </w:r>
          </w:p>
        </w:tc>
      </w:tr>
      <w:tr w:rsidR="00B8690C" w:rsidRPr="00362E2F" w:rsidTr="00B2224F">
        <w:trPr>
          <w:trHeight w:val="1253"/>
        </w:trPr>
        <w:tc>
          <w:tcPr>
            <w:tcW w:w="2376" w:type="dxa"/>
            <w:vAlign w:val="center"/>
          </w:tcPr>
          <w:p w:rsidR="00B8690C" w:rsidRPr="00362E2F" w:rsidRDefault="00B8690C" w:rsidP="00B2224F">
            <w:pPr>
              <w:jc w:val="center"/>
              <w:rPr>
                <w:b/>
                <w:sz w:val="20"/>
                <w:szCs w:val="20"/>
              </w:rPr>
            </w:pPr>
            <w:r w:rsidRPr="00362E2F">
              <w:rPr>
                <w:b/>
                <w:sz w:val="20"/>
                <w:szCs w:val="20"/>
              </w:rPr>
              <w:t>LOVGRUNDLAG</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Kommunerne har med Sundhedslovens § 119 hovedansvaret for at skabe sunde rammer og etablere forebyggende tilbud for borgerne - herunder ansvaret for den borgerrettede og patientrettede forebyggelse.</w:t>
            </w:r>
          </w:p>
          <w:p w:rsidR="00B8690C" w:rsidRPr="00362E2F" w:rsidRDefault="00B8690C" w:rsidP="00B2224F">
            <w:pPr>
              <w:rPr>
                <w:sz w:val="20"/>
                <w:szCs w:val="20"/>
              </w:rPr>
            </w:pPr>
          </w:p>
        </w:tc>
      </w:tr>
      <w:tr w:rsidR="00B8690C" w:rsidRPr="00362E2F" w:rsidTr="00B2224F">
        <w:trPr>
          <w:trHeight w:val="1394"/>
        </w:trPr>
        <w:tc>
          <w:tcPr>
            <w:tcW w:w="2376" w:type="dxa"/>
            <w:vAlign w:val="center"/>
          </w:tcPr>
          <w:p w:rsidR="00B8690C" w:rsidRPr="00362E2F" w:rsidRDefault="00B8690C" w:rsidP="00B2224F">
            <w:pPr>
              <w:jc w:val="center"/>
              <w:rPr>
                <w:b/>
                <w:sz w:val="20"/>
                <w:szCs w:val="20"/>
              </w:rPr>
            </w:pPr>
            <w:r w:rsidRPr="00362E2F">
              <w:rPr>
                <w:b/>
                <w:sz w:val="20"/>
                <w:szCs w:val="20"/>
              </w:rPr>
              <w:t>TILBUD</w:t>
            </w:r>
          </w:p>
        </w:tc>
        <w:tc>
          <w:tcPr>
            <w:tcW w:w="7478" w:type="dxa"/>
            <w:vAlign w:val="center"/>
          </w:tcPr>
          <w:p w:rsidR="00B8690C" w:rsidRPr="00362E2F" w:rsidRDefault="00B8690C" w:rsidP="00B2224F">
            <w:pPr>
              <w:pStyle w:val="Listeafsnit"/>
            </w:pPr>
            <w:r w:rsidRPr="00362E2F">
              <w:t>Naturvejlederen tilbyder at:</w:t>
            </w:r>
          </w:p>
          <w:p w:rsidR="00B8690C" w:rsidRPr="00362E2F" w:rsidRDefault="00B8690C" w:rsidP="00B8690C">
            <w:pPr>
              <w:pStyle w:val="Listeafsnit"/>
              <w:numPr>
                <w:ilvl w:val="0"/>
                <w:numId w:val="9"/>
              </w:numPr>
              <w:spacing w:after="0" w:line="240" w:lineRule="auto"/>
            </w:pPr>
            <w:r w:rsidRPr="00362E2F">
              <w:t>Integrere naturaktiviteter i de kommunale tilbud for børn, voksne og ældre med fokus på sundhedsfremme og øget livskvalitet</w:t>
            </w:r>
          </w:p>
          <w:p w:rsidR="00B8690C" w:rsidRPr="00362E2F" w:rsidRDefault="00B8690C" w:rsidP="00B2224F">
            <w:pPr>
              <w:pStyle w:val="Listeafsnit"/>
            </w:pPr>
          </w:p>
          <w:p w:rsidR="00B8690C" w:rsidRPr="00362E2F" w:rsidRDefault="00B8690C" w:rsidP="00B8690C">
            <w:pPr>
              <w:pStyle w:val="Listeafsnit"/>
              <w:numPr>
                <w:ilvl w:val="0"/>
                <w:numId w:val="9"/>
              </w:numPr>
              <w:spacing w:after="0" w:line="240" w:lineRule="auto"/>
            </w:pPr>
            <w:r w:rsidRPr="00362E2F">
              <w:t>Konsulentydelser om naturbrug for alle kommunens fagområder</w:t>
            </w:r>
          </w:p>
          <w:p w:rsidR="00B8690C" w:rsidRPr="00362E2F" w:rsidRDefault="00B8690C" w:rsidP="00B2224F">
            <w:pPr>
              <w:pStyle w:val="Listeafsnit"/>
            </w:pPr>
          </w:p>
          <w:p w:rsidR="00B8690C" w:rsidRPr="00362E2F" w:rsidRDefault="00B8690C" w:rsidP="00B8690C">
            <w:pPr>
              <w:pStyle w:val="Listeafsnit"/>
              <w:numPr>
                <w:ilvl w:val="0"/>
                <w:numId w:val="9"/>
              </w:numPr>
              <w:spacing w:after="0" w:line="240" w:lineRule="auto"/>
            </w:pPr>
            <w:r w:rsidRPr="00362E2F">
              <w:t>Kurser for frontpersonale om naturbrug, lokaliteter og faciliteter for relevante borgere</w:t>
            </w:r>
          </w:p>
          <w:p w:rsidR="00B8690C" w:rsidRPr="00362E2F" w:rsidRDefault="00B8690C" w:rsidP="00B2224F">
            <w:pPr>
              <w:pStyle w:val="Listeafsnit"/>
            </w:pPr>
          </w:p>
          <w:p w:rsidR="00B8690C" w:rsidRPr="00362E2F" w:rsidRDefault="00B8690C" w:rsidP="00B8690C">
            <w:pPr>
              <w:pStyle w:val="Listeafsnit"/>
              <w:numPr>
                <w:ilvl w:val="0"/>
                <w:numId w:val="9"/>
              </w:numPr>
              <w:spacing w:after="0" w:line="240" w:lineRule="auto"/>
            </w:pPr>
            <w:r w:rsidRPr="00362E2F">
              <w:t>Understøtte kommunens foreningsliv i naturbrug</w:t>
            </w:r>
          </w:p>
          <w:p w:rsidR="00B8690C" w:rsidRPr="00362E2F" w:rsidRDefault="00B8690C" w:rsidP="00B2224F">
            <w:pPr>
              <w:pStyle w:val="Listeafsnit"/>
            </w:pPr>
          </w:p>
          <w:p w:rsidR="00B8690C" w:rsidRPr="00362E2F" w:rsidRDefault="00B8690C" w:rsidP="00B8690C">
            <w:pPr>
              <w:pStyle w:val="Listeafsnit"/>
              <w:numPr>
                <w:ilvl w:val="0"/>
                <w:numId w:val="9"/>
              </w:numPr>
              <w:spacing w:after="0" w:line="240" w:lineRule="auto"/>
            </w:pPr>
            <w:r w:rsidRPr="00362E2F">
              <w:t>Dele viden, erfaring og kontaktpersoner om naturens sundhedseffekt</w:t>
            </w:r>
          </w:p>
          <w:p w:rsidR="00B8690C" w:rsidRPr="00362E2F" w:rsidRDefault="00B8690C" w:rsidP="00B2224F">
            <w:pPr>
              <w:pStyle w:val="Listeafsnit"/>
            </w:pPr>
          </w:p>
        </w:tc>
      </w:tr>
      <w:tr w:rsidR="00B8690C" w:rsidRPr="00362E2F" w:rsidTr="00B2224F">
        <w:trPr>
          <w:trHeight w:val="1123"/>
        </w:trPr>
        <w:tc>
          <w:tcPr>
            <w:tcW w:w="2376" w:type="dxa"/>
            <w:vAlign w:val="center"/>
          </w:tcPr>
          <w:p w:rsidR="00B8690C" w:rsidRPr="00362E2F" w:rsidRDefault="00B8690C" w:rsidP="00B2224F">
            <w:pPr>
              <w:jc w:val="center"/>
              <w:rPr>
                <w:b/>
                <w:sz w:val="20"/>
                <w:szCs w:val="20"/>
              </w:rPr>
            </w:pPr>
            <w:r w:rsidRPr="00362E2F">
              <w:rPr>
                <w:b/>
                <w:sz w:val="20"/>
                <w:szCs w:val="20"/>
              </w:rPr>
              <w:lastRenderedPageBreak/>
              <w:t>FORMÅL</w:t>
            </w:r>
          </w:p>
        </w:tc>
        <w:tc>
          <w:tcPr>
            <w:tcW w:w="7478" w:type="dxa"/>
            <w:vAlign w:val="center"/>
          </w:tcPr>
          <w:p w:rsidR="00B8690C" w:rsidRPr="00362E2F" w:rsidRDefault="00B8690C" w:rsidP="00B2224F">
            <w:pPr>
              <w:rPr>
                <w:sz w:val="20"/>
                <w:szCs w:val="20"/>
              </w:rPr>
            </w:pPr>
          </w:p>
          <w:p w:rsidR="00B8690C" w:rsidRPr="00362E2F" w:rsidRDefault="00B8690C" w:rsidP="00B8690C">
            <w:pPr>
              <w:pStyle w:val="Listeafsnit"/>
              <w:numPr>
                <w:ilvl w:val="0"/>
                <w:numId w:val="10"/>
              </w:numPr>
              <w:spacing w:after="0" w:line="240" w:lineRule="auto"/>
            </w:pPr>
            <w:r w:rsidRPr="00362E2F">
              <w:t>At naturen bliver mere tilgængelig for alle borgere i kommunen</w:t>
            </w:r>
          </w:p>
          <w:p w:rsidR="00DF11BB" w:rsidRDefault="00DF11BB" w:rsidP="00DF11BB">
            <w:pPr>
              <w:pStyle w:val="Listeafsnit"/>
              <w:spacing w:after="0" w:line="240" w:lineRule="auto"/>
            </w:pPr>
          </w:p>
          <w:p w:rsidR="00B8690C" w:rsidRPr="00362E2F" w:rsidRDefault="00B8690C" w:rsidP="00B8690C">
            <w:pPr>
              <w:pStyle w:val="Listeafsnit"/>
              <w:numPr>
                <w:ilvl w:val="0"/>
                <w:numId w:val="10"/>
              </w:numPr>
              <w:spacing w:after="0" w:line="240" w:lineRule="auto"/>
            </w:pPr>
            <w:r w:rsidRPr="00362E2F">
              <w:t>At naturen implementeres i tilbud og indsatser med borgere i alle andre</w:t>
            </w:r>
          </w:p>
          <w:p w:rsidR="00DF11BB" w:rsidRDefault="00DF11BB" w:rsidP="00DF11BB">
            <w:pPr>
              <w:pStyle w:val="Listeafsnit"/>
              <w:spacing w:after="0" w:line="240" w:lineRule="auto"/>
            </w:pPr>
          </w:p>
          <w:p w:rsidR="00B8690C" w:rsidRPr="00362E2F" w:rsidRDefault="00B8690C" w:rsidP="00B8690C">
            <w:pPr>
              <w:pStyle w:val="Listeafsnit"/>
              <w:numPr>
                <w:ilvl w:val="0"/>
                <w:numId w:val="10"/>
              </w:numPr>
              <w:spacing w:after="0" w:line="240" w:lineRule="auto"/>
            </w:pPr>
            <w:r w:rsidRPr="00362E2F">
              <w:t>At naturen bidrager til at øge folks livskvalitet</w:t>
            </w:r>
          </w:p>
          <w:p w:rsidR="00B8690C" w:rsidRPr="00362E2F" w:rsidRDefault="00B8690C" w:rsidP="00B2224F">
            <w:pPr>
              <w:rPr>
                <w:b/>
                <w:sz w:val="20"/>
                <w:szCs w:val="20"/>
              </w:rPr>
            </w:pPr>
          </w:p>
          <w:p w:rsidR="00B8690C" w:rsidRPr="00362E2F" w:rsidRDefault="00B8690C" w:rsidP="00B2224F">
            <w:pPr>
              <w:rPr>
                <w:b/>
                <w:sz w:val="20"/>
                <w:szCs w:val="20"/>
              </w:rPr>
            </w:pPr>
          </w:p>
        </w:tc>
      </w:tr>
      <w:tr w:rsidR="00B8690C" w:rsidRPr="00362E2F" w:rsidTr="00B2224F">
        <w:trPr>
          <w:trHeight w:val="1264"/>
        </w:trPr>
        <w:tc>
          <w:tcPr>
            <w:tcW w:w="2376" w:type="dxa"/>
            <w:vAlign w:val="center"/>
          </w:tcPr>
          <w:p w:rsidR="00B8690C" w:rsidRPr="00362E2F" w:rsidRDefault="00B8690C" w:rsidP="00B2224F">
            <w:pPr>
              <w:jc w:val="center"/>
              <w:rPr>
                <w:b/>
                <w:sz w:val="20"/>
                <w:szCs w:val="20"/>
              </w:rPr>
            </w:pPr>
          </w:p>
          <w:p w:rsidR="00B8690C" w:rsidRPr="00362E2F" w:rsidRDefault="00B8690C" w:rsidP="00B2224F">
            <w:pPr>
              <w:jc w:val="center"/>
              <w:rPr>
                <w:b/>
                <w:sz w:val="20"/>
                <w:szCs w:val="20"/>
              </w:rPr>
            </w:pPr>
            <w:r w:rsidRPr="00362E2F">
              <w:rPr>
                <w:b/>
                <w:sz w:val="20"/>
                <w:szCs w:val="20"/>
              </w:rPr>
              <w:t>DESIGN</w:t>
            </w:r>
          </w:p>
        </w:tc>
        <w:tc>
          <w:tcPr>
            <w:tcW w:w="7478" w:type="dxa"/>
            <w:vAlign w:val="center"/>
          </w:tcPr>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Aftales i hvert forløb med samarbejdsparterne</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Information og erfaringer lægges så vidt muligt på kommunens hjemmeside</w:t>
            </w:r>
          </w:p>
          <w:p w:rsidR="00B8690C" w:rsidRPr="00362E2F" w:rsidRDefault="00B8690C" w:rsidP="00B2224F">
            <w:pPr>
              <w:rPr>
                <w:sz w:val="20"/>
                <w:szCs w:val="20"/>
              </w:rPr>
            </w:pPr>
          </w:p>
          <w:p w:rsidR="00B8690C" w:rsidRPr="00362E2F" w:rsidRDefault="00B8690C" w:rsidP="00B2224F">
            <w:pPr>
              <w:rPr>
                <w:sz w:val="20"/>
                <w:szCs w:val="20"/>
              </w:rPr>
            </w:pPr>
          </w:p>
          <w:p w:rsidR="00B8690C" w:rsidRPr="00362E2F" w:rsidRDefault="00B8690C" w:rsidP="00B2224F">
            <w:pPr>
              <w:rPr>
                <w:b/>
                <w:sz w:val="20"/>
                <w:szCs w:val="20"/>
              </w:rPr>
            </w:pPr>
          </w:p>
        </w:tc>
      </w:tr>
      <w:tr w:rsidR="00B8690C" w:rsidRPr="00362E2F" w:rsidTr="00B2224F">
        <w:trPr>
          <w:trHeight w:val="1281"/>
        </w:trPr>
        <w:tc>
          <w:tcPr>
            <w:tcW w:w="2376" w:type="dxa"/>
            <w:vAlign w:val="center"/>
          </w:tcPr>
          <w:p w:rsidR="00B8690C" w:rsidRPr="00362E2F" w:rsidRDefault="00B8690C" w:rsidP="00B2224F">
            <w:pPr>
              <w:jc w:val="center"/>
              <w:rPr>
                <w:b/>
                <w:sz w:val="20"/>
                <w:szCs w:val="20"/>
              </w:rPr>
            </w:pPr>
            <w:r w:rsidRPr="00362E2F">
              <w:rPr>
                <w:b/>
                <w:sz w:val="20"/>
                <w:szCs w:val="20"/>
              </w:rPr>
              <w:t>EVIDENSGRUNDLAG</w:t>
            </w:r>
          </w:p>
        </w:tc>
        <w:tc>
          <w:tcPr>
            <w:tcW w:w="7478" w:type="dxa"/>
            <w:vAlign w:val="center"/>
          </w:tcPr>
          <w:p w:rsidR="00B8690C" w:rsidRPr="00362E2F" w:rsidRDefault="00B8690C" w:rsidP="00B2224F">
            <w:pPr>
              <w:rPr>
                <w:sz w:val="20"/>
                <w:szCs w:val="20"/>
              </w:rPr>
            </w:pPr>
            <w:r w:rsidRPr="00362E2F">
              <w:rPr>
                <w:sz w:val="20"/>
                <w:szCs w:val="20"/>
              </w:rPr>
              <w:t>Forskning viser</w:t>
            </w:r>
            <w:r w:rsidR="00DF11BB">
              <w:rPr>
                <w:sz w:val="20"/>
                <w:szCs w:val="20"/>
              </w:rPr>
              <w:t>,</w:t>
            </w:r>
            <w:r w:rsidRPr="00362E2F">
              <w:rPr>
                <w:sz w:val="20"/>
                <w:szCs w:val="20"/>
              </w:rPr>
              <w:t xml:space="preserve"> at patienter føler mindre smerte, kommer sig hurtigere og br</w:t>
            </w:r>
            <w:r w:rsidR="00DF11BB">
              <w:rPr>
                <w:sz w:val="20"/>
                <w:szCs w:val="20"/>
              </w:rPr>
              <w:t>u</w:t>
            </w:r>
            <w:r w:rsidRPr="00362E2F">
              <w:rPr>
                <w:sz w:val="20"/>
                <w:szCs w:val="20"/>
              </w:rPr>
              <w:t>ger mindre medicin</w:t>
            </w:r>
            <w:r w:rsidR="00DF11BB">
              <w:rPr>
                <w:sz w:val="20"/>
                <w:szCs w:val="20"/>
              </w:rPr>
              <w:t>,</w:t>
            </w:r>
            <w:r w:rsidRPr="00362E2F">
              <w:rPr>
                <w:sz w:val="20"/>
                <w:szCs w:val="20"/>
              </w:rPr>
              <w:t xml:space="preserve"> hvis de har udsigt til natur (Jensen, 2012)</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Naturens rammer os fysisk. Udover sansepåvirkningerne giver det en række biologiske reaktioner i kroppen. Fx har lyset positiv indvirkning på depression, søvnproblemer, døgnrytme og aggressivitet.</w:t>
            </w:r>
          </w:p>
          <w:p w:rsidR="00B8690C" w:rsidRPr="00362E2F" w:rsidRDefault="00B8690C" w:rsidP="00B2224F">
            <w:pPr>
              <w:rPr>
                <w:sz w:val="20"/>
                <w:szCs w:val="20"/>
              </w:rPr>
            </w:pPr>
            <w:r w:rsidRPr="00362E2F">
              <w:rPr>
                <w:sz w:val="20"/>
                <w:szCs w:val="20"/>
              </w:rPr>
              <w:t>Selv korte ophold udenfor giver nedsat puls og muskelspændinger, stabilt blodtryk og øget optag af D-vitamin</w:t>
            </w:r>
            <w:r w:rsidR="00DF11BB">
              <w:rPr>
                <w:sz w:val="20"/>
                <w:szCs w:val="20"/>
              </w:rPr>
              <w:t xml:space="preserve"> </w:t>
            </w:r>
            <w:r w:rsidRPr="00362E2F">
              <w:rPr>
                <w:sz w:val="20"/>
                <w:szCs w:val="20"/>
              </w:rPr>
              <w:t>(</w:t>
            </w:r>
            <w:proofErr w:type="spellStart"/>
            <w:r w:rsidRPr="00362E2F">
              <w:rPr>
                <w:sz w:val="20"/>
                <w:szCs w:val="20"/>
              </w:rPr>
              <w:t>Ivarsson</w:t>
            </w:r>
            <w:proofErr w:type="spellEnd"/>
            <w:r w:rsidRPr="00362E2F">
              <w:rPr>
                <w:sz w:val="20"/>
                <w:szCs w:val="20"/>
              </w:rPr>
              <w:t>, 2011, Adhemar, 2008)</w:t>
            </w:r>
          </w:p>
          <w:p w:rsidR="00B8690C" w:rsidRPr="00362E2F" w:rsidRDefault="00B8690C" w:rsidP="00B2224F">
            <w:pPr>
              <w:rPr>
                <w:sz w:val="20"/>
                <w:szCs w:val="20"/>
              </w:rPr>
            </w:pPr>
          </w:p>
          <w:p w:rsidR="00B8690C" w:rsidRPr="00362E2F" w:rsidRDefault="00B8690C" w:rsidP="00B2224F">
            <w:pPr>
              <w:rPr>
                <w:sz w:val="20"/>
                <w:szCs w:val="20"/>
              </w:rPr>
            </w:pPr>
            <w:r w:rsidRPr="00362E2F">
              <w:rPr>
                <w:sz w:val="20"/>
                <w:szCs w:val="20"/>
              </w:rPr>
              <w:t>Naturen kan give følelse af sammenhæng, give følelse af at være en del af noget der er større end én selv, give rum og rammer for at reflektere over sit liv og den situation man står i (Ottosson et al., 2011)</w:t>
            </w:r>
          </w:p>
          <w:p w:rsidR="00B8690C" w:rsidRPr="00362E2F" w:rsidRDefault="00B8690C" w:rsidP="00B2224F">
            <w:pPr>
              <w:rPr>
                <w:sz w:val="20"/>
                <w:szCs w:val="20"/>
              </w:rPr>
            </w:pPr>
          </w:p>
        </w:tc>
      </w:tr>
      <w:tr w:rsidR="00B8690C" w:rsidRPr="00362E2F" w:rsidTr="00B2224F">
        <w:trPr>
          <w:trHeight w:val="1281"/>
        </w:trPr>
        <w:tc>
          <w:tcPr>
            <w:tcW w:w="2376" w:type="dxa"/>
            <w:vAlign w:val="center"/>
          </w:tcPr>
          <w:p w:rsidR="00B8690C" w:rsidRPr="00362E2F" w:rsidRDefault="00B8690C" w:rsidP="00B2224F">
            <w:pPr>
              <w:jc w:val="center"/>
              <w:rPr>
                <w:b/>
                <w:sz w:val="20"/>
                <w:szCs w:val="20"/>
              </w:rPr>
            </w:pPr>
            <w:r w:rsidRPr="00362E2F">
              <w:rPr>
                <w:b/>
                <w:sz w:val="20"/>
                <w:szCs w:val="20"/>
              </w:rPr>
              <w:t>EVALUERING</w:t>
            </w:r>
          </w:p>
        </w:tc>
        <w:tc>
          <w:tcPr>
            <w:tcW w:w="7478" w:type="dxa"/>
            <w:vAlign w:val="center"/>
          </w:tcPr>
          <w:p w:rsidR="00B8690C" w:rsidRPr="00362E2F" w:rsidRDefault="00B8690C" w:rsidP="00B2224F">
            <w:pPr>
              <w:rPr>
                <w:sz w:val="20"/>
                <w:szCs w:val="20"/>
              </w:rPr>
            </w:pPr>
            <w:r w:rsidRPr="00362E2F">
              <w:rPr>
                <w:sz w:val="20"/>
                <w:szCs w:val="20"/>
              </w:rPr>
              <w:t>Aftales med samarbejdspartner inden forløbet</w:t>
            </w:r>
          </w:p>
          <w:p w:rsidR="00B8690C" w:rsidRPr="00362E2F" w:rsidRDefault="00B8690C" w:rsidP="00B2224F">
            <w:pPr>
              <w:rPr>
                <w:b/>
                <w:sz w:val="20"/>
                <w:szCs w:val="20"/>
              </w:rPr>
            </w:pPr>
          </w:p>
        </w:tc>
      </w:tr>
    </w:tbl>
    <w:p w:rsidR="00B8690C" w:rsidRPr="00362E2F" w:rsidRDefault="00B8690C" w:rsidP="00B8690C">
      <w:pPr>
        <w:rPr>
          <w:rFonts w:ascii="Arial" w:hAnsi="Arial" w:cs="Arial"/>
          <w:b/>
          <w:sz w:val="20"/>
          <w:szCs w:val="20"/>
        </w:rPr>
      </w:pPr>
    </w:p>
    <w:p w:rsidR="00B8690C" w:rsidRPr="00362E2F" w:rsidRDefault="00B8690C"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6517B8">
      <w:pPr>
        <w:pStyle w:val="NormalWeb"/>
        <w:shd w:val="clear" w:color="auto" w:fill="FFFFFF"/>
        <w:spacing w:before="0" w:beforeAutospacing="0" w:after="0" w:afterAutospacing="0"/>
        <w:rPr>
          <w:rFonts w:ascii="Arial" w:hAnsi="Arial" w:cs="Arial"/>
          <w:color w:val="232323"/>
          <w:sz w:val="20"/>
          <w:szCs w:val="20"/>
        </w:rPr>
      </w:pPr>
    </w:p>
    <w:p w:rsidR="0022056F" w:rsidRPr="00362E2F" w:rsidRDefault="0022056F" w:rsidP="0022056F">
      <w:pPr>
        <w:rPr>
          <w:rFonts w:ascii="Arial" w:hAnsi="Arial" w:cs="Arial"/>
          <w:b/>
          <w:sz w:val="20"/>
          <w:szCs w:val="20"/>
        </w:rPr>
      </w:pPr>
      <w:r w:rsidRPr="00362E2F">
        <w:rPr>
          <w:rFonts w:ascii="Arial" w:hAnsi="Arial" w:cs="Arial"/>
          <w:b/>
          <w:sz w:val="20"/>
          <w:szCs w:val="20"/>
        </w:rPr>
        <w:br/>
        <w:t>Rygestopkursus og rygeforebyggelse generelt</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22056F" w:rsidRPr="00362E2F" w:rsidTr="002E57F3">
        <w:trPr>
          <w:trHeight w:val="1402"/>
        </w:trPr>
        <w:tc>
          <w:tcPr>
            <w:tcW w:w="2239" w:type="dxa"/>
            <w:vAlign w:val="center"/>
          </w:tcPr>
          <w:p w:rsidR="0022056F" w:rsidRPr="00362E2F" w:rsidRDefault="0022056F" w:rsidP="002E57F3">
            <w:pPr>
              <w:jc w:val="center"/>
              <w:rPr>
                <w:b/>
                <w:sz w:val="20"/>
                <w:szCs w:val="20"/>
              </w:rPr>
            </w:pPr>
            <w:r w:rsidRPr="00362E2F">
              <w:rPr>
                <w:b/>
                <w:sz w:val="20"/>
                <w:szCs w:val="20"/>
              </w:rPr>
              <w:t>OMRÅDE</w:t>
            </w:r>
          </w:p>
        </w:tc>
        <w:tc>
          <w:tcPr>
            <w:tcW w:w="7556" w:type="dxa"/>
            <w:vAlign w:val="center"/>
          </w:tcPr>
          <w:p w:rsidR="0022056F" w:rsidRPr="00362E2F" w:rsidRDefault="0022056F" w:rsidP="002E57F3">
            <w:pPr>
              <w:rPr>
                <w:b/>
                <w:sz w:val="20"/>
                <w:szCs w:val="20"/>
              </w:rPr>
            </w:pPr>
            <w:r w:rsidRPr="00362E2F">
              <w:rPr>
                <w:b/>
                <w:sz w:val="20"/>
                <w:szCs w:val="20"/>
              </w:rPr>
              <w:t>Rygestop/rygeforebyggelse</w:t>
            </w:r>
          </w:p>
        </w:tc>
      </w:tr>
      <w:tr w:rsidR="0022056F" w:rsidRPr="00362E2F" w:rsidTr="002E57F3">
        <w:trPr>
          <w:trHeight w:val="1253"/>
        </w:trPr>
        <w:tc>
          <w:tcPr>
            <w:tcW w:w="2239" w:type="dxa"/>
            <w:vAlign w:val="center"/>
          </w:tcPr>
          <w:p w:rsidR="0022056F" w:rsidRPr="00362E2F" w:rsidRDefault="0022056F" w:rsidP="002E57F3">
            <w:pPr>
              <w:jc w:val="center"/>
              <w:rPr>
                <w:b/>
                <w:sz w:val="20"/>
                <w:szCs w:val="20"/>
              </w:rPr>
            </w:pPr>
            <w:r w:rsidRPr="00362E2F">
              <w:rPr>
                <w:b/>
                <w:sz w:val="20"/>
                <w:szCs w:val="20"/>
              </w:rPr>
              <w:t>LOVGRUNDLAG</w:t>
            </w:r>
          </w:p>
        </w:tc>
        <w:tc>
          <w:tcPr>
            <w:tcW w:w="7556" w:type="dxa"/>
            <w:vAlign w:val="center"/>
          </w:tcPr>
          <w:p w:rsidR="0022056F" w:rsidRPr="00362E2F" w:rsidRDefault="0022056F" w:rsidP="002E57F3">
            <w:pPr>
              <w:rPr>
                <w:sz w:val="20"/>
                <w:szCs w:val="20"/>
              </w:rPr>
            </w:pPr>
            <w:r w:rsidRPr="00362E2F">
              <w:rPr>
                <w:sz w:val="20"/>
                <w:szCs w:val="20"/>
              </w:rPr>
              <w:t>Kommunerne har med Sundhedslovens § 119 hovedansvaret for at skabe sunde rammer og etablere forebyggende tilbud for borgerne - herunder ansvaret for tobaksforebyggelse.</w:t>
            </w:r>
          </w:p>
        </w:tc>
      </w:tr>
      <w:tr w:rsidR="0022056F" w:rsidRPr="00362E2F" w:rsidTr="002E57F3">
        <w:trPr>
          <w:trHeight w:val="1394"/>
        </w:trPr>
        <w:tc>
          <w:tcPr>
            <w:tcW w:w="2239" w:type="dxa"/>
            <w:vAlign w:val="center"/>
          </w:tcPr>
          <w:p w:rsidR="0022056F" w:rsidRPr="00362E2F" w:rsidRDefault="0022056F" w:rsidP="002E57F3">
            <w:pPr>
              <w:jc w:val="center"/>
              <w:rPr>
                <w:b/>
                <w:sz w:val="20"/>
                <w:szCs w:val="20"/>
              </w:rPr>
            </w:pPr>
            <w:r w:rsidRPr="00362E2F">
              <w:rPr>
                <w:b/>
                <w:sz w:val="20"/>
                <w:szCs w:val="20"/>
              </w:rPr>
              <w:t>TILBUD</w:t>
            </w:r>
          </w:p>
        </w:tc>
        <w:tc>
          <w:tcPr>
            <w:tcW w:w="7556" w:type="dxa"/>
            <w:vAlign w:val="center"/>
          </w:tcPr>
          <w:p w:rsidR="0022056F" w:rsidRPr="00362E2F" w:rsidRDefault="0022056F" w:rsidP="002E57F3">
            <w:pPr>
              <w:rPr>
                <w:b/>
                <w:sz w:val="20"/>
                <w:szCs w:val="20"/>
              </w:rPr>
            </w:pPr>
          </w:p>
          <w:p w:rsidR="0022056F" w:rsidRPr="00362E2F" w:rsidRDefault="0022056F" w:rsidP="002E57F3">
            <w:pPr>
              <w:rPr>
                <w:b/>
                <w:sz w:val="20"/>
                <w:szCs w:val="20"/>
              </w:rPr>
            </w:pPr>
            <w:r w:rsidRPr="00362E2F">
              <w:rPr>
                <w:b/>
                <w:sz w:val="20"/>
                <w:szCs w:val="20"/>
              </w:rPr>
              <w:t>Rygestopkurser</w:t>
            </w:r>
          </w:p>
          <w:p w:rsidR="0022056F" w:rsidRPr="00362E2F" w:rsidRDefault="0022056F" w:rsidP="0022056F">
            <w:pPr>
              <w:pStyle w:val="Listeafsnit"/>
              <w:numPr>
                <w:ilvl w:val="0"/>
                <w:numId w:val="25"/>
              </w:numPr>
              <w:spacing w:after="0" w:line="240" w:lineRule="auto"/>
            </w:pPr>
            <w:r w:rsidRPr="00362E2F">
              <w:t>Rygestop Classic</w:t>
            </w:r>
          </w:p>
          <w:p w:rsidR="0022056F" w:rsidRPr="00362E2F" w:rsidRDefault="0022056F" w:rsidP="0022056F">
            <w:pPr>
              <w:pStyle w:val="Listeafsnit"/>
              <w:numPr>
                <w:ilvl w:val="0"/>
                <w:numId w:val="25"/>
              </w:numPr>
              <w:spacing w:after="0" w:line="240" w:lineRule="auto"/>
            </w:pPr>
            <w:r w:rsidRPr="00362E2F">
              <w:t>Rygestop og fitness</w:t>
            </w:r>
          </w:p>
          <w:p w:rsidR="0022056F" w:rsidRPr="00362E2F" w:rsidRDefault="0022056F" w:rsidP="0022056F">
            <w:pPr>
              <w:pStyle w:val="Listeafsnit"/>
              <w:numPr>
                <w:ilvl w:val="0"/>
                <w:numId w:val="25"/>
              </w:numPr>
              <w:spacing w:after="0" w:line="240" w:lineRule="auto"/>
            </w:pPr>
            <w:r w:rsidRPr="00362E2F">
              <w:t>Rygestop – 100% frisk luft</w:t>
            </w:r>
          </w:p>
          <w:p w:rsidR="0022056F" w:rsidRPr="00362E2F" w:rsidRDefault="0022056F" w:rsidP="002E57F3">
            <w:pPr>
              <w:rPr>
                <w:b/>
                <w:sz w:val="20"/>
                <w:szCs w:val="20"/>
              </w:rPr>
            </w:pPr>
          </w:p>
          <w:p w:rsidR="0022056F" w:rsidRPr="00362E2F" w:rsidRDefault="0022056F" w:rsidP="002E57F3">
            <w:pPr>
              <w:rPr>
                <w:b/>
                <w:sz w:val="20"/>
                <w:szCs w:val="20"/>
              </w:rPr>
            </w:pPr>
            <w:r w:rsidRPr="00362E2F">
              <w:rPr>
                <w:b/>
                <w:sz w:val="20"/>
                <w:szCs w:val="20"/>
              </w:rPr>
              <w:lastRenderedPageBreak/>
              <w:t>Udviklingsindsatser status 2014</w:t>
            </w:r>
          </w:p>
          <w:p w:rsidR="0022056F" w:rsidRPr="00362E2F" w:rsidRDefault="0022056F" w:rsidP="0022056F">
            <w:pPr>
              <w:pStyle w:val="Listeafsnit"/>
              <w:numPr>
                <w:ilvl w:val="0"/>
                <w:numId w:val="26"/>
              </w:numPr>
              <w:spacing w:after="0" w:line="240" w:lineRule="auto"/>
            </w:pPr>
            <w:r w:rsidRPr="00362E2F">
              <w:t>Rygestoptilbud til unge</w:t>
            </w:r>
          </w:p>
          <w:p w:rsidR="0022056F" w:rsidRPr="00362E2F" w:rsidRDefault="0022056F" w:rsidP="0022056F">
            <w:pPr>
              <w:pStyle w:val="Listeafsnit"/>
              <w:numPr>
                <w:ilvl w:val="0"/>
                <w:numId w:val="26"/>
              </w:numPr>
              <w:spacing w:after="0" w:line="240" w:lineRule="auto"/>
            </w:pPr>
            <w:r w:rsidRPr="00362E2F">
              <w:t xml:space="preserve">Rygestop for socialt udsatte </w:t>
            </w:r>
          </w:p>
          <w:p w:rsidR="0022056F" w:rsidRPr="00362E2F" w:rsidRDefault="0022056F" w:rsidP="0022056F">
            <w:pPr>
              <w:pStyle w:val="Listeafsnit"/>
              <w:numPr>
                <w:ilvl w:val="0"/>
                <w:numId w:val="26"/>
              </w:numPr>
              <w:spacing w:after="0" w:line="240" w:lineRule="auto"/>
            </w:pPr>
            <w:r w:rsidRPr="00362E2F">
              <w:t>Rygestartforebyggelse for unge</w:t>
            </w:r>
          </w:p>
          <w:p w:rsidR="0022056F" w:rsidRPr="00362E2F" w:rsidRDefault="0022056F" w:rsidP="0022056F">
            <w:pPr>
              <w:pStyle w:val="Listeafsnit"/>
              <w:numPr>
                <w:ilvl w:val="0"/>
                <w:numId w:val="23"/>
              </w:numPr>
              <w:spacing w:after="0" w:line="240" w:lineRule="auto"/>
            </w:pPr>
            <w:r w:rsidRPr="00362E2F">
              <w:t xml:space="preserve">Rygestartforebyggelse for socialt udsatte </w:t>
            </w:r>
          </w:p>
          <w:p w:rsidR="0022056F" w:rsidRPr="00362E2F" w:rsidRDefault="0022056F" w:rsidP="0022056F">
            <w:pPr>
              <w:pStyle w:val="Listeafsnit"/>
              <w:numPr>
                <w:ilvl w:val="0"/>
                <w:numId w:val="23"/>
              </w:numPr>
              <w:spacing w:after="0" w:line="240" w:lineRule="auto"/>
              <w:rPr>
                <w:b/>
              </w:rPr>
            </w:pPr>
            <w:r w:rsidRPr="00362E2F">
              <w:t>Information, rekruttering og dialog via Facebook</w:t>
            </w:r>
          </w:p>
          <w:p w:rsidR="0022056F" w:rsidRPr="00362E2F" w:rsidRDefault="0022056F" w:rsidP="002E57F3">
            <w:pPr>
              <w:pStyle w:val="Listeafsnit"/>
              <w:ind w:left="360"/>
              <w:rPr>
                <w:b/>
              </w:rPr>
            </w:pPr>
          </w:p>
        </w:tc>
      </w:tr>
      <w:tr w:rsidR="0022056F" w:rsidRPr="00362E2F" w:rsidTr="002E57F3">
        <w:trPr>
          <w:trHeight w:val="1123"/>
        </w:trPr>
        <w:tc>
          <w:tcPr>
            <w:tcW w:w="2239" w:type="dxa"/>
            <w:vAlign w:val="center"/>
          </w:tcPr>
          <w:p w:rsidR="0022056F" w:rsidRPr="00362E2F" w:rsidRDefault="0022056F" w:rsidP="002E57F3">
            <w:pPr>
              <w:jc w:val="center"/>
              <w:rPr>
                <w:b/>
                <w:sz w:val="20"/>
                <w:szCs w:val="20"/>
              </w:rPr>
            </w:pPr>
            <w:r w:rsidRPr="00362E2F">
              <w:rPr>
                <w:b/>
                <w:sz w:val="20"/>
                <w:szCs w:val="20"/>
              </w:rPr>
              <w:lastRenderedPageBreak/>
              <w:t>FORMÅL</w:t>
            </w:r>
          </w:p>
        </w:tc>
        <w:tc>
          <w:tcPr>
            <w:tcW w:w="7556" w:type="dxa"/>
            <w:vAlign w:val="center"/>
          </w:tcPr>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De tre overordnede formål med indsatserne er:</w:t>
            </w:r>
          </w:p>
          <w:p w:rsidR="0022056F" w:rsidRPr="00362E2F" w:rsidRDefault="0022056F" w:rsidP="002E57F3">
            <w:pPr>
              <w:rPr>
                <w:sz w:val="20"/>
                <w:szCs w:val="20"/>
              </w:rPr>
            </w:pPr>
          </w:p>
          <w:p w:rsidR="0022056F" w:rsidRPr="00362E2F" w:rsidRDefault="0022056F" w:rsidP="0022056F">
            <w:pPr>
              <w:pStyle w:val="Listeafsnit"/>
              <w:numPr>
                <w:ilvl w:val="0"/>
                <w:numId w:val="24"/>
              </w:numPr>
              <w:spacing w:after="0" w:line="240" w:lineRule="auto"/>
            </w:pPr>
            <w:r w:rsidRPr="00362E2F">
              <w:t>Fremme af rygestop</w:t>
            </w:r>
          </w:p>
          <w:p w:rsidR="0022056F" w:rsidRPr="00362E2F" w:rsidRDefault="0022056F" w:rsidP="0022056F">
            <w:pPr>
              <w:pStyle w:val="Listeafsnit"/>
              <w:numPr>
                <w:ilvl w:val="0"/>
                <w:numId w:val="24"/>
              </w:numPr>
              <w:spacing w:after="0" w:line="240" w:lineRule="auto"/>
            </w:pPr>
            <w:r w:rsidRPr="00362E2F">
              <w:t>Fremme af røgfri miljøer</w:t>
            </w:r>
          </w:p>
          <w:p w:rsidR="0022056F" w:rsidRPr="00362E2F" w:rsidRDefault="0022056F" w:rsidP="0022056F">
            <w:pPr>
              <w:pStyle w:val="Listeafsnit"/>
              <w:numPr>
                <w:ilvl w:val="0"/>
                <w:numId w:val="24"/>
              </w:numPr>
              <w:spacing w:after="0" w:line="240" w:lineRule="auto"/>
            </w:pPr>
            <w:r w:rsidRPr="00362E2F">
              <w:t>Forebyggelse af rygestart</w:t>
            </w:r>
          </w:p>
          <w:p w:rsidR="0022056F" w:rsidRPr="00362E2F" w:rsidRDefault="0022056F" w:rsidP="002E57F3">
            <w:pPr>
              <w:rPr>
                <w:b/>
                <w:sz w:val="20"/>
                <w:szCs w:val="20"/>
              </w:rPr>
            </w:pPr>
          </w:p>
          <w:p w:rsidR="0022056F" w:rsidRPr="00362E2F" w:rsidRDefault="0022056F" w:rsidP="002E57F3">
            <w:pPr>
              <w:rPr>
                <w:b/>
                <w:sz w:val="20"/>
                <w:szCs w:val="20"/>
              </w:rPr>
            </w:pPr>
          </w:p>
        </w:tc>
      </w:tr>
      <w:tr w:rsidR="0022056F" w:rsidRPr="00362E2F" w:rsidTr="002E57F3">
        <w:trPr>
          <w:trHeight w:val="1264"/>
        </w:trPr>
        <w:tc>
          <w:tcPr>
            <w:tcW w:w="2239" w:type="dxa"/>
            <w:vAlign w:val="center"/>
          </w:tcPr>
          <w:p w:rsidR="0022056F" w:rsidRPr="00362E2F" w:rsidRDefault="0022056F" w:rsidP="002E57F3">
            <w:pPr>
              <w:jc w:val="center"/>
              <w:rPr>
                <w:b/>
                <w:sz w:val="20"/>
                <w:szCs w:val="20"/>
              </w:rPr>
            </w:pPr>
          </w:p>
          <w:p w:rsidR="0022056F" w:rsidRPr="00362E2F" w:rsidRDefault="0022056F" w:rsidP="002E57F3">
            <w:pPr>
              <w:jc w:val="center"/>
              <w:rPr>
                <w:b/>
                <w:sz w:val="20"/>
                <w:szCs w:val="20"/>
              </w:rPr>
            </w:pPr>
            <w:r w:rsidRPr="00362E2F">
              <w:rPr>
                <w:b/>
                <w:sz w:val="20"/>
                <w:szCs w:val="20"/>
              </w:rPr>
              <w:t>DESIGN</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Rygestopkurserne er baseret på den nyeste viden om afhængighed, motivation og fastholdelse, og de tager alle afsæt i både individuel dialog og gruppesamvær.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tilbydes både klassiske rygestopkurser og innovative rygestopkurser, som kombinerer rygestopundervisning med blandt andet fysisk aktivitet i henholdsvis naturen og træningscentre. Alle rygestopkurser er tidsbegrænsede forløb.</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Fagpersoner:</w:t>
            </w:r>
          </w:p>
          <w:p w:rsidR="0022056F" w:rsidRPr="00362E2F" w:rsidRDefault="0022056F" w:rsidP="0022056F">
            <w:pPr>
              <w:pStyle w:val="Listeafsnit"/>
              <w:numPr>
                <w:ilvl w:val="0"/>
                <w:numId w:val="27"/>
              </w:numPr>
              <w:spacing w:after="0" w:line="240" w:lineRule="auto"/>
            </w:pPr>
            <w:r w:rsidRPr="00362E2F">
              <w:t>Rygestop Classic afholdes af en rygestopkonsulent</w:t>
            </w:r>
          </w:p>
          <w:p w:rsidR="0022056F" w:rsidRPr="00362E2F" w:rsidRDefault="0022056F" w:rsidP="0022056F">
            <w:pPr>
              <w:pStyle w:val="Listeafsnit"/>
              <w:numPr>
                <w:ilvl w:val="0"/>
                <w:numId w:val="27"/>
              </w:numPr>
              <w:spacing w:after="0" w:line="240" w:lineRule="auto"/>
            </w:pPr>
            <w:r w:rsidRPr="00362E2F">
              <w:t>Rygestopkurserne i naturen afholdes af en rygestopkonsulent og en naturvejleder</w:t>
            </w:r>
          </w:p>
          <w:p w:rsidR="0022056F" w:rsidRPr="00362E2F" w:rsidRDefault="0022056F" w:rsidP="0022056F">
            <w:pPr>
              <w:pStyle w:val="Listeafsnit"/>
              <w:numPr>
                <w:ilvl w:val="0"/>
                <w:numId w:val="27"/>
              </w:numPr>
              <w:spacing w:after="0" w:line="240" w:lineRule="auto"/>
            </w:pPr>
            <w:r w:rsidRPr="00362E2F">
              <w:t>Rygestop og fitness-kurserne afholdes af en rygestopkonsulent og en fysioterapeut</w:t>
            </w:r>
          </w:p>
          <w:p w:rsidR="0022056F" w:rsidRPr="00362E2F" w:rsidRDefault="0022056F" w:rsidP="002E57F3">
            <w:pPr>
              <w:rPr>
                <w:sz w:val="20"/>
                <w:szCs w:val="20"/>
              </w:rPr>
            </w:pPr>
          </w:p>
          <w:p w:rsidR="0022056F" w:rsidRPr="00362E2F" w:rsidRDefault="0022056F" w:rsidP="002E57F3">
            <w:pPr>
              <w:rPr>
                <w:b/>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t>EVIDENSGRUNDLAG</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er evidens for, at et rygestop giver flere raske leveår og sundhedsøkonomiske gevinster.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er evidens for, at rygestopkurser i grupper eller som individuelle tilbud fremmer rygestop.</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 innovative rygestoptilbud, Rygestop i naturen og Rygestop og fitness, har begge vist sig, at tiltrække en gruppe af rygere, som ikke ville have meldt sig til et ordinært rygestoptilbud. Rygestoptilbuddene har ligeledes vist sig at være særdeles effektive i forhold til rygestopeffekt.</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Vi ved, at forebyggelse af rygestart kræver flerstrengede indsatser og skal blandt andet omfatte understøttende miljøer, information og undervisning.</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Referencer</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Behandling af tobaksafhængighed – Anbefalinger til en styrket klinisk praksis, Sundhedsstyrelsen 2011</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Ti skridt til god tobaksforebyggelse – den gode kommunale model, Sund By Netværket (revideret udgave 2012)</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lastRenderedPageBreak/>
              <w:t xml:space="preserve">Sundhedsstyrelsens Forebyggelsespakke for Tobak, SST 2012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Statens Institut for Folkesundhed. Estimering af niveauet for de samfundsmæssige omkostninger i 2012 på baggrund af resultater fra rapporten ”Risikofaktorer og folkesundhed i Danmark” (SST 2006)).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I VORDINGBORG KOMMUNE - en statusrapport over tre rygestopforløb, Vordingborg Kommune 2012</w:t>
            </w:r>
          </w:p>
          <w:p w:rsidR="0022056F" w:rsidRPr="00362E2F" w:rsidRDefault="0022056F" w:rsidP="002E57F3">
            <w:pPr>
              <w:rPr>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lastRenderedPageBreak/>
              <w:t>EVALUERING</w:t>
            </w:r>
          </w:p>
        </w:tc>
        <w:tc>
          <w:tcPr>
            <w:tcW w:w="7556" w:type="dxa"/>
            <w:vAlign w:val="center"/>
          </w:tcPr>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 xml:space="preserve">Rygestopforløbene evalueres på rygestopeffekt og på oplevet forløb.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Alle deltagere får en individuel opstartssamtale med rygestopkonsulenten og udfylder spørgeskema både før og efter forløbet.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følges op på rygestopeffekten efter tre måneder og efter et halvt år. Alle data indrapporteres til den nationale rygestopbase. </w:t>
            </w:r>
          </w:p>
          <w:p w:rsidR="0022056F" w:rsidRPr="00362E2F" w:rsidRDefault="0022056F" w:rsidP="002E57F3">
            <w:pPr>
              <w:rPr>
                <w:b/>
                <w:sz w:val="20"/>
                <w:szCs w:val="20"/>
              </w:rPr>
            </w:pPr>
          </w:p>
        </w:tc>
      </w:tr>
    </w:tbl>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22056F">
      <w:pPr>
        <w:rPr>
          <w:rFonts w:ascii="Arial" w:hAnsi="Arial" w:cs="Arial"/>
          <w:b/>
          <w:sz w:val="20"/>
          <w:szCs w:val="20"/>
        </w:rPr>
      </w:pPr>
      <w:r w:rsidRPr="00362E2F">
        <w:rPr>
          <w:rFonts w:ascii="Arial" w:hAnsi="Arial" w:cs="Arial"/>
          <w:b/>
          <w:sz w:val="20"/>
          <w:szCs w:val="20"/>
        </w:rPr>
        <w:t>Rygestopkursus - Classic</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22056F" w:rsidRPr="00362E2F" w:rsidTr="002E57F3">
        <w:trPr>
          <w:trHeight w:val="1402"/>
        </w:trPr>
        <w:tc>
          <w:tcPr>
            <w:tcW w:w="2239" w:type="dxa"/>
            <w:vAlign w:val="center"/>
          </w:tcPr>
          <w:p w:rsidR="0022056F" w:rsidRPr="00362E2F" w:rsidRDefault="0022056F" w:rsidP="002E57F3">
            <w:pPr>
              <w:jc w:val="center"/>
              <w:rPr>
                <w:b/>
                <w:sz w:val="20"/>
                <w:szCs w:val="20"/>
              </w:rPr>
            </w:pPr>
            <w:r w:rsidRPr="00362E2F">
              <w:rPr>
                <w:b/>
                <w:sz w:val="20"/>
                <w:szCs w:val="20"/>
              </w:rPr>
              <w:t>OMRÅDE</w:t>
            </w:r>
          </w:p>
        </w:tc>
        <w:tc>
          <w:tcPr>
            <w:tcW w:w="7556" w:type="dxa"/>
            <w:vAlign w:val="center"/>
          </w:tcPr>
          <w:p w:rsidR="0022056F" w:rsidRPr="00362E2F" w:rsidRDefault="0022056F" w:rsidP="002E57F3">
            <w:pPr>
              <w:rPr>
                <w:b/>
                <w:sz w:val="20"/>
                <w:szCs w:val="20"/>
              </w:rPr>
            </w:pPr>
            <w:r w:rsidRPr="00362E2F">
              <w:rPr>
                <w:b/>
                <w:sz w:val="20"/>
                <w:szCs w:val="20"/>
              </w:rPr>
              <w:t>Rygestopkursus</w:t>
            </w:r>
          </w:p>
        </w:tc>
      </w:tr>
      <w:tr w:rsidR="0022056F" w:rsidRPr="00362E2F" w:rsidTr="002E57F3">
        <w:trPr>
          <w:trHeight w:val="1253"/>
        </w:trPr>
        <w:tc>
          <w:tcPr>
            <w:tcW w:w="2239" w:type="dxa"/>
            <w:vAlign w:val="center"/>
          </w:tcPr>
          <w:p w:rsidR="0022056F" w:rsidRPr="00362E2F" w:rsidRDefault="0022056F" w:rsidP="002E57F3">
            <w:pPr>
              <w:jc w:val="center"/>
              <w:rPr>
                <w:b/>
                <w:sz w:val="20"/>
                <w:szCs w:val="20"/>
              </w:rPr>
            </w:pPr>
            <w:r w:rsidRPr="00362E2F">
              <w:rPr>
                <w:b/>
                <w:sz w:val="20"/>
                <w:szCs w:val="20"/>
              </w:rPr>
              <w:t>LOVGRUNDLAG</w:t>
            </w:r>
          </w:p>
        </w:tc>
        <w:tc>
          <w:tcPr>
            <w:tcW w:w="7556" w:type="dxa"/>
            <w:vAlign w:val="center"/>
          </w:tcPr>
          <w:p w:rsidR="0022056F" w:rsidRPr="00362E2F" w:rsidRDefault="0022056F" w:rsidP="002E57F3">
            <w:pPr>
              <w:rPr>
                <w:sz w:val="20"/>
                <w:szCs w:val="20"/>
              </w:rPr>
            </w:pPr>
            <w:r w:rsidRPr="00362E2F">
              <w:rPr>
                <w:sz w:val="20"/>
                <w:szCs w:val="20"/>
              </w:rPr>
              <w:t>Kommunerne har med Sundhedslovens § 119 hovedansvaret for at skabe sunde rammer og etablere forebyggende tilbud for borgerne - herunder ansvaret for tobaksforebyggelse.</w:t>
            </w:r>
          </w:p>
        </w:tc>
      </w:tr>
      <w:tr w:rsidR="0022056F" w:rsidRPr="00362E2F" w:rsidTr="002E57F3">
        <w:trPr>
          <w:trHeight w:val="1394"/>
        </w:trPr>
        <w:tc>
          <w:tcPr>
            <w:tcW w:w="2239" w:type="dxa"/>
            <w:vAlign w:val="center"/>
          </w:tcPr>
          <w:p w:rsidR="0022056F" w:rsidRPr="00362E2F" w:rsidRDefault="0022056F" w:rsidP="002E57F3">
            <w:pPr>
              <w:jc w:val="center"/>
              <w:rPr>
                <w:b/>
                <w:sz w:val="20"/>
                <w:szCs w:val="20"/>
              </w:rPr>
            </w:pPr>
            <w:r w:rsidRPr="00362E2F">
              <w:rPr>
                <w:b/>
                <w:sz w:val="20"/>
                <w:szCs w:val="20"/>
              </w:rPr>
              <w:t>TILBUD</w:t>
            </w:r>
          </w:p>
        </w:tc>
        <w:tc>
          <w:tcPr>
            <w:tcW w:w="7556" w:type="dxa"/>
            <w:vAlign w:val="center"/>
          </w:tcPr>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Rygestop Classic</w:t>
            </w:r>
          </w:p>
          <w:p w:rsidR="0022056F" w:rsidRPr="00362E2F" w:rsidRDefault="0022056F" w:rsidP="002E57F3">
            <w:pPr>
              <w:pStyle w:val="Listeafsnit"/>
              <w:ind w:left="360"/>
              <w:rPr>
                <w:b/>
              </w:rPr>
            </w:pPr>
          </w:p>
        </w:tc>
      </w:tr>
      <w:tr w:rsidR="0022056F" w:rsidRPr="00362E2F" w:rsidTr="002E57F3">
        <w:trPr>
          <w:trHeight w:val="1123"/>
        </w:trPr>
        <w:tc>
          <w:tcPr>
            <w:tcW w:w="2239" w:type="dxa"/>
            <w:vAlign w:val="center"/>
          </w:tcPr>
          <w:p w:rsidR="0022056F" w:rsidRPr="00362E2F" w:rsidRDefault="0022056F" w:rsidP="002E57F3">
            <w:pPr>
              <w:jc w:val="center"/>
              <w:rPr>
                <w:b/>
                <w:sz w:val="20"/>
                <w:szCs w:val="20"/>
              </w:rPr>
            </w:pPr>
            <w:r w:rsidRPr="00362E2F">
              <w:rPr>
                <w:b/>
                <w:sz w:val="20"/>
                <w:szCs w:val="20"/>
              </w:rPr>
              <w:t>FORMÅL</w:t>
            </w:r>
          </w:p>
        </w:tc>
        <w:tc>
          <w:tcPr>
            <w:tcW w:w="7556" w:type="dxa"/>
            <w:vAlign w:val="center"/>
          </w:tcPr>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De tre overordnede formål:</w:t>
            </w:r>
          </w:p>
          <w:p w:rsidR="0022056F" w:rsidRPr="00362E2F" w:rsidRDefault="0022056F" w:rsidP="002E57F3">
            <w:pPr>
              <w:rPr>
                <w:sz w:val="20"/>
                <w:szCs w:val="20"/>
              </w:rPr>
            </w:pPr>
          </w:p>
          <w:p w:rsidR="0022056F" w:rsidRPr="00362E2F" w:rsidRDefault="0022056F" w:rsidP="0022056F">
            <w:pPr>
              <w:pStyle w:val="Listeafsnit"/>
              <w:numPr>
                <w:ilvl w:val="0"/>
                <w:numId w:val="24"/>
              </w:numPr>
              <w:spacing w:after="0" w:line="240" w:lineRule="auto"/>
            </w:pPr>
            <w:r w:rsidRPr="00362E2F">
              <w:t>Fremme af rygestop</w:t>
            </w:r>
          </w:p>
          <w:p w:rsidR="0022056F" w:rsidRPr="00362E2F" w:rsidRDefault="0022056F" w:rsidP="0022056F">
            <w:pPr>
              <w:pStyle w:val="Listeafsnit"/>
              <w:numPr>
                <w:ilvl w:val="0"/>
                <w:numId w:val="24"/>
              </w:numPr>
              <w:spacing w:after="0" w:line="240" w:lineRule="auto"/>
            </w:pPr>
            <w:r w:rsidRPr="00362E2F">
              <w:t>Fremme af røgfri miljøer</w:t>
            </w:r>
          </w:p>
          <w:p w:rsidR="0022056F" w:rsidRPr="00362E2F" w:rsidRDefault="0022056F" w:rsidP="0022056F">
            <w:pPr>
              <w:pStyle w:val="Listeafsnit"/>
              <w:numPr>
                <w:ilvl w:val="0"/>
                <w:numId w:val="24"/>
              </w:numPr>
              <w:spacing w:after="0" w:line="240" w:lineRule="auto"/>
            </w:pPr>
            <w:r w:rsidRPr="00362E2F">
              <w:t>Forebyggelse af rygestart</w:t>
            </w:r>
          </w:p>
          <w:p w:rsidR="0022056F" w:rsidRPr="00362E2F" w:rsidRDefault="0022056F" w:rsidP="002E57F3">
            <w:pPr>
              <w:rPr>
                <w:b/>
                <w:sz w:val="20"/>
                <w:szCs w:val="20"/>
              </w:rPr>
            </w:pPr>
          </w:p>
          <w:p w:rsidR="0022056F" w:rsidRPr="00362E2F" w:rsidRDefault="0022056F" w:rsidP="002E57F3">
            <w:pPr>
              <w:rPr>
                <w:b/>
                <w:sz w:val="20"/>
                <w:szCs w:val="20"/>
              </w:rPr>
            </w:pPr>
          </w:p>
        </w:tc>
      </w:tr>
      <w:tr w:rsidR="0022056F" w:rsidRPr="00362E2F" w:rsidTr="002E57F3">
        <w:trPr>
          <w:trHeight w:val="1264"/>
        </w:trPr>
        <w:tc>
          <w:tcPr>
            <w:tcW w:w="2239" w:type="dxa"/>
            <w:vAlign w:val="center"/>
          </w:tcPr>
          <w:p w:rsidR="0022056F" w:rsidRPr="00362E2F" w:rsidRDefault="0022056F" w:rsidP="002E57F3">
            <w:pPr>
              <w:jc w:val="center"/>
              <w:rPr>
                <w:b/>
                <w:sz w:val="20"/>
                <w:szCs w:val="20"/>
              </w:rPr>
            </w:pPr>
          </w:p>
          <w:p w:rsidR="0022056F" w:rsidRPr="00362E2F" w:rsidRDefault="0022056F" w:rsidP="002E57F3">
            <w:pPr>
              <w:jc w:val="center"/>
              <w:rPr>
                <w:b/>
                <w:sz w:val="20"/>
                <w:szCs w:val="20"/>
              </w:rPr>
            </w:pPr>
            <w:r w:rsidRPr="00362E2F">
              <w:rPr>
                <w:b/>
                <w:sz w:val="20"/>
                <w:szCs w:val="20"/>
              </w:rPr>
              <w:t>DESIGN</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Inden kursusstart a</w:t>
            </w:r>
            <w:r w:rsidR="00DF11BB">
              <w:rPr>
                <w:sz w:val="20"/>
                <w:szCs w:val="20"/>
              </w:rPr>
              <w:t>fholdes der en individuel start</w:t>
            </w:r>
            <w:r w:rsidRPr="00362E2F">
              <w:rPr>
                <w:sz w:val="20"/>
                <w:szCs w:val="20"/>
              </w:rPr>
              <w:t>samtale med henblik på afklaring af motivation, tidligere erfaring med rygestop samt helbred.</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Rygestopkurset er baseret på den nyeste viden om afhængighed, motivation og fastholdelse, og de tager alle afsæt i både individuel dialog og gruppesamvær.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Kurset bygger på konceptet ”Rygestop for Livet” af Rygestopkonsulenterne.</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lastRenderedPageBreak/>
              <w:t>Kurset er bygget op over 6 mødegang på 8 uger med en varighed på ca. 2 timer pr. gang:</w:t>
            </w:r>
          </w:p>
          <w:p w:rsidR="0022056F" w:rsidRPr="00362E2F" w:rsidRDefault="0022056F" w:rsidP="002E57F3">
            <w:pPr>
              <w:rPr>
                <w:sz w:val="20"/>
                <w:szCs w:val="20"/>
              </w:rPr>
            </w:pPr>
          </w:p>
          <w:p w:rsidR="0022056F" w:rsidRPr="00362E2F" w:rsidRDefault="0022056F" w:rsidP="0022056F">
            <w:pPr>
              <w:pStyle w:val="Listeafsnit"/>
              <w:numPr>
                <w:ilvl w:val="0"/>
                <w:numId w:val="28"/>
              </w:numPr>
              <w:spacing w:after="0" w:line="240" w:lineRule="auto"/>
            </w:pPr>
            <w:proofErr w:type="gramStart"/>
            <w:r w:rsidRPr="00362E2F">
              <w:t>møde</w:t>
            </w:r>
            <w:proofErr w:type="gramEnd"/>
            <w:r w:rsidRPr="00362E2F">
              <w:t>: forberedelse, beslutning, rygeprofil, rygevaner og motivation. Planlægning af fælles rygestopdato</w:t>
            </w:r>
          </w:p>
          <w:p w:rsidR="0022056F" w:rsidRPr="00362E2F" w:rsidRDefault="00DF11BB" w:rsidP="0022056F">
            <w:pPr>
              <w:pStyle w:val="Listeafsnit"/>
              <w:numPr>
                <w:ilvl w:val="0"/>
                <w:numId w:val="28"/>
              </w:numPr>
              <w:spacing w:after="0" w:line="240" w:lineRule="auto"/>
            </w:pPr>
            <w:proofErr w:type="gramStart"/>
            <w:r>
              <w:t>møde</w:t>
            </w:r>
            <w:proofErr w:type="gramEnd"/>
            <w:r>
              <w:t>: f</w:t>
            </w:r>
            <w:r w:rsidR="0022056F" w:rsidRPr="00362E2F">
              <w:t>orberedelse, nikotin, afhængighed, rygestopmedicin og individuel plan</w:t>
            </w:r>
          </w:p>
          <w:p w:rsidR="0022056F" w:rsidRPr="00362E2F" w:rsidRDefault="00DF11BB" w:rsidP="002E57F3">
            <w:pPr>
              <w:jc w:val="center"/>
              <w:rPr>
                <w:b/>
                <w:sz w:val="20"/>
                <w:szCs w:val="20"/>
              </w:rPr>
            </w:pPr>
            <w:r>
              <w:rPr>
                <w:b/>
                <w:sz w:val="20"/>
                <w:szCs w:val="20"/>
              </w:rPr>
              <w:br/>
            </w:r>
            <w:r w:rsidR="0022056F" w:rsidRPr="00362E2F">
              <w:rPr>
                <w:b/>
                <w:sz w:val="20"/>
                <w:szCs w:val="20"/>
              </w:rPr>
              <w:t>FÆLLES RYGESTOP</w:t>
            </w:r>
          </w:p>
          <w:p w:rsidR="0022056F" w:rsidRPr="00362E2F" w:rsidRDefault="0022056F" w:rsidP="002E57F3">
            <w:pPr>
              <w:jc w:val="center"/>
              <w:rPr>
                <w:b/>
                <w:sz w:val="20"/>
                <w:szCs w:val="20"/>
              </w:rPr>
            </w:pPr>
          </w:p>
          <w:p w:rsidR="0022056F" w:rsidRPr="00362E2F" w:rsidRDefault="0022056F" w:rsidP="0022056F">
            <w:pPr>
              <w:pStyle w:val="Listeafsnit"/>
              <w:numPr>
                <w:ilvl w:val="0"/>
                <w:numId w:val="28"/>
              </w:numPr>
              <w:spacing w:after="0" w:line="240" w:lineRule="auto"/>
            </w:pPr>
            <w:proofErr w:type="gramStart"/>
            <w:r w:rsidRPr="00362E2F">
              <w:t>møde</w:t>
            </w:r>
            <w:proofErr w:type="gramEnd"/>
            <w:r w:rsidRPr="00362E2F">
              <w:t xml:space="preserve">: </w:t>
            </w:r>
            <w:r w:rsidR="00DF11BB">
              <w:t>h</w:t>
            </w:r>
            <w:r w:rsidRPr="00362E2F">
              <w:t>åndtering a abstinens</w:t>
            </w:r>
            <w:r w:rsidR="00DF11BB">
              <w:t>er, rygetrang – og tanker, helbr</w:t>
            </w:r>
            <w:r w:rsidRPr="00362E2F">
              <w:t>edsfordele</w:t>
            </w:r>
          </w:p>
          <w:p w:rsidR="0022056F" w:rsidRPr="00362E2F" w:rsidRDefault="00DF11BB" w:rsidP="0022056F">
            <w:pPr>
              <w:pStyle w:val="Listeafsnit"/>
              <w:numPr>
                <w:ilvl w:val="0"/>
                <w:numId w:val="28"/>
              </w:numPr>
              <w:spacing w:after="0" w:line="240" w:lineRule="auto"/>
            </w:pPr>
            <w:proofErr w:type="gramStart"/>
            <w:r>
              <w:t>møde</w:t>
            </w:r>
            <w:proofErr w:type="gramEnd"/>
            <w:r>
              <w:t>: r</w:t>
            </w:r>
            <w:r w:rsidR="0022056F" w:rsidRPr="00362E2F">
              <w:t>ygning og følelser, livskvalitet, hygge og belønning, rygning og din krop</w:t>
            </w:r>
          </w:p>
          <w:p w:rsidR="0022056F" w:rsidRPr="00362E2F" w:rsidRDefault="0022056F" w:rsidP="0022056F">
            <w:pPr>
              <w:pStyle w:val="Listeafsnit"/>
              <w:numPr>
                <w:ilvl w:val="0"/>
                <w:numId w:val="28"/>
              </w:numPr>
              <w:spacing w:after="0" w:line="240" w:lineRule="auto"/>
            </w:pPr>
            <w:proofErr w:type="gramStart"/>
            <w:r w:rsidRPr="00362E2F">
              <w:t>møde</w:t>
            </w:r>
            <w:proofErr w:type="gramEnd"/>
            <w:r w:rsidRPr="00362E2F">
              <w:t xml:space="preserve">: </w:t>
            </w:r>
            <w:proofErr w:type="spellStart"/>
            <w:r w:rsidRPr="00362E2F">
              <w:t>festrygning</w:t>
            </w:r>
            <w:proofErr w:type="spellEnd"/>
            <w:r w:rsidRPr="00362E2F">
              <w:t>, din nye livsstil, motion og kost</w:t>
            </w:r>
          </w:p>
          <w:p w:rsidR="0022056F" w:rsidRPr="00362E2F" w:rsidRDefault="0022056F" w:rsidP="0022056F">
            <w:pPr>
              <w:pStyle w:val="Listeafsnit"/>
              <w:numPr>
                <w:ilvl w:val="0"/>
                <w:numId w:val="28"/>
              </w:numPr>
              <w:spacing w:after="0" w:line="240" w:lineRule="auto"/>
            </w:pPr>
            <w:proofErr w:type="gramStart"/>
            <w:r w:rsidRPr="00362E2F">
              <w:t>møde</w:t>
            </w:r>
            <w:proofErr w:type="gramEnd"/>
            <w:r w:rsidRPr="00362E2F">
              <w:t>: plan for nedtrapning af nikotinprodukter, fastholdelse af rygestoppet, risikosituationer, netværk</w:t>
            </w:r>
          </w:p>
          <w:p w:rsidR="0022056F" w:rsidRPr="00362E2F" w:rsidRDefault="0022056F" w:rsidP="002E57F3">
            <w:pPr>
              <w:rPr>
                <w:sz w:val="20"/>
                <w:szCs w:val="20"/>
              </w:rPr>
            </w:pPr>
          </w:p>
          <w:p w:rsidR="0022056F" w:rsidRPr="00362E2F" w:rsidRDefault="0022056F" w:rsidP="002E57F3">
            <w:pPr>
              <w:rPr>
                <w:b/>
                <w:sz w:val="20"/>
                <w:szCs w:val="20"/>
              </w:rPr>
            </w:pPr>
            <w:r w:rsidRPr="00362E2F">
              <w:rPr>
                <w:sz w:val="20"/>
                <w:szCs w:val="20"/>
              </w:rPr>
              <w:t>Kurset afholdes af en rygestopkonsulent, der er også har en sundhedsfaglig uddannelse.</w:t>
            </w: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lastRenderedPageBreak/>
              <w:t>EVIDENSGRUNDLAG</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er evidens for, at et rygestop giver flere raske leveår og sundhedsøkonomiske gevinster.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er evidens for, at rygestopkurser i grupper eller som individuelle tilbud fremmer rygestop.</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Vi ved, at forebyggelse af rygestart kræver flerstrengede indsatser og skal blandt andet omfatte understøttende miljøer, information og undervisning.</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Referencer:</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Behandling af tobaksafhængighed – Anbefalinger til en styrket klinisk praksis, Sundhedsstyrelsen 2011</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Ti skridt til god tobaksforebyggelse – den gode kommunale model, Sund By Netværket (revideret udgave 2012)</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Sundhedsstyrelsens Forebyggelsespakke for Tobak, SST 2012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Statens Institut for Folkesundhed. Estimering af niveauet for de samfundsmæssige omkostninger i 2012 på baggrund af resultater fra rapporten ”Risikofaktorer og folkesundhed i Danmark” (SST 2006)).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I VORDINGBORG KOMMUNE - en statusrapport over tre rygestopforløb, Vordingborg Kommune 2012</w:t>
            </w:r>
          </w:p>
          <w:p w:rsidR="0022056F" w:rsidRPr="00362E2F" w:rsidRDefault="0022056F" w:rsidP="002E57F3">
            <w:pPr>
              <w:rPr>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t>EVALUERING</w:t>
            </w:r>
          </w:p>
        </w:tc>
        <w:tc>
          <w:tcPr>
            <w:tcW w:w="7556" w:type="dxa"/>
            <w:vAlign w:val="center"/>
          </w:tcPr>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 xml:space="preserve">Rygestopforløbene evalueres på rygestopeffekt og på oplevet forløb.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Ved startsamtalen udfylder deltageren et spørgeskema både før og efter forløbet.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følges op på rygestopeffekten efter tre måneder og efter et halvt år. Alle data indrapporteres til den nationale rygestopbase ”Rygestopbasen”. </w:t>
            </w:r>
          </w:p>
          <w:p w:rsidR="0022056F" w:rsidRPr="00362E2F" w:rsidRDefault="0022056F" w:rsidP="002E57F3">
            <w:pPr>
              <w:rPr>
                <w:b/>
                <w:sz w:val="20"/>
                <w:szCs w:val="20"/>
              </w:rPr>
            </w:pPr>
          </w:p>
        </w:tc>
      </w:tr>
    </w:tbl>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22056F">
      <w:pPr>
        <w:rPr>
          <w:rFonts w:ascii="Arial" w:hAnsi="Arial" w:cs="Arial"/>
          <w:b/>
          <w:sz w:val="20"/>
          <w:szCs w:val="20"/>
        </w:rPr>
      </w:pPr>
    </w:p>
    <w:p w:rsidR="0022056F" w:rsidRPr="00362E2F" w:rsidRDefault="0022056F" w:rsidP="0022056F">
      <w:pPr>
        <w:rPr>
          <w:rFonts w:ascii="Arial" w:hAnsi="Arial" w:cs="Arial"/>
          <w:b/>
          <w:sz w:val="20"/>
          <w:szCs w:val="20"/>
        </w:rPr>
      </w:pPr>
      <w:r w:rsidRPr="00362E2F">
        <w:rPr>
          <w:rFonts w:ascii="Arial" w:hAnsi="Arial" w:cs="Arial"/>
          <w:b/>
          <w:sz w:val="20"/>
          <w:szCs w:val="20"/>
        </w:rPr>
        <w:t>Rygestopkursus – Rygestop og fitness</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22056F" w:rsidRPr="00362E2F" w:rsidTr="002E57F3">
        <w:trPr>
          <w:trHeight w:val="1402"/>
        </w:trPr>
        <w:tc>
          <w:tcPr>
            <w:tcW w:w="2239" w:type="dxa"/>
            <w:vAlign w:val="center"/>
          </w:tcPr>
          <w:p w:rsidR="0022056F" w:rsidRPr="00362E2F" w:rsidRDefault="0022056F" w:rsidP="002E57F3">
            <w:pPr>
              <w:jc w:val="center"/>
              <w:rPr>
                <w:b/>
                <w:sz w:val="20"/>
                <w:szCs w:val="20"/>
              </w:rPr>
            </w:pPr>
            <w:r w:rsidRPr="00362E2F">
              <w:rPr>
                <w:b/>
                <w:sz w:val="20"/>
                <w:szCs w:val="20"/>
              </w:rPr>
              <w:t>OMRÅDE</w:t>
            </w:r>
          </w:p>
        </w:tc>
        <w:tc>
          <w:tcPr>
            <w:tcW w:w="7556" w:type="dxa"/>
            <w:vAlign w:val="center"/>
          </w:tcPr>
          <w:p w:rsidR="0022056F" w:rsidRPr="00362E2F" w:rsidRDefault="0022056F" w:rsidP="002E57F3">
            <w:pPr>
              <w:rPr>
                <w:b/>
                <w:sz w:val="20"/>
                <w:szCs w:val="20"/>
              </w:rPr>
            </w:pPr>
            <w:r w:rsidRPr="00362E2F">
              <w:rPr>
                <w:b/>
                <w:sz w:val="20"/>
                <w:szCs w:val="20"/>
              </w:rPr>
              <w:t>Rygestop/forebyggelse</w:t>
            </w:r>
          </w:p>
        </w:tc>
      </w:tr>
      <w:tr w:rsidR="0022056F" w:rsidRPr="00362E2F" w:rsidTr="002E57F3">
        <w:trPr>
          <w:trHeight w:val="1253"/>
        </w:trPr>
        <w:tc>
          <w:tcPr>
            <w:tcW w:w="2239" w:type="dxa"/>
            <w:vAlign w:val="center"/>
          </w:tcPr>
          <w:p w:rsidR="0022056F" w:rsidRPr="00362E2F" w:rsidRDefault="0022056F" w:rsidP="002E57F3">
            <w:pPr>
              <w:jc w:val="center"/>
              <w:rPr>
                <w:b/>
                <w:sz w:val="20"/>
                <w:szCs w:val="20"/>
              </w:rPr>
            </w:pPr>
            <w:r w:rsidRPr="00362E2F">
              <w:rPr>
                <w:b/>
                <w:sz w:val="20"/>
                <w:szCs w:val="20"/>
              </w:rPr>
              <w:t>LOVGRUNDLAG</w:t>
            </w:r>
          </w:p>
        </w:tc>
        <w:tc>
          <w:tcPr>
            <w:tcW w:w="7556" w:type="dxa"/>
            <w:vAlign w:val="center"/>
          </w:tcPr>
          <w:p w:rsidR="0022056F" w:rsidRPr="00362E2F" w:rsidRDefault="0022056F" w:rsidP="002E57F3">
            <w:pPr>
              <w:rPr>
                <w:sz w:val="20"/>
                <w:szCs w:val="20"/>
              </w:rPr>
            </w:pPr>
            <w:r w:rsidRPr="00362E2F">
              <w:rPr>
                <w:sz w:val="20"/>
                <w:szCs w:val="20"/>
              </w:rPr>
              <w:t>Kommunerne har med Sundhedslovens § 119 hovedansvaret for at skabe sunde rammer og etablere forebyggende tilbud for borgerne - herunder ansvaret for tobaksforebyggelse.</w:t>
            </w:r>
          </w:p>
        </w:tc>
      </w:tr>
      <w:tr w:rsidR="0022056F" w:rsidRPr="00362E2F" w:rsidTr="002E57F3">
        <w:trPr>
          <w:trHeight w:val="1394"/>
        </w:trPr>
        <w:tc>
          <w:tcPr>
            <w:tcW w:w="2239" w:type="dxa"/>
            <w:vAlign w:val="center"/>
          </w:tcPr>
          <w:p w:rsidR="0022056F" w:rsidRPr="00362E2F" w:rsidRDefault="0022056F" w:rsidP="002E57F3">
            <w:pPr>
              <w:jc w:val="center"/>
              <w:rPr>
                <w:b/>
                <w:sz w:val="20"/>
                <w:szCs w:val="20"/>
              </w:rPr>
            </w:pPr>
            <w:r w:rsidRPr="00362E2F">
              <w:rPr>
                <w:b/>
                <w:sz w:val="20"/>
                <w:szCs w:val="20"/>
              </w:rPr>
              <w:t>TILBUD</w:t>
            </w:r>
          </w:p>
        </w:tc>
        <w:tc>
          <w:tcPr>
            <w:tcW w:w="7556" w:type="dxa"/>
            <w:vAlign w:val="center"/>
          </w:tcPr>
          <w:p w:rsidR="0022056F" w:rsidRPr="00362E2F" w:rsidRDefault="0022056F" w:rsidP="002E57F3">
            <w:pPr>
              <w:rPr>
                <w:sz w:val="20"/>
                <w:szCs w:val="20"/>
              </w:rPr>
            </w:pPr>
            <w:r w:rsidRPr="00362E2F">
              <w:rPr>
                <w:sz w:val="20"/>
                <w:szCs w:val="20"/>
              </w:rPr>
              <w:t>Rygestop &amp; Fitness</w:t>
            </w:r>
          </w:p>
          <w:p w:rsidR="0022056F" w:rsidRPr="00362E2F" w:rsidRDefault="0022056F" w:rsidP="002E57F3">
            <w:pPr>
              <w:pStyle w:val="Listeafsnit"/>
              <w:ind w:left="360"/>
              <w:rPr>
                <w:b/>
              </w:rPr>
            </w:pPr>
          </w:p>
        </w:tc>
      </w:tr>
      <w:tr w:rsidR="0022056F" w:rsidRPr="00362E2F" w:rsidTr="002E57F3">
        <w:trPr>
          <w:trHeight w:val="1123"/>
        </w:trPr>
        <w:tc>
          <w:tcPr>
            <w:tcW w:w="2239" w:type="dxa"/>
            <w:vAlign w:val="center"/>
          </w:tcPr>
          <w:p w:rsidR="0022056F" w:rsidRPr="00362E2F" w:rsidRDefault="0022056F" w:rsidP="002E57F3">
            <w:pPr>
              <w:jc w:val="center"/>
              <w:rPr>
                <w:b/>
                <w:sz w:val="20"/>
                <w:szCs w:val="20"/>
              </w:rPr>
            </w:pPr>
            <w:r w:rsidRPr="00362E2F">
              <w:rPr>
                <w:b/>
                <w:sz w:val="20"/>
                <w:szCs w:val="20"/>
              </w:rPr>
              <w:t>FORMÅL</w:t>
            </w:r>
          </w:p>
        </w:tc>
        <w:tc>
          <w:tcPr>
            <w:tcW w:w="7556" w:type="dxa"/>
            <w:vAlign w:val="center"/>
          </w:tcPr>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De to overordnede formål med indsatsen er:</w:t>
            </w:r>
          </w:p>
          <w:p w:rsidR="0022056F" w:rsidRPr="00362E2F" w:rsidRDefault="0022056F" w:rsidP="002E57F3">
            <w:pPr>
              <w:rPr>
                <w:sz w:val="20"/>
                <w:szCs w:val="20"/>
              </w:rPr>
            </w:pPr>
          </w:p>
          <w:p w:rsidR="0022056F" w:rsidRPr="00362E2F" w:rsidRDefault="0022056F" w:rsidP="0022056F">
            <w:pPr>
              <w:pStyle w:val="Listeafsnit"/>
              <w:numPr>
                <w:ilvl w:val="0"/>
                <w:numId w:val="24"/>
              </w:numPr>
              <w:spacing w:after="0" w:line="240" w:lineRule="auto"/>
            </w:pPr>
            <w:r w:rsidRPr="00362E2F">
              <w:t>Fremme af rygestop</w:t>
            </w:r>
          </w:p>
          <w:p w:rsidR="0022056F" w:rsidRPr="00362E2F" w:rsidRDefault="0022056F" w:rsidP="0022056F">
            <w:pPr>
              <w:pStyle w:val="Listeafsnit"/>
              <w:numPr>
                <w:ilvl w:val="0"/>
                <w:numId w:val="24"/>
              </w:numPr>
              <w:spacing w:after="0" w:line="240" w:lineRule="auto"/>
            </w:pPr>
            <w:r w:rsidRPr="00362E2F">
              <w:t>Fremme af røgfri miljøer</w:t>
            </w:r>
          </w:p>
          <w:p w:rsidR="0022056F" w:rsidRPr="00362E2F" w:rsidRDefault="0022056F" w:rsidP="002E57F3">
            <w:pPr>
              <w:rPr>
                <w:b/>
                <w:sz w:val="20"/>
                <w:szCs w:val="20"/>
              </w:rPr>
            </w:pPr>
          </w:p>
          <w:p w:rsidR="0022056F" w:rsidRPr="00362E2F" w:rsidRDefault="0022056F" w:rsidP="002E57F3">
            <w:pPr>
              <w:rPr>
                <w:b/>
                <w:sz w:val="20"/>
                <w:szCs w:val="20"/>
              </w:rPr>
            </w:pPr>
          </w:p>
        </w:tc>
      </w:tr>
      <w:tr w:rsidR="0022056F" w:rsidRPr="00362E2F" w:rsidTr="002E57F3">
        <w:trPr>
          <w:trHeight w:val="1264"/>
        </w:trPr>
        <w:tc>
          <w:tcPr>
            <w:tcW w:w="2239" w:type="dxa"/>
            <w:vAlign w:val="center"/>
          </w:tcPr>
          <w:p w:rsidR="0022056F" w:rsidRPr="00362E2F" w:rsidRDefault="0022056F" w:rsidP="002E57F3">
            <w:pPr>
              <w:jc w:val="center"/>
              <w:rPr>
                <w:b/>
                <w:sz w:val="20"/>
                <w:szCs w:val="20"/>
              </w:rPr>
            </w:pPr>
          </w:p>
          <w:p w:rsidR="0022056F" w:rsidRPr="00362E2F" w:rsidRDefault="0022056F" w:rsidP="002E57F3">
            <w:pPr>
              <w:jc w:val="center"/>
              <w:rPr>
                <w:b/>
                <w:sz w:val="20"/>
                <w:szCs w:val="20"/>
              </w:rPr>
            </w:pPr>
            <w:r w:rsidRPr="00362E2F">
              <w:rPr>
                <w:b/>
                <w:sz w:val="20"/>
                <w:szCs w:val="20"/>
              </w:rPr>
              <w:t>DESIGN</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Inden kursusstart afholdes der en individuel startsamtale med henblik på afklaring af motivation, tidligere erfaring med rygestop samt helbred.</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Rygestopkurset tager udgangspunkt i nyeste viden om afhængighed, motivation og fastholdelse, og de tager alle afsæt i både individuel dialog og gruppesamvær. Herudover er kurset baseret fysisk aktivitet som en erstatningsaktivitet til cigaretterne. På hver mødegang er der både individuel træning på maskiner samt gruppetræning i form af bl.a. cirkeltræning, </w:t>
            </w:r>
            <w:proofErr w:type="spellStart"/>
            <w:r w:rsidRPr="00362E2F">
              <w:rPr>
                <w:sz w:val="20"/>
                <w:szCs w:val="20"/>
              </w:rPr>
              <w:t>pilates</w:t>
            </w:r>
            <w:proofErr w:type="spellEnd"/>
            <w:r w:rsidRPr="00362E2F">
              <w:rPr>
                <w:sz w:val="20"/>
                <w:szCs w:val="20"/>
              </w:rPr>
              <w:t>, hockey, spinding m.v.</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er 6 mødegange over 8 uger med en varighed på 2 ½ time pr. gang. </w:t>
            </w:r>
          </w:p>
          <w:p w:rsidR="0022056F" w:rsidRPr="00362E2F" w:rsidRDefault="0022056F" w:rsidP="002E57F3">
            <w:pPr>
              <w:rPr>
                <w:sz w:val="20"/>
                <w:szCs w:val="20"/>
              </w:rPr>
            </w:pPr>
          </w:p>
          <w:p w:rsidR="0022056F" w:rsidRPr="00DF11BB" w:rsidRDefault="0022056F" w:rsidP="00DF11BB">
            <w:pPr>
              <w:pStyle w:val="Listeafsnit"/>
              <w:numPr>
                <w:ilvl w:val="0"/>
                <w:numId w:val="29"/>
              </w:numPr>
              <w:spacing w:after="0" w:line="240" w:lineRule="auto"/>
              <w:rPr>
                <w:b/>
              </w:rPr>
            </w:pPr>
            <w:proofErr w:type="gramStart"/>
            <w:r w:rsidRPr="00362E2F">
              <w:t>møde</w:t>
            </w:r>
            <w:proofErr w:type="gramEnd"/>
            <w:r w:rsidRPr="00362E2F">
              <w:t xml:space="preserve">: </w:t>
            </w:r>
            <w:r w:rsidR="00DF11BB">
              <w:t>a</w:t>
            </w:r>
            <w:r w:rsidRPr="00362E2F">
              <w:t xml:space="preserve">mbivalens, motivation, </w:t>
            </w:r>
            <w:r w:rsidR="00DF11BB">
              <w:t xml:space="preserve">afhængighedstyper, hjemmeopgave, </w:t>
            </w:r>
            <w:r w:rsidR="00DF11BB" w:rsidRPr="00DF11BB">
              <w:t>f</w:t>
            </w:r>
            <w:r w:rsidRPr="00DF11BB">
              <w:t>astsættelse af rygestopdato</w:t>
            </w:r>
          </w:p>
          <w:p w:rsidR="0022056F" w:rsidRPr="00362E2F" w:rsidRDefault="0022056F" w:rsidP="0022056F">
            <w:pPr>
              <w:pStyle w:val="Listeafsnit"/>
              <w:numPr>
                <w:ilvl w:val="0"/>
                <w:numId w:val="29"/>
              </w:numPr>
              <w:spacing w:after="0" w:line="240" w:lineRule="auto"/>
            </w:pPr>
            <w:proofErr w:type="gramStart"/>
            <w:r w:rsidRPr="00362E2F">
              <w:t>møde</w:t>
            </w:r>
            <w:proofErr w:type="gramEnd"/>
            <w:r w:rsidRPr="00362E2F">
              <w:t xml:space="preserve">: </w:t>
            </w:r>
            <w:r w:rsidR="00DF11BB">
              <w:t>d</w:t>
            </w:r>
            <w:r w:rsidRPr="00362E2F">
              <w:t>røftelse af hjemmeopgave, hvilke tanker har den enkelte gjort sig, rygeprofil, nikotinreceptorerne, abstinenser, risikosituationer, værktøjskasse, hjælpemidler – inddragelse af tidligere erfaringer, plan for den enkeltes rygestop</w:t>
            </w:r>
          </w:p>
          <w:p w:rsidR="0022056F" w:rsidRPr="00362E2F" w:rsidRDefault="0022056F" w:rsidP="002E57F3">
            <w:pPr>
              <w:rPr>
                <w:b/>
                <w:sz w:val="20"/>
                <w:szCs w:val="20"/>
              </w:rPr>
            </w:pPr>
          </w:p>
          <w:p w:rsidR="0022056F" w:rsidRPr="00362E2F" w:rsidRDefault="0022056F" w:rsidP="002E57F3">
            <w:pPr>
              <w:jc w:val="center"/>
              <w:rPr>
                <w:b/>
                <w:sz w:val="20"/>
                <w:szCs w:val="20"/>
              </w:rPr>
            </w:pPr>
            <w:r w:rsidRPr="00362E2F">
              <w:rPr>
                <w:b/>
                <w:sz w:val="20"/>
                <w:szCs w:val="20"/>
              </w:rPr>
              <w:t>FÆLLES RYGESTOP</w:t>
            </w:r>
          </w:p>
          <w:p w:rsidR="0022056F" w:rsidRPr="00362E2F" w:rsidRDefault="0022056F" w:rsidP="002E57F3">
            <w:pPr>
              <w:rPr>
                <w:sz w:val="20"/>
                <w:szCs w:val="20"/>
              </w:rPr>
            </w:pPr>
          </w:p>
          <w:p w:rsidR="0022056F" w:rsidRPr="00362E2F" w:rsidRDefault="0022056F" w:rsidP="0022056F">
            <w:pPr>
              <w:pStyle w:val="Listeafsnit"/>
              <w:numPr>
                <w:ilvl w:val="0"/>
                <w:numId w:val="29"/>
              </w:numPr>
              <w:spacing w:after="0" w:line="240" w:lineRule="auto"/>
              <w:rPr>
                <w:b/>
              </w:rPr>
            </w:pPr>
            <w:proofErr w:type="gramStart"/>
            <w:r w:rsidRPr="00362E2F">
              <w:t>møde</w:t>
            </w:r>
            <w:proofErr w:type="gramEnd"/>
            <w:r w:rsidRPr="00362E2F">
              <w:t xml:space="preserve">: </w:t>
            </w:r>
            <w:r w:rsidR="00DF11BB">
              <w:t>u</w:t>
            </w:r>
            <w:r w:rsidRPr="00362E2F">
              <w:t>dfordringer/hvad er gået godt, håndtering af abstinenser, risikosituationer, kostens betydning for succesfuldt rygestop, justering af NRT</w:t>
            </w:r>
          </w:p>
          <w:p w:rsidR="0022056F" w:rsidRPr="00362E2F" w:rsidRDefault="00DF11BB" w:rsidP="0022056F">
            <w:pPr>
              <w:pStyle w:val="Listeafsnit"/>
              <w:numPr>
                <w:ilvl w:val="0"/>
                <w:numId w:val="29"/>
              </w:numPr>
              <w:spacing w:after="0" w:line="240" w:lineRule="auto"/>
              <w:rPr>
                <w:b/>
              </w:rPr>
            </w:pPr>
            <w:proofErr w:type="gramStart"/>
            <w:r>
              <w:t>møde</w:t>
            </w:r>
            <w:proofErr w:type="gramEnd"/>
            <w:r>
              <w:t>: u</w:t>
            </w:r>
            <w:r w:rsidR="0022056F" w:rsidRPr="00362E2F">
              <w:t>dfordringer/hvad er gået godt, håndtering af abstinenser, risikosituationer, succeshistorier, mellemmåltider</w:t>
            </w:r>
          </w:p>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22056F" w:rsidP="0022056F">
            <w:pPr>
              <w:pStyle w:val="Listeafsnit"/>
              <w:numPr>
                <w:ilvl w:val="0"/>
                <w:numId w:val="29"/>
              </w:numPr>
              <w:spacing w:after="0" w:line="240" w:lineRule="auto"/>
              <w:rPr>
                <w:b/>
              </w:rPr>
            </w:pPr>
            <w:proofErr w:type="gramStart"/>
            <w:r w:rsidRPr="00DF11BB">
              <w:lastRenderedPageBreak/>
              <w:t>møde</w:t>
            </w:r>
            <w:proofErr w:type="gramEnd"/>
            <w:r w:rsidRPr="00DF11BB">
              <w:t>:</w:t>
            </w:r>
            <w:r w:rsidRPr="00362E2F">
              <w:rPr>
                <w:b/>
              </w:rPr>
              <w:t xml:space="preserve"> </w:t>
            </w:r>
            <w:r w:rsidR="00DF11BB">
              <w:t>u</w:t>
            </w:r>
            <w:r w:rsidRPr="00362E2F">
              <w:t>dfordringer/hvad er gået godt, håndtering af abstinenser</w:t>
            </w:r>
            <w:r w:rsidRPr="00362E2F">
              <w:rPr>
                <w:b/>
              </w:rPr>
              <w:t xml:space="preserve">, </w:t>
            </w:r>
            <w:r w:rsidRPr="00DF11BB">
              <w:t>risikosituationer, helbredsændringer, fastholdelse af rygestoppet</w:t>
            </w:r>
          </w:p>
          <w:p w:rsidR="0022056F" w:rsidRPr="00362E2F" w:rsidRDefault="0022056F" w:rsidP="002E57F3">
            <w:pPr>
              <w:rPr>
                <w:b/>
                <w:sz w:val="20"/>
                <w:szCs w:val="20"/>
              </w:rPr>
            </w:pPr>
          </w:p>
          <w:p w:rsidR="0022056F" w:rsidRPr="00362E2F" w:rsidRDefault="00DF11BB" w:rsidP="0022056F">
            <w:pPr>
              <w:pStyle w:val="Listeafsnit"/>
              <w:numPr>
                <w:ilvl w:val="0"/>
                <w:numId w:val="29"/>
              </w:numPr>
              <w:spacing w:after="0" w:line="240" w:lineRule="auto"/>
            </w:pPr>
            <w:proofErr w:type="gramStart"/>
            <w:r>
              <w:t>møde</w:t>
            </w:r>
            <w:proofErr w:type="gramEnd"/>
            <w:r>
              <w:t>: f</w:t>
            </w:r>
            <w:r w:rsidR="0022056F" w:rsidRPr="00362E2F">
              <w:t>astholdelse af rygestoppet på egen hånd, nedtrapningsplan af NRT, netværk</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Kurset afholdes af en rygestopkonsulent med </w:t>
            </w:r>
            <w:r w:rsidR="00DF11BB">
              <w:rPr>
                <w:sz w:val="20"/>
                <w:szCs w:val="20"/>
              </w:rPr>
              <w:t xml:space="preserve">sundhedsfaglig </w:t>
            </w:r>
            <w:r w:rsidRPr="00362E2F">
              <w:rPr>
                <w:sz w:val="20"/>
                <w:szCs w:val="20"/>
              </w:rPr>
              <w:t>uddannelse samt en fysioterapeut</w:t>
            </w:r>
          </w:p>
          <w:p w:rsidR="0022056F" w:rsidRPr="00362E2F" w:rsidRDefault="0022056F" w:rsidP="002E57F3">
            <w:pPr>
              <w:rPr>
                <w:sz w:val="20"/>
                <w:szCs w:val="20"/>
              </w:rPr>
            </w:pPr>
          </w:p>
          <w:p w:rsidR="0022056F" w:rsidRPr="00362E2F" w:rsidRDefault="0022056F" w:rsidP="002E57F3">
            <w:pPr>
              <w:rPr>
                <w:b/>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lastRenderedPageBreak/>
              <w:t>EVIDENSGRUNDLAG</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er evidens for, at et rygestop giver flere raske leveår og sundhedsøkonomiske gevinster.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er evidens for, at rygestopkurser i grupper eller som individuelle tilbud fremmer rygestop.</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&amp; fitness har vist sig, at tiltrække en gruppe af rygere, som ikke ville have meldt sig til et ordinært rygestoptilbud. Rygestoptilbuddet har ligeledes vist sig at være særdeles effektive i forhold til rygestopeffekt.</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Vi ved, at forebyggelse af rygestart kræver flerstrengede indsatser og skal blandt andet omfatte understøttende miljøer, information og undervisning.</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Fysisk aktivitet og træning er for mange en stor hjælp til at holde et rygestop. Dels fordi der er noget at give sig til, dels fordi det i høj grad giver mærkbart forbedret velvære i en svær periode med rygestop. Fysisk aktivitet mindsker koncentrationen af stresshormoner. For at frigøre endorfiner er det nødvendigt at bevæge sig 10 minutter med høj intensitet eller 30 minutter med moderat intensitet.</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Referencer:</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Behandling af tobaksafhængighed – Anbefalinger til en styrket klinisk praksis, Sundhedsstyrelsen 2011</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Ti skridt til god tobaksforebyggelse – den gode kommunale model, Sund By Netværket (revideret udgave 2012)</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Sundhedsstyrelsens Forebyggelsespakke for Tobak, SST 2012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Statens Institut for Folkesundhed. Estimering af niveauet for de samfundsmæssige omkostninger i 2012 på baggrund af resultater fra rapporten ”Risikofaktorer og folkesundhed i Danmark” (SST 2006)).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I VORDINGBORG KOMMUNE - en statusrapport over tre rygestopforløb, Vordingborg Kommune 2012</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www.stoplinien.dk</w:t>
            </w:r>
          </w:p>
          <w:p w:rsidR="0022056F" w:rsidRPr="00362E2F" w:rsidRDefault="0022056F" w:rsidP="002E57F3">
            <w:pPr>
              <w:rPr>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t>EVALUERING</w:t>
            </w:r>
          </w:p>
        </w:tc>
        <w:tc>
          <w:tcPr>
            <w:tcW w:w="7556" w:type="dxa"/>
            <w:vAlign w:val="center"/>
          </w:tcPr>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 xml:space="preserve">Rygestopforløbet evalueres på rygestopeffekt og på oplevet forløb.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Alle deltagere udfylder ved den individuelle startsamtale spørgeskema både før og efter forløbet.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lastRenderedPageBreak/>
              <w:t>Der følges op på rygestopeffekten efter tre måneder og efter et halvt år. Alle data indrapporteres til den nationale rygestopbase Rygestopbasen.</w:t>
            </w:r>
          </w:p>
        </w:tc>
      </w:tr>
    </w:tbl>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22056F" w:rsidRPr="00362E2F" w:rsidRDefault="0022056F" w:rsidP="0022056F">
      <w:pPr>
        <w:rPr>
          <w:rFonts w:ascii="Arial" w:hAnsi="Arial" w:cs="Arial"/>
          <w:b/>
          <w:sz w:val="20"/>
          <w:szCs w:val="20"/>
        </w:rPr>
      </w:pPr>
      <w:r w:rsidRPr="00362E2F">
        <w:rPr>
          <w:rFonts w:ascii="Arial" w:hAnsi="Arial" w:cs="Arial"/>
          <w:b/>
          <w:sz w:val="20"/>
          <w:szCs w:val="20"/>
        </w:rPr>
        <w:br/>
        <w:t>Rygestopkursus – 100% frisk luft</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22056F" w:rsidRPr="00362E2F" w:rsidTr="002E57F3">
        <w:trPr>
          <w:trHeight w:val="1402"/>
        </w:trPr>
        <w:tc>
          <w:tcPr>
            <w:tcW w:w="2239" w:type="dxa"/>
            <w:vAlign w:val="center"/>
          </w:tcPr>
          <w:p w:rsidR="0022056F" w:rsidRPr="00362E2F" w:rsidRDefault="0022056F" w:rsidP="002E57F3">
            <w:pPr>
              <w:jc w:val="center"/>
              <w:rPr>
                <w:b/>
                <w:sz w:val="20"/>
                <w:szCs w:val="20"/>
              </w:rPr>
            </w:pPr>
            <w:r w:rsidRPr="00362E2F">
              <w:rPr>
                <w:b/>
                <w:sz w:val="20"/>
                <w:szCs w:val="20"/>
              </w:rPr>
              <w:t>OMRÅDE</w:t>
            </w:r>
          </w:p>
        </w:tc>
        <w:tc>
          <w:tcPr>
            <w:tcW w:w="7556" w:type="dxa"/>
            <w:vAlign w:val="center"/>
          </w:tcPr>
          <w:p w:rsidR="0022056F" w:rsidRPr="00362E2F" w:rsidRDefault="0022056F" w:rsidP="002E57F3">
            <w:pPr>
              <w:rPr>
                <w:b/>
                <w:sz w:val="20"/>
                <w:szCs w:val="20"/>
              </w:rPr>
            </w:pPr>
            <w:r w:rsidRPr="00362E2F">
              <w:rPr>
                <w:b/>
                <w:sz w:val="20"/>
                <w:szCs w:val="20"/>
              </w:rPr>
              <w:t>Rygestop/forebyggelse</w:t>
            </w:r>
          </w:p>
        </w:tc>
      </w:tr>
      <w:tr w:rsidR="0022056F" w:rsidRPr="00362E2F" w:rsidTr="002E57F3">
        <w:trPr>
          <w:trHeight w:val="1253"/>
        </w:trPr>
        <w:tc>
          <w:tcPr>
            <w:tcW w:w="2239" w:type="dxa"/>
            <w:vAlign w:val="center"/>
          </w:tcPr>
          <w:p w:rsidR="0022056F" w:rsidRPr="00362E2F" w:rsidRDefault="0022056F" w:rsidP="002E57F3">
            <w:pPr>
              <w:jc w:val="center"/>
              <w:rPr>
                <w:b/>
                <w:sz w:val="20"/>
                <w:szCs w:val="20"/>
              </w:rPr>
            </w:pPr>
            <w:r w:rsidRPr="00362E2F">
              <w:rPr>
                <w:b/>
                <w:sz w:val="20"/>
                <w:szCs w:val="20"/>
              </w:rPr>
              <w:t>LOVGRUNDLAG</w:t>
            </w:r>
          </w:p>
        </w:tc>
        <w:tc>
          <w:tcPr>
            <w:tcW w:w="7556" w:type="dxa"/>
            <w:vAlign w:val="center"/>
          </w:tcPr>
          <w:p w:rsidR="0022056F" w:rsidRPr="00362E2F" w:rsidRDefault="0022056F" w:rsidP="002E57F3">
            <w:pPr>
              <w:rPr>
                <w:sz w:val="20"/>
                <w:szCs w:val="20"/>
              </w:rPr>
            </w:pPr>
            <w:r w:rsidRPr="00362E2F">
              <w:rPr>
                <w:sz w:val="20"/>
                <w:szCs w:val="20"/>
              </w:rPr>
              <w:t>Kommunerne har med Sundhedslovens § 119 hovedansvaret for at skabe sunde rammer og etablere forebyggende tilbud for borgerne - herunder ansvaret for tobaksforebyggelse.</w:t>
            </w:r>
          </w:p>
        </w:tc>
      </w:tr>
      <w:tr w:rsidR="0022056F" w:rsidRPr="00362E2F" w:rsidTr="002E57F3">
        <w:trPr>
          <w:trHeight w:val="1394"/>
        </w:trPr>
        <w:tc>
          <w:tcPr>
            <w:tcW w:w="2239" w:type="dxa"/>
            <w:vAlign w:val="center"/>
          </w:tcPr>
          <w:p w:rsidR="0022056F" w:rsidRPr="00362E2F" w:rsidRDefault="0022056F" w:rsidP="002E57F3">
            <w:pPr>
              <w:jc w:val="center"/>
              <w:rPr>
                <w:b/>
                <w:sz w:val="20"/>
                <w:szCs w:val="20"/>
              </w:rPr>
            </w:pPr>
            <w:r w:rsidRPr="00362E2F">
              <w:rPr>
                <w:b/>
                <w:sz w:val="20"/>
                <w:szCs w:val="20"/>
              </w:rPr>
              <w:t>TILBUD</w:t>
            </w:r>
          </w:p>
        </w:tc>
        <w:tc>
          <w:tcPr>
            <w:tcW w:w="7556" w:type="dxa"/>
            <w:vAlign w:val="center"/>
          </w:tcPr>
          <w:p w:rsidR="0022056F" w:rsidRPr="00362E2F" w:rsidRDefault="0022056F" w:rsidP="002E57F3">
            <w:pPr>
              <w:rPr>
                <w:sz w:val="20"/>
                <w:szCs w:val="20"/>
              </w:rPr>
            </w:pPr>
            <w:r w:rsidRPr="00362E2F">
              <w:rPr>
                <w:sz w:val="20"/>
                <w:szCs w:val="20"/>
              </w:rPr>
              <w:t>Rygestop – 100 % frisk luft</w:t>
            </w:r>
          </w:p>
          <w:p w:rsidR="0022056F" w:rsidRPr="00362E2F" w:rsidRDefault="0022056F" w:rsidP="002E57F3">
            <w:pPr>
              <w:pStyle w:val="Listeafsnit"/>
              <w:ind w:left="360"/>
              <w:rPr>
                <w:b/>
              </w:rPr>
            </w:pPr>
          </w:p>
        </w:tc>
      </w:tr>
      <w:tr w:rsidR="0022056F" w:rsidRPr="00362E2F" w:rsidTr="002E57F3">
        <w:trPr>
          <w:trHeight w:val="1123"/>
        </w:trPr>
        <w:tc>
          <w:tcPr>
            <w:tcW w:w="2239" w:type="dxa"/>
            <w:vAlign w:val="center"/>
          </w:tcPr>
          <w:p w:rsidR="0022056F" w:rsidRPr="00362E2F" w:rsidRDefault="0022056F" w:rsidP="002E57F3">
            <w:pPr>
              <w:jc w:val="center"/>
              <w:rPr>
                <w:b/>
                <w:sz w:val="20"/>
                <w:szCs w:val="20"/>
              </w:rPr>
            </w:pPr>
            <w:r w:rsidRPr="00362E2F">
              <w:rPr>
                <w:b/>
                <w:sz w:val="20"/>
                <w:szCs w:val="20"/>
              </w:rPr>
              <w:t>FORMÅL</w:t>
            </w:r>
          </w:p>
        </w:tc>
        <w:tc>
          <w:tcPr>
            <w:tcW w:w="7556" w:type="dxa"/>
            <w:vAlign w:val="center"/>
          </w:tcPr>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De to overordnede formål med indsatsen er:</w:t>
            </w:r>
          </w:p>
          <w:p w:rsidR="0022056F" w:rsidRPr="00362E2F" w:rsidRDefault="0022056F" w:rsidP="002E57F3">
            <w:pPr>
              <w:rPr>
                <w:sz w:val="20"/>
                <w:szCs w:val="20"/>
              </w:rPr>
            </w:pPr>
          </w:p>
          <w:p w:rsidR="0022056F" w:rsidRPr="00362E2F" w:rsidRDefault="0022056F" w:rsidP="0022056F">
            <w:pPr>
              <w:pStyle w:val="Listeafsnit"/>
              <w:numPr>
                <w:ilvl w:val="0"/>
                <w:numId w:val="24"/>
              </w:numPr>
              <w:spacing w:after="0" w:line="240" w:lineRule="auto"/>
            </w:pPr>
            <w:r w:rsidRPr="00362E2F">
              <w:t>Fremme af rygestop</w:t>
            </w:r>
          </w:p>
          <w:p w:rsidR="0022056F" w:rsidRPr="00362E2F" w:rsidRDefault="0022056F" w:rsidP="0022056F">
            <w:pPr>
              <w:pStyle w:val="Listeafsnit"/>
              <w:numPr>
                <w:ilvl w:val="0"/>
                <w:numId w:val="24"/>
              </w:numPr>
              <w:spacing w:after="0" w:line="240" w:lineRule="auto"/>
            </w:pPr>
            <w:r w:rsidRPr="00362E2F">
              <w:t>Fremme af røgfri miljøer</w:t>
            </w:r>
          </w:p>
          <w:p w:rsidR="0022056F" w:rsidRPr="00362E2F" w:rsidRDefault="0022056F" w:rsidP="002E57F3">
            <w:pPr>
              <w:rPr>
                <w:b/>
                <w:sz w:val="20"/>
                <w:szCs w:val="20"/>
              </w:rPr>
            </w:pPr>
          </w:p>
          <w:p w:rsidR="0022056F" w:rsidRPr="00362E2F" w:rsidRDefault="0022056F" w:rsidP="002E57F3">
            <w:pPr>
              <w:rPr>
                <w:b/>
                <w:sz w:val="20"/>
                <w:szCs w:val="20"/>
              </w:rPr>
            </w:pPr>
          </w:p>
        </w:tc>
      </w:tr>
      <w:tr w:rsidR="0022056F" w:rsidRPr="00362E2F" w:rsidTr="002E57F3">
        <w:trPr>
          <w:trHeight w:val="1264"/>
        </w:trPr>
        <w:tc>
          <w:tcPr>
            <w:tcW w:w="2239" w:type="dxa"/>
            <w:vAlign w:val="center"/>
          </w:tcPr>
          <w:p w:rsidR="0022056F" w:rsidRPr="00362E2F" w:rsidRDefault="0022056F" w:rsidP="002E57F3">
            <w:pPr>
              <w:jc w:val="center"/>
              <w:rPr>
                <w:b/>
                <w:sz w:val="20"/>
                <w:szCs w:val="20"/>
              </w:rPr>
            </w:pPr>
          </w:p>
          <w:p w:rsidR="0022056F" w:rsidRPr="00362E2F" w:rsidRDefault="0022056F" w:rsidP="002E57F3">
            <w:pPr>
              <w:jc w:val="center"/>
              <w:rPr>
                <w:b/>
                <w:sz w:val="20"/>
                <w:szCs w:val="20"/>
              </w:rPr>
            </w:pPr>
            <w:r w:rsidRPr="00362E2F">
              <w:rPr>
                <w:b/>
                <w:sz w:val="20"/>
                <w:szCs w:val="20"/>
              </w:rPr>
              <w:t>DESIGN</w:t>
            </w:r>
          </w:p>
        </w:tc>
        <w:tc>
          <w:tcPr>
            <w:tcW w:w="7556" w:type="dxa"/>
            <w:vAlign w:val="center"/>
          </w:tcPr>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Inden kursusstart afholdes der en individuel startsamtale med henblik på afklaring af motivation, tidligere erfaring med rygestop samt helbred.</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For at kunne deltage på kurset skal deltageren kunne gå 20 min. i rask tempo i et træk.</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Rygestopkurset tager udgangspunkt i nyeste viden om afhængighed, motivation og fastholdelse, og de tager alle afsæt i både individuel dialog og gruppesamvær. Herudover er kurset baseret på viden om naturens gavnlige effekt i forbindelse med forandring og afstresning.</w:t>
            </w:r>
          </w:p>
          <w:p w:rsidR="0022056F" w:rsidRPr="00362E2F" w:rsidRDefault="0022056F" w:rsidP="002E57F3">
            <w:pPr>
              <w:rPr>
                <w:sz w:val="20"/>
                <w:szCs w:val="20"/>
              </w:rPr>
            </w:pPr>
          </w:p>
          <w:p w:rsidR="0022056F" w:rsidRDefault="0022056F" w:rsidP="002E57F3">
            <w:pPr>
              <w:rPr>
                <w:sz w:val="20"/>
                <w:szCs w:val="20"/>
                <w:lang w:val="en-US"/>
              </w:rPr>
            </w:pPr>
            <w:r w:rsidRPr="00362E2F">
              <w:rPr>
                <w:sz w:val="20"/>
                <w:szCs w:val="20"/>
              </w:rPr>
              <w:t xml:space="preserve">Der er 6 mødegange over 8 uger med en varighed på 2 ½ time pr. gang. Kurset afholdes udendørs, hvor der hver gang er et nyt mødested. </w:t>
            </w:r>
            <w:r w:rsidRPr="00362E2F">
              <w:rPr>
                <w:sz w:val="20"/>
                <w:szCs w:val="20"/>
                <w:lang w:val="en-US"/>
              </w:rPr>
              <w:t>Kurset afholdes som walk and talk og bike and talk. Udover et naturtema hver gang er rygestoptemaerne:</w:t>
            </w:r>
          </w:p>
          <w:p w:rsidR="00DF11BB" w:rsidRPr="00362E2F" w:rsidRDefault="00DF11BB" w:rsidP="002E57F3">
            <w:pPr>
              <w:rPr>
                <w:sz w:val="20"/>
                <w:szCs w:val="20"/>
                <w:lang w:val="en-US"/>
              </w:rPr>
            </w:pPr>
          </w:p>
          <w:p w:rsidR="0022056F" w:rsidRPr="00DF11BB" w:rsidRDefault="00DF11BB" w:rsidP="00DF11BB">
            <w:pPr>
              <w:pStyle w:val="Listeafsnit"/>
              <w:numPr>
                <w:ilvl w:val="0"/>
                <w:numId w:val="30"/>
              </w:numPr>
              <w:spacing w:after="0" w:line="240" w:lineRule="auto"/>
              <w:rPr>
                <w:b/>
              </w:rPr>
            </w:pPr>
            <w:proofErr w:type="gramStart"/>
            <w:r>
              <w:t>møde</w:t>
            </w:r>
            <w:proofErr w:type="gramEnd"/>
            <w:r>
              <w:t>: a</w:t>
            </w:r>
            <w:r w:rsidR="0022056F" w:rsidRPr="00362E2F">
              <w:t>mbivalens, motivation, afhængighedstyper, hjemmeopgaver</w:t>
            </w:r>
            <w:r>
              <w:t>, f</w:t>
            </w:r>
            <w:r w:rsidR="0022056F" w:rsidRPr="00DF11BB">
              <w:t>astsættelse af rygestopdato</w:t>
            </w:r>
          </w:p>
          <w:p w:rsidR="00DF11BB" w:rsidRPr="00DF11BB" w:rsidRDefault="00DF11BB" w:rsidP="00DF11BB">
            <w:pPr>
              <w:pStyle w:val="Listeafsnit"/>
              <w:spacing w:after="0" w:line="240" w:lineRule="auto"/>
              <w:ind w:left="360"/>
              <w:rPr>
                <w:b/>
              </w:rPr>
            </w:pPr>
          </w:p>
          <w:p w:rsidR="0022056F" w:rsidRPr="00362E2F" w:rsidRDefault="00DF11BB" w:rsidP="0022056F">
            <w:pPr>
              <w:pStyle w:val="Listeafsnit"/>
              <w:numPr>
                <w:ilvl w:val="0"/>
                <w:numId w:val="30"/>
              </w:numPr>
              <w:spacing w:after="0" w:line="240" w:lineRule="auto"/>
            </w:pPr>
            <w:proofErr w:type="gramStart"/>
            <w:r>
              <w:lastRenderedPageBreak/>
              <w:t>møde</w:t>
            </w:r>
            <w:proofErr w:type="gramEnd"/>
            <w:r>
              <w:t>: d</w:t>
            </w:r>
            <w:r w:rsidR="0022056F" w:rsidRPr="00362E2F">
              <w:t>røftelse af hjemmeopgave, hvilke tanker har den enkelte gjort sig, rygeprofil, nikotinreceptorerne, abstinenser, risikosituationer, værktøjskasse, hjælpemidler – inddragelse af tidligere erfaringer, plan for den enkeltes rygestop</w:t>
            </w:r>
          </w:p>
          <w:p w:rsidR="0022056F" w:rsidRPr="00362E2F" w:rsidRDefault="0022056F" w:rsidP="002E57F3">
            <w:pPr>
              <w:rPr>
                <w:b/>
                <w:sz w:val="20"/>
                <w:szCs w:val="20"/>
              </w:rPr>
            </w:pPr>
          </w:p>
          <w:p w:rsidR="0022056F" w:rsidRPr="00362E2F" w:rsidRDefault="0022056F" w:rsidP="002E57F3">
            <w:pPr>
              <w:jc w:val="center"/>
              <w:rPr>
                <w:b/>
                <w:sz w:val="20"/>
                <w:szCs w:val="20"/>
              </w:rPr>
            </w:pPr>
            <w:r w:rsidRPr="00362E2F">
              <w:rPr>
                <w:b/>
                <w:sz w:val="20"/>
                <w:szCs w:val="20"/>
              </w:rPr>
              <w:t>FÆLLES RYGESTOP</w:t>
            </w:r>
          </w:p>
          <w:p w:rsidR="0022056F" w:rsidRPr="00362E2F" w:rsidRDefault="0022056F" w:rsidP="002E57F3">
            <w:pPr>
              <w:rPr>
                <w:sz w:val="20"/>
                <w:szCs w:val="20"/>
              </w:rPr>
            </w:pPr>
          </w:p>
          <w:p w:rsidR="0022056F" w:rsidRPr="00DF11BB" w:rsidRDefault="00DF11BB" w:rsidP="0022056F">
            <w:pPr>
              <w:pStyle w:val="Listeafsnit"/>
              <w:numPr>
                <w:ilvl w:val="0"/>
                <w:numId w:val="30"/>
              </w:numPr>
              <w:spacing w:after="0" w:line="240" w:lineRule="auto"/>
              <w:rPr>
                <w:b/>
              </w:rPr>
            </w:pPr>
            <w:proofErr w:type="gramStart"/>
            <w:r>
              <w:t>møde</w:t>
            </w:r>
            <w:proofErr w:type="gramEnd"/>
            <w:r>
              <w:t>: u</w:t>
            </w:r>
            <w:r w:rsidR="0022056F" w:rsidRPr="00362E2F">
              <w:t xml:space="preserve">dfordringer/hvad er gået godt, håndtering af abstinenser, risikosituationer, kostens betydning for succesfuldt </w:t>
            </w:r>
            <w:proofErr w:type="spellStart"/>
            <w:r w:rsidR="0022056F" w:rsidRPr="00362E2F">
              <w:t>rygestop</w:t>
            </w:r>
            <w:proofErr w:type="spellEnd"/>
            <w:r w:rsidR="0022056F" w:rsidRPr="00362E2F">
              <w:t>, justering af NRT</w:t>
            </w:r>
          </w:p>
          <w:p w:rsidR="00DF11BB" w:rsidRPr="00362E2F" w:rsidRDefault="00DF11BB" w:rsidP="00DF11BB">
            <w:pPr>
              <w:pStyle w:val="Listeafsnit"/>
              <w:spacing w:after="0" w:line="240" w:lineRule="auto"/>
              <w:ind w:left="360"/>
              <w:rPr>
                <w:b/>
              </w:rPr>
            </w:pPr>
          </w:p>
          <w:p w:rsidR="0022056F" w:rsidRPr="00362E2F" w:rsidRDefault="0022056F" w:rsidP="0022056F">
            <w:pPr>
              <w:pStyle w:val="Listeafsnit"/>
              <w:numPr>
                <w:ilvl w:val="0"/>
                <w:numId w:val="30"/>
              </w:numPr>
              <w:spacing w:after="0" w:line="240" w:lineRule="auto"/>
              <w:rPr>
                <w:b/>
              </w:rPr>
            </w:pPr>
            <w:proofErr w:type="gramStart"/>
            <w:r w:rsidRPr="00362E2F">
              <w:t>møde</w:t>
            </w:r>
            <w:proofErr w:type="gramEnd"/>
            <w:r w:rsidRPr="00362E2F">
              <w:t xml:space="preserve">: </w:t>
            </w:r>
            <w:r w:rsidR="00DF11BB">
              <w:t>u</w:t>
            </w:r>
            <w:r w:rsidRPr="00362E2F">
              <w:t>dfordringer/hvad er gået godt, håndtering af abstinenser, risikosituationer, succeshistorier, mellemmåltider</w:t>
            </w:r>
          </w:p>
          <w:p w:rsidR="0022056F" w:rsidRPr="00362E2F" w:rsidRDefault="0022056F" w:rsidP="002E57F3">
            <w:pPr>
              <w:rPr>
                <w:b/>
                <w:sz w:val="20"/>
                <w:szCs w:val="20"/>
              </w:rPr>
            </w:pPr>
          </w:p>
          <w:p w:rsidR="0022056F" w:rsidRPr="00362E2F" w:rsidRDefault="0022056F" w:rsidP="002E57F3">
            <w:pPr>
              <w:rPr>
                <w:b/>
                <w:sz w:val="20"/>
                <w:szCs w:val="20"/>
              </w:rPr>
            </w:pPr>
          </w:p>
          <w:p w:rsidR="0022056F" w:rsidRPr="00DF11BB" w:rsidRDefault="0022056F" w:rsidP="0022056F">
            <w:pPr>
              <w:pStyle w:val="Listeafsnit"/>
              <w:numPr>
                <w:ilvl w:val="0"/>
                <w:numId w:val="30"/>
              </w:numPr>
              <w:spacing w:after="0" w:line="240" w:lineRule="auto"/>
            </w:pPr>
            <w:proofErr w:type="gramStart"/>
            <w:r w:rsidRPr="00DF11BB">
              <w:t>møde</w:t>
            </w:r>
            <w:proofErr w:type="gramEnd"/>
            <w:r w:rsidRPr="00DF11BB">
              <w:t xml:space="preserve">: </w:t>
            </w:r>
            <w:r w:rsidR="00DF11BB" w:rsidRPr="00DF11BB">
              <w:t>u</w:t>
            </w:r>
            <w:r w:rsidRPr="00DF11BB">
              <w:t>dfordringer/hvad er gået godt, håndtering af abstinenser, risikosituationer, helbredsændringer, fastholdelse af rygestoppet</w:t>
            </w:r>
          </w:p>
          <w:p w:rsidR="0022056F" w:rsidRPr="00362E2F" w:rsidRDefault="0022056F" w:rsidP="002E57F3">
            <w:pPr>
              <w:rPr>
                <w:b/>
                <w:sz w:val="20"/>
                <w:szCs w:val="20"/>
              </w:rPr>
            </w:pPr>
          </w:p>
          <w:p w:rsidR="0022056F" w:rsidRPr="00362E2F" w:rsidRDefault="0022056F" w:rsidP="002E57F3">
            <w:pPr>
              <w:rPr>
                <w:b/>
                <w:sz w:val="20"/>
                <w:szCs w:val="20"/>
              </w:rPr>
            </w:pPr>
          </w:p>
          <w:p w:rsidR="0022056F" w:rsidRPr="00362E2F" w:rsidRDefault="00DF11BB" w:rsidP="0022056F">
            <w:pPr>
              <w:pStyle w:val="Listeafsnit"/>
              <w:numPr>
                <w:ilvl w:val="0"/>
                <w:numId w:val="30"/>
              </w:numPr>
              <w:spacing w:after="0" w:line="240" w:lineRule="auto"/>
            </w:pPr>
            <w:proofErr w:type="gramStart"/>
            <w:r>
              <w:t>møde</w:t>
            </w:r>
            <w:proofErr w:type="gramEnd"/>
            <w:r>
              <w:t>: f</w:t>
            </w:r>
            <w:r w:rsidR="0022056F" w:rsidRPr="00362E2F">
              <w:t>astholdelse af rygestoppet på egen hånd, nedtrapningsplan af NRT, netværk</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Kurset afholdes af en rygestopkonsulent med sundhedsfaglig uddannelse samt en naturvejleder.</w:t>
            </w:r>
          </w:p>
          <w:p w:rsidR="0022056F" w:rsidRPr="00362E2F" w:rsidRDefault="0022056F" w:rsidP="002E57F3">
            <w:pPr>
              <w:rPr>
                <w:sz w:val="20"/>
                <w:szCs w:val="20"/>
              </w:rPr>
            </w:pPr>
          </w:p>
          <w:p w:rsidR="0022056F" w:rsidRPr="00362E2F" w:rsidRDefault="0022056F" w:rsidP="002E57F3">
            <w:pPr>
              <w:rPr>
                <w:b/>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lastRenderedPageBreak/>
              <w:t>EVIDENSGRUNDLAG</w:t>
            </w:r>
          </w:p>
        </w:tc>
        <w:tc>
          <w:tcPr>
            <w:tcW w:w="7556" w:type="dxa"/>
            <w:vAlign w:val="center"/>
          </w:tcPr>
          <w:p w:rsidR="0022056F" w:rsidRPr="00362E2F" w:rsidRDefault="0022056F" w:rsidP="002E57F3">
            <w:pPr>
              <w:rPr>
                <w:sz w:val="20"/>
                <w:szCs w:val="20"/>
              </w:rPr>
            </w:pPr>
            <w:r w:rsidRPr="00362E2F">
              <w:rPr>
                <w:sz w:val="20"/>
                <w:szCs w:val="20"/>
              </w:rPr>
              <w:t xml:space="preserve">Der er evidens for, at et rygestop giver flere raske leveår og sundhedsøkonomiske gevinster.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er evidens for, at rygestopkurser i grupper eller som individuelle tilbud fremmer rygestop.</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 100 % frisk luft har vist sig, at tiltrække en gruppe af rygere, som ikke ville have meldt sig til et ordinært rygestoptilbud. Rygestoptilbuddet har ligeledes vist sig at være særdeles effektive i forhold til rygestopeffekt.</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Vi ved, at forebyggelse af rygestart kræver flerstrengede indsatser og skal blandt andet omfatte understøttende miljøer, information og undervisning.</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Der er evidens for at naturoplevelser styrker mental sundhed, inspirerer til fysisk aktivitet, understøtter relationer og social kontakt, afslapning og ro.</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Og erfaringerne fra </w:t>
            </w:r>
            <w:r w:rsidR="00DF11BB">
              <w:rPr>
                <w:sz w:val="20"/>
                <w:szCs w:val="20"/>
              </w:rPr>
              <w:t>”</w:t>
            </w:r>
            <w:r w:rsidRPr="00362E2F">
              <w:rPr>
                <w:sz w:val="20"/>
                <w:szCs w:val="20"/>
              </w:rPr>
              <w:t>Rygestop – 100% frisk luft</w:t>
            </w:r>
            <w:r w:rsidR="00DF11BB">
              <w:rPr>
                <w:sz w:val="20"/>
                <w:szCs w:val="20"/>
              </w:rPr>
              <w:t>”</w:t>
            </w:r>
            <w:r w:rsidRPr="00362E2F">
              <w:rPr>
                <w:sz w:val="20"/>
                <w:szCs w:val="20"/>
              </w:rPr>
              <w:t xml:space="preserve"> viser, at koblingen mellem rygestopforløb og naturaktiviteter understøtter livsstilsændringen positivt. Naturaktiviteterne er med til at generere det nødvendige overskud til at håndtere abstinenser i forbindelse med rygestoppet.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Referencer:</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Behandling af tobaksafhængighed – Anbefalinger til en styrket klinisk praksis, Sundhedsstyrelsen 2011</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Ti skridt til god tobaksforebyggelse – den gode kommunale model, Sund By Netværket (revideret udgave 2012)</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Sundhedsstyrelsens Forebyggelsespakke for Tobak, SST 2012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lastRenderedPageBreak/>
              <w:t xml:space="preserve">Statens Institut for Folkesundhed. Estimering af niveauet for de samfundsmæssige omkostninger i 2012 på baggrund af resultater fra rapporten ”Risikofaktorer og folkesundhed i Danmark” (SST 2006)).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Friluftsliv, inspiration til politik, plan og praksis, Friluftsrådet 2006</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Sundhed og livskvalitet i naturen, Sundhedsnetværket under naturvejlederordningen 2013</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RYGESTOP I VORDINGBORG KOMMUNE - en statusrapport over tre rygestopforløb, Vordingborg Kommune 2012</w:t>
            </w:r>
          </w:p>
          <w:p w:rsidR="0022056F" w:rsidRPr="00362E2F" w:rsidRDefault="0022056F" w:rsidP="002E57F3">
            <w:pPr>
              <w:rPr>
                <w:sz w:val="20"/>
                <w:szCs w:val="20"/>
              </w:rPr>
            </w:pPr>
          </w:p>
        </w:tc>
      </w:tr>
      <w:tr w:rsidR="0022056F" w:rsidRPr="00362E2F" w:rsidTr="002E57F3">
        <w:trPr>
          <w:trHeight w:val="1281"/>
        </w:trPr>
        <w:tc>
          <w:tcPr>
            <w:tcW w:w="2239" w:type="dxa"/>
            <w:vAlign w:val="center"/>
          </w:tcPr>
          <w:p w:rsidR="0022056F" w:rsidRPr="00362E2F" w:rsidRDefault="0022056F" w:rsidP="002E57F3">
            <w:pPr>
              <w:jc w:val="center"/>
              <w:rPr>
                <w:b/>
                <w:sz w:val="20"/>
                <w:szCs w:val="20"/>
              </w:rPr>
            </w:pPr>
            <w:r w:rsidRPr="00362E2F">
              <w:rPr>
                <w:b/>
                <w:sz w:val="20"/>
                <w:szCs w:val="20"/>
              </w:rPr>
              <w:lastRenderedPageBreak/>
              <w:t>EVALUERING</w:t>
            </w:r>
          </w:p>
        </w:tc>
        <w:tc>
          <w:tcPr>
            <w:tcW w:w="7556" w:type="dxa"/>
            <w:vAlign w:val="center"/>
          </w:tcPr>
          <w:p w:rsidR="0022056F" w:rsidRPr="00362E2F" w:rsidRDefault="0022056F" w:rsidP="002E57F3">
            <w:pPr>
              <w:rPr>
                <w:b/>
                <w:sz w:val="20"/>
                <w:szCs w:val="20"/>
              </w:rPr>
            </w:pPr>
          </w:p>
          <w:p w:rsidR="0022056F" w:rsidRPr="00362E2F" w:rsidRDefault="0022056F" w:rsidP="002E57F3">
            <w:pPr>
              <w:rPr>
                <w:sz w:val="20"/>
                <w:szCs w:val="20"/>
              </w:rPr>
            </w:pPr>
            <w:r w:rsidRPr="00362E2F">
              <w:rPr>
                <w:sz w:val="20"/>
                <w:szCs w:val="20"/>
              </w:rPr>
              <w:t xml:space="preserve">Rygestopforløbet evalueres på rygestopeffekt og på oplevet forløb.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Alle deltagere udfylder ved den individuelle startsamtale spørgeskema både før og efter forløbet. </w:t>
            </w:r>
          </w:p>
          <w:p w:rsidR="0022056F" w:rsidRPr="00362E2F" w:rsidRDefault="0022056F" w:rsidP="002E57F3">
            <w:pPr>
              <w:rPr>
                <w:sz w:val="20"/>
                <w:szCs w:val="20"/>
              </w:rPr>
            </w:pPr>
          </w:p>
          <w:p w:rsidR="0022056F" w:rsidRPr="00362E2F" w:rsidRDefault="0022056F" w:rsidP="002E57F3">
            <w:pPr>
              <w:rPr>
                <w:sz w:val="20"/>
                <w:szCs w:val="20"/>
              </w:rPr>
            </w:pPr>
            <w:r w:rsidRPr="00362E2F">
              <w:rPr>
                <w:sz w:val="20"/>
                <w:szCs w:val="20"/>
              </w:rPr>
              <w:t xml:space="preserve">Der følges op på rygestopeffekten efter tre måneder og efter et halvt år. Alle data indrapporteres til den nationale rygestopbase Rygestopbasen. </w:t>
            </w:r>
          </w:p>
          <w:p w:rsidR="0022056F" w:rsidRPr="00362E2F" w:rsidRDefault="0022056F" w:rsidP="002E57F3">
            <w:pPr>
              <w:rPr>
                <w:b/>
                <w:sz w:val="20"/>
                <w:szCs w:val="20"/>
              </w:rPr>
            </w:pPr>
          </w:p>
        </w:tc>
      </w:tr>
    </w:tbl>
    <w:p w:rsidR="0022056F" w:rsidRPr="00362E2F" w:rsidRDefault="0022056F" w:rsidP="006517B8">
      <w:pPr>
        <w:pStyle w:val="NormalWeb"/>
        <w:shd w:val="clear" w:color="auto" w:fill="FFFFFF"/>
        <w:spacing w:before="0" w:beforeAutospacing="0" w:after="0" w:afterAutospacing="0"/>
        <w:rPr>
          <w:rFonts w:ascii="Arial" w:hAnsi="Arial" w:cs="Arial"/>
          <w:sz w:val="20"/>
          <w:szCs w:val="20"/>
        </w:rPr>
      </w:pPr>
    </w:p>
    <w:p w:rsidR="00403620" w:rsidRPr="00362E2F" w:rsidRDefault="00403620" w:rsidP="002E6938">
      <w:pPr>
        <w:rPr>
          <w:rFonts w:ascii="Arial" w:hAnsi="Arial" w:cs="Arial"/>
          <w:b/>
          <w:sz w:val="20"/>
          <w:szCs w:val="20"/>
        </w:rPr>
      </w:pPr>
    </w:p>
    <w:p w:rsidR="002E6938" w:rsidRPr="00362E2F" w:rsidRDefault="002E6938" w:rsidP="002E6938">
      <w:pPr>
        <w:rPr>
          <w:rFonts w:ascii="Arial" w:hAnsi="Arial" w:cs="Arial"/>
          <w:b/>
          <w:sz w:val="20"/>
          <w:szCs w:val="20"/>
        </w:rPr>
      </w:pPr>
      <w:r w:rsidRPr="00362E2F">
        <w:rPr>
          <w:rFonts w:ascii="Arial" w:hAnsi="Arial" w:cs="Arial"/>
          <w:b/>
          <w:sz w:val="20"/>
          <w:szCs w:val="20"/>
        </w:rPr>
        <w:br/>
        <w:t>Sundhedskampagner og understøttende kommunikation</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478"/>
      </w:tblGrid>
      <w:tr w:rsidR="002E6938" w:rsidRPr="00362E2F" w:rsidTr="002E57F3">
        <w:trPr>
          <w:trHeight w:val="1402"/>
        </w:trPr>
        <w:tc>
          <w:tcPr>
            <w:tcW w:w="2376" w:type="dxa"/>
            <w:vAlign w:val="center"/>
          </w:tcPr>
          <w:p w:rsidR="002E6938" w:rsidRPr="00362E2F" w:rsidRDefault="002E6938" w:rsidP="002E57F3">
            <w:pPr>
              <w:jc w:val="center"/>
              <w:rPr>
                <w:b/>
                <w:sz w:val="20"/>
                <w:szCs w:val="20"/>
              </w:rPr>
            </w:pPr>
            <w:r w:rsidRPr="00362E2F">
              <w:rPr>
                <w:b/>
                <w:sz w:val="20"/>
                <w:szCs w:val="20"/>
              </w:rPr>
              <w:t>OMRÅDE</w:t>
            </w:r>
          </w:p>
        </w:tc>
        <w:tc>
          <w:tcPr>
            <w:tcW w:w="7478" w:type="dxa"/>
            <w:vAlign w:val="center"/>
          </w:tcPr>
          <w:p w:rsidR="002E6938" w:rsidRPr="00362E2F" w:rsidRDefault="002E6938" w:rsidP="002E57F3">
            <w:pPr>
              <w:rPr>
                <w:b/>
                <w:sz w:val="20"/>
                <w:szCs w:val="20"/>
              </w:rPr>
            </w:pPr>
            <w:r w:rsidRPr="00362E2F">
              <w:rPr>
                <w:b/>
                <w:sz w:val="20"/>
                <w:szCs w:val="20"/>
              </w:rPr>
              <w:t>Sundhedskampagner og understøttende kommunikation</w:t>
            </w:r>
          </w:p>
        </w:tc>
      </w:tr>
      <w:tr w:rsidR="002E6938" w:rsidRPr="00362E2F" w:rsidTr="002E57F3">
        <w:trPr>
          <w:trHeight w:val="1253"/>
        </w:trPr>
        <w:tc>
          <w:tcPr>
            <w:tcW w:w="2376" w:type="dxa"/>
            <w:vAlign w:val="center"/>
          </w:tcPr>
          <w:p w:rsidR="002E6938" w:rsidRPr="00362E2F" w:rsidRDefault="002E6938" w:rsidP="002E57F3">
            <w:pPr>
              <w:jc w:val="center"/>
              <w:rPr>
                <w:b/>
                <w:sz w:val="20"/>
                <w:szCs w:val="20"/>
              </w:rPr>
            </w:pPr>
            <w:r w:rsidRPr="00362E2F">
              <w:rPr>
                <w:b/>
                <w:sz w:val="20"/>
                <w:szCs w:val="20"/>
              </w:rPr>
              <w:t>LOVGRUNDLAG</w:t>
            </w:r>
          </w:p>
        </w:tc>
        <w:tc>
          <w:tcPr>
            <w:tcW w:w="7478" w:type="dxa"/>
            <w:vAlign w:val="center"/>
          </w:tcPr>
          <w:p w:rsidR="002E6938" w:rsidRPr="00362E2F" w:rsidRDefault="002E6938" w:rsidP="002E57F3">
            <w:pPr>
              <w:autoSpaceDE w:val="0"/>
              <w:autoSpaceDN w:val="0"/>
              <w:adjustRightInd w:val="0"/>
              <w:rPr>
                <w:color w:val="000000" w:themeColor="text1"/>
                <w:sz w:val="20"/>
                <w:szCs w:val="20"/>
              </w:rPr>
            </w:pP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Kommunikationsarbejdet understøtter alle virksomhedsområder under Afdeling for Sundhed, som er:</w:t>
            </w:r>
            <w:r w:rsidRPr="00362E2F">
              <w:rPr>
                <w:color w:val="000000" w:themeColor="text1"/>
                <w:sz w:val="20"/>
                <w:szCs w:val="20"/>
              </w:rPr>
              <w:br/>
            </w:r>
            <w:r w:rsidRPr="00362E2F">
              <w:rPr>
                <w:color w:val="000000" w:themeColor="text1"/>
                <w:sz w:val="20"/>
                <w:szCs w:val="20"/>
              </w:rPr>
              <w:br/>
              <w:t>Sundhedsloven §119</w:t>
            </w:r>
            <w:r w:rsidRPr="00362E2F">
              <w:rPr>
                <w:color w:val="000000" w:themeColor="text1"/>
                <w:sz w:val="20"/>
                <w:szCs w:val="20"/>
              </w:rPr>
              <w:br/>
              <w:t>Borger- og patientrettet forebyggelse</w:t>
            </w:r>
          </w:p>
          <w:p w:rsidR="002E6938" w:rsidRPr="00362E2F" w:rsidRDefault="002E6938" w:rsidP="002E57F3">
            <w:pPr>
              <w:autoSpaceDE w:val="0"/>
              <w:autoSpaceDN w:val="0"/>
              <w:adjustRightInd w:val="0"/>
              <w:rPr>
                <w:color w:val="000000" w:themeColor="text1"/>
                <w:sz w:val="20"/>
                <w:szCs w:val="20"/>
              </w:rPr>
            </w:pP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Sundhedsloven §120-§126</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Forebyggende sundhedsydelser til</w:t>
            </w:r>
            <w:r w:rsidR="00E52A95">
              <w:rPr>
                <w:color w:val="000000" w:themeColor="text1"/>
                <w:sz w:val="20"/>
                <w:szCs w:val="20"/>
              </w:rPr>
              <w:t xml:space="preserve"> </w:t>
            </w:r>
            <w:r w:rsidRPr="00362E2F">
              <w:rPr>
                <w:color w:val="000000" w:themeColor="text1"/>
                <w:sz w:val="20"/>
                <w:szCs w:val="20"/>
              </w:rPr>
              <w:t>børn og unge</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Sundhedsloven §140</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Genoptræning efter</w:t>
            </w:r>
            <w:r w:rsidR="00E52A95">
              <w:rPr>
                <w:color w:val="000000" w:themeColor="text1"/>
                <w:sz w:val="20"/>
                <w:szCs w:val="20"/>
              </w:rPr>
              <w:t xml:space="preserve"> </w:t>
            </w:r>
            <w:r w:rsidRPr="00362E2F">
              <w:rPr>
                <w:color w:val="000000" w:themeColor="text1"/>
                <w:sz w:val="20"/>
                <w:szCs w:val="20"/>
              </w:rPr>
              <w:t>Hospitalsbehandling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Sundhedsloven §140a</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Vederlagsfri fysioterapi</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Serviceloven §86 stk. 1</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Genoptræning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Serviceloven §86 stk. 2</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Vedligeholdende træning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Sundhedsloven §141</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Behandling for alkoholmisbrug</w:t>
            </w:r>
            <w:r w:rsidRPr="00362E2F">
              <w:rPr>
                <w:color w:val="000000" w:themeColor="text1"/>
                <w:sz w:val="20"/>
                <w:szCs w:val="20"/>
              </w:rPr>
              <w:br/>
            </w:r>
          </w:p>
          <w:p w:rsidR="00E52A95" w:rsidRDefault="00E52A95" w:rsidP="002E57F3">
            <w:pPr>
              <w:autoSpaceDE w:val="0"/>
              <w:autoSpaceDN w:val="0"/>
              <w:adjustRightInd w:val="0"/>
              <w:rPr>
                <w:color w:val="000000" w:themeColor="text1"/>
                <w:sz w:val="20"/>
                <w:szCs w:val="20"/>
              </w:rPr>
            </w:pPr>
          </w:p>
          <w:p w:rsidR="002E6938" w:rsidRPr="00362E2F" w:rsidRDefault="002E6938" w:rsidP="002E57F3">
            <w:pPr>
              <w:autoSpaceDE w:val="0"/>
              <w:autoSpaceDN w:val="0"/>
              <w:adjustRightInd w:val="0"/>
              <w:rPr>
                <w:color w:val="000000" w:themeColor="text1"/>
                <w:sz w:val="20"/>
                <w:szCs w:val="20"/>
              </w:rPr>
            </w:pPr>
            <w:bookmarkStart w:id="0" w:name="_GoBack"/>
            <w:bookmarkEnd w:id="0"/>
            <w:r w:rsidRPr="00362E2F">
              <w:rPr>
                <w:color w:val="000000" w:themeColor="text1"/>
                <w:sz w:val="20"/>
                <w:szCs w:val="20"/>
              </w:rPr>
              <w:lastRenderedPageBreak/>
              <w:t>Sundhedsloven §142</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Lægelig behandling for stofmisbrug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Serviceloven §101</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Behandling for stofmisbrug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Serviceloven §107</w:t>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Døgnbehandling</w:t>
            </w:r>
            <w:r w:rsidRPr="00362E2F">
              <w:rPr>
                <w:color w:val="000000" w:themeColor="text1"/>
                <w:sz w:val="20"/>
                <w:szCs w:val="20"/>
              </w:rPr>
              <w:br/>
            </w:r>
          </w:p>
          <w:p w:rsidR="002E6938" w:rsidRPr="00362E2F" w:rsidRDefault="002E6938" w:rsidP="002E57F3">
            <w:pPr>
              <w:autoSpaceDE w:val="0"/>
              <w:autoSpaceDN w:val="0"/>
              <w:adjustRightInd w:val="0"/>
              <w:rPr>
                <w:color w:val="000000" w:themeColor="text1"/>
                <w:sz w:val="20"/>
                <w:szCs w:val="20"/>
              </w:rPr>
            </w:pPr>
            <w:r w:rsidRPr="00362E2F">
              <w:rPr>
                <w:color w:val="000000" w:themeColor="text1"/>
                <w:sz w:val="20"/>
                <w:szCs w:val="20"/>
              </w:rPr>
              <w:t>Sundhedslovens kapitel 37</w:t>
            </w:r>
          </w:p>
          <w:p w:rsidR="002E6938" w:rsidRPr="00362E2F" w:rsidRDefault="002E6938" w:rsidP="002E57F3">
            <w:pPr>
              <w:rPr>
                <w:sz w:val="20"/>
                <w:szCs w:val="20"/>
              </w:rPr>
            </w:pPr>
            <w:r w:rsidRPr="00362E2F">
              <w:rPr>
                <w:color w:val="000000" w:themeColor="text1"/>
                <w:sz w:val="20"/>
                <w:szCs w:val="20"/>
              </w:rPr>
              <w:t>Kommunal tandpleje</w:t>
            </w:r>
            <w:r w:rsidRPr="00362E2F">
              <w:rPr>
                <w:color w:val="000000" w:themeColor="text1"/>
                <w:sz w:val="20"/>
                <w:szCs w:val="20"/>
              </w:rPr>
              <w:br/>
            </w:r>
          </w:p>
        </w:tc>
      </w:tr>
      <w:tr w:rsidR="002E6938" w:rsidRPr="00362E2F" w:rsidTr="002E57F3">
        <w:trPr>
          <w:trHeight w:val="1394"/>
        </w:trPr>
        <w:tc>
          <w:tcPr>
            <w:tcW w:w="2376" w:type="dxa"/>
            <w:vAlign w:val="center"/>
          </w:tcPr>
          <w:p w:rsidR="002E6938" w:rsidRPr="00362E2F" w:rsidRDefault="002E6938" w:rsidP="002E57F3">
            <w:pPr>
              <w:jc w:val="center"/>
              <w:rPr>
                <w:b/>
                <w:sz w:val="20"/>
                <w:szCs w:val="20"/>
              </w:rPr>
            </w:pPr>
            <w:r w:rsidRPr="00362E2F">
              <w:rPr>
                <w:b/>
                <w:sz w:val="20"/>
                <w:szCs w:val="20"/>
              </w:rPr>
              <w:lastRenderedPageBreak/>
              <w:t>TILBUD</w:t>
            </w:r>
          </w:p>
        </w:tc>
        <w:tc>
          <w:tcPr>
            <w:tcW w:w="7478" w:type="dxa"/>
            <w:vAlign w:val="center"/>
          </w:tcPr>
          <w:p w:rsidR="002E6938" w:rsidRPr="00362E2F" w:rsidRDefault="002E6938" w:rsidP="002E6938">
            <w:pPr>
              <w:pStyle w:val="Listeafsnit"/>
              <w:numPr>
                <w:ilvl w:val="0"/>
                <w:numId w:val="35"/>
              </w:numPr>
              <w:spacing w:after="0" w:line="240" w:lineRule="auto"/>
            </w:pPr>
            <w:r w:rsidRPr="00362E2F">
              <w:t>Lokal understøttelse af nationale kampagner</w:t>
            </w:r>
          </w:p>
          <w:p w:rsidR="002E6938" w:rsidRPr="00362E2F" w:rsidRDefault="002E6938" w:rsidP="002E6938">
            <w:pPr>
              <w:pStyle w:val="Listeafsnit"/>
              <w:numPr>
                <w:ilvl w:val="0"/>
                <w:numId w:val="35"/>
              </w:numPr>
              <w:spacing w:after="0" w:line="240" w:lineRule="auto"/>
            </w:pPr>
            <w:r w:rsidRPr="00362E2F">
              <w:t>Udvikling og gennemførsel af lokale kampagner</w:t>
            </w:r>
          </w:p>
          <w:p w:rsidR="002E6938" w:rsidRPr="00362E2F" w:rsidRDefault="002E6938" w:rsidP="002E6938">
            <w:pPr>
              <w:pStyle w:val="Listeafsnit"/>
              <w:numPr>
                <w:ilvl w:val="0"/>
                <w:numId w:val="35"/>
              </w:numPr>
              <w:spacing w:after="0" w:line="240" w:lineRule="auto"/>
            </w:pPr>
            <w:r w:rsidRPr="00362E2F">
              <w:t>Kommunikativ understøttelse af sundhedsområdets kerneydelser i offentlige medier</w:t>
            </w:r>
          </w:p>
        </w:tc>
      </w:tr>
      <w:tr w:rsidR="002E6938" w:rsidRPr="00362E2F" w:rsidTr="002E57F3">
        <w:trPr>
          <w:trHeight w:val="1123"/>
        </w:trPr>
        <w:tc>
          <w:tcPr>
            <w:tcW w:w="2376" w:type="dxa"/>
            <w:vAlign w:val="center"/>
          </w:tcPr>
          <w:p w:rsidR="002E6938" w:rsidRPr="00362E2F" w:rsidRDefault="002E6938" w:rsidP="002E57F3">
            <w:pPr>
              <w:jc w:val="center"/>
              <w:rPr>
                <w:b/>
                <w:sz w:val="20"/>
                <w:szCs w:val="20"/>
              </w:rPr>
            </w:pPr>
            <w:r w:rsidRPr="00362E2F">
              <w:rPr>
                <w:b/>
                <w:sz w:val="20"/>
                <w:szCs w:val="20"/>
              </w:rPr>
              <w:t>FORMÅL</w:t>
            </w:r>
          </w:p>
        </w:tc>
        <w:tc>
          <w:tcPr>
            <w:tcW w:w="7478" w:type="dxa"/>
            <w:vAlign w:val="center"/>
          </w:tcPr>
          <w:p w:rsidR="002E6938" w:rsidRPr="00362E2F" w:rsidRDefault="002E6938" w:rsidP="002E6938">
            <w:pPr>
              <w:pStyle w:val="Listeafsnit"/>
              <w:numPr>
                <w:ilvl w:val="0"/>
                <w:numId w:val="35"/>
              </w:numPr>
              <w:spacing w:after="0" w:line="240" w:lineRule="auto"/>
            </w:pPr>
            <w:r w:rsidRPr="00362E2F">
              <w:t>At informere borgere om muligheder på sundhedsområdet</w:t>
            </w:r>
          </w:p>
          <w:p w:rsidR="002E6938" w:rsidRPr="00362E2F" w:rsidRDefault="002E6938" w:rsidP="002E6938">
            <w:pPr>
              <w:pStyle w:val="Listeafsnit"/>
              <w:numPr>
                <w:ilvl w:val="0"/>
                <w:numId w:val="35"/>
              </w:numPr>
              <w:spacing w:after="0" w:line="240" w:lineRule="auto"/>
            </w:pPr>
            <w:r w:rsidRPr="00362E2F">
              <w:t>At informere om konsekvenser af en given adfærd</w:t>
            </w:r>
          </w:p>
          <w:p w:rsidR="002E6938" w:rsidRPr="00362E2F" w:rsidRDefault="002E6938" w:rsidP="002E6938">
            <w:pPr>
              <w:pStyle w:val="Listeafsnit"/>
              <w:numPr>
                <w:ilvl w:val="0"/>
                <w:numId w:val="35"/>
              </w:numPr>
              <w:spacing w:after="0" w:line="240" w:lineRule="auto"/>
              <w:rPr>
                <w:b/>
              </w:rPr>
            </w:pPr>
            <w:r w:rsidRPr="00362E2F">
              <w:t>At motivere til adfærdsændringer</w:t>
            </w:r>
          </w:p>
        </w:tc>
      </w:tr>
      <w:tr w:rsidR="002E6938" w:rsidRPr="00362E2F" w:rsidTr="002E57F3">
        <w:trPr>
          <w:trHeight w:val="1264"/>
        </w:trPr>
        <w:tc>
          <w:tcPr>
            <w:tcW w:w="2376" w:type="dxa"/>
            <w:vAlign w:val="center"/>
          </w:tcPr>
          <w:p w:rsidR="002E6938" w:rsidRPr="00362E2F" w:rsidRDefault="002E6938" w:rsidP="002E57F3">
            <w:pPr>
              <w:jc w:val="center"/>
              <w:rPr>
                <w:b/>
                <w:sz w:val="20"/>
                <w:szCs w:val="20"/>
              </w:rPr>
            </w:pPr>
            <w:r w:rsidRPr="00362E2F">
              <w:rPr>
                <w:b/>
                <w:sz w:val="20"/>
                <w:szCs w:val="20"/>
              </w:rPr>
              <w:t>DESIGN</w:t>
            </w:r>
          </w:p>
        </w:tc>
        <w:tc>
          <w:tcPr>
            <w:tcW w:w="7478" w:type="dxa"/>
            <w:vAlign w:val="center"/>
          </w:tcPr>
          <w:p w:rsidR="002E6938" w:rsidRPr="00362E2F" w:rsidRDefault="002E6938" w:rsidP="002E57F3">
            <w:pPr>
              <w:rPr>
                <w:sz w:val="20"/>
                <w:szCs w:val="20"/>
              </w:rPr>
            </w:pPr>
          </w:p>
          <w:p w:rsidR="002E6938" w:rsidRPr="00362E2F" w:rsidRDefault="002E6938" w:rsidP="002E57F3">
            <w:pPr>
              <w:rPr>
                <w:sz w:val="20"/>
                <w:szCs w:val="20"/>
              </w:rPr>
            </w:pPr>
            <w:r w:rsidRPr="00362E2F">
              <w:rPr>
                <w:sz w:val="20"/>
                <w:szCs w:val="20"/>
              </w:rPr>
              <w:t>Der fokuseres primært på understøttelse og igangsættelse af kampagner, der relaterer sig til konkrete lokale tilbud og initiativer. Kampagnerne laves og forankres så vidt muligt på tværs af flere fagområder.</w:t>
            </w:r>
          </w:p>
          <w:p w:rsidR="002E6938" w:rsidRPr="00362E2F" w:rsidRDefault="002E6938" w:rsidP="002E57F3">
            <w:pPr>
              <w:rPr>
                <w:sz w:val="20"/>
                <w:szCs w:val="20"/>
              </w:rPr>
            </w:pPr>
          </w:p>
          <w:p w:rsidR="002E6938" w:rsidRPr="00362E2F" w:rsidRDefault="002E6938" w:rsidP="002E57F3">
            <w:pPr>
              <w:rPr>
                <w:sz w:val="20"/>
                <w:szCs w:val="20"/>
              </w:rPr>
            </w:pPr>
            <w:r w:rsidRPr="00362E2F">
              <w:rPr>
                <w:sz w:val="20"/>
                <w:szCs w:val="20"/>
              </w:rPr>
              <w:t>I kampagnearbejde bruges eksempelvis lokale og regionale medier, web, sociale medier, trykte materialer og netværkskommunikation.</w:t>
            </w:r>
          </w:p>
          <w:p w:rsidR="002E6938" w:rsidRPr="00362E2F" w:rsidRDefault="002E6938" w:rsidP="002E57F3">
            <w:pPr>
              <w:rPr>
                <w:sz w:val="20"/>
                <w:szCs w:val="20"/>
              </w:rPr>
            </w:pPr>
          </w:p>
          <w:p w:rsidR="002E6938" w:rsidRPr="00362E2F" w:rsidRDefault="002E6938" w:rsidP="002E57F3">
            <w:pPr>
              <w:rPr>
                <w:sz w:val="20"/>
                <w:szCs w:val="20"/>
              </w:rPr>
            </w:pPr>
            <w:r w:rsidRPr="00362E2F">
              <w:rPr>
                <w:sz w:val="20"/>
                <w:szCs w:val="20"/>
              </w:rPr>
              <w:t xml:space="preserve">Der arbejdes endvidere tæt sammen med de lokale og regionale redaktioner på vores lokale medier med henblik på at </w:t>
            </w:r>
          </w:p>
          <w:p w:rsidR="002E6938" w:rsidRPr="00362E2F" w:rsidRDefault="002E6938" w:rsidP="002E57F3">
            <w:pPr>
              <w:rPr>
                <w:sz w:val="20"/>
                <w:szCs w:val="20"/>
              </w:rPr>
            </w:pPr>
          </w:p>
        </w:tc>
      </w:tr>
      <w:tr w:rsidR="002E6938" w:rsidRPr="00362E2F" w:rsidTr="002E57F3">
        <w:trPr>
          <w:trHeight w:val="1281"/>
        </w:trPr>
        <w:tc>
          <w:tcPr>
            <w:tcW w:w="2376" w:type="dxa"/>
            <w:vAlign w:val="center"/>
          </w:tcPr>
          <w:p w:rsidR="002E6938" w:rsidRPr="00362E2F" w:rsidRDefault="002E6938" w:rsidP="002E57F3">
            <w:pPr>
              <w:jc w:val="center"/>
              <w:rPr>
                <w:b/>
                <w:sz w:val="20"/>
                <w:szCs w:val="20"/>
              </w:rPr>
            </w:pPr>
            <w:r w:rsidRPr="00362E2F">
              <w:rPr>
                <w:b/>
                <w:sz w:val="20"/>
                <w:szCs w:val="20"/>
              </w:rPr>
              <w:t>EVIDENS</w:t>
            </w:r>
            <w:r w:rsidR="00362E2F" w:rsidRPr="00362E2F">
              <w:rPr>
                <w:b/>
                <w:sz w:val="20"/>
                <w:szCs w:val="20"/>
              </w:rPr>
              <w:t>-</w:t>
            </w:r>
            <w:r w:rsidRPr="00362E2F">
              <w:rPr>
                <w:b/>
                <w:sz w:val="20"/>
                <w:szCs w:val="20"/>
              </w:rPr>
              <w:t>GRUNDLAG</w:t>
            </w:r>
          </w:p>
        </w:tc>
        <w:tc>
          <w:tcPr>
            <w:tcW w:w="7478" w:type="dxa"/>
            <w:vAlign w:val="center"/>
          </w:tcPr>
          <w:p w:rsidR="002E6938" w:rsidRPr="00362E2F" w:rsidRDefault="002E6938" w:rsidP="002E57F3">
            <w:pPr>
              <w:rPr>
                <w:sz w:val="20"/>
                <w:szCs w:val="20"/>
              </w:rPr>
            </w:pPr>
          </w:p>
          <w:p w:rsidR="002E6938" w:rsidRPr="00362E2F" w:rsidRDefault="002E6938" w:rsidP="002E57F3">
            <w:pPr>
              <w:rPr>
                <w:sz w:val="20"/>
                <w:szCs w:val="20"/>
              </w:rPr>
            </w:pPr>
            <w:r w:rsidRPr="00362E2F">
              <w:rPr>
                <w:sz w:val="20"/>
                <w:szCs w:val="20"/>
              </w:rPr>
              <w:t xml:space="preserve">Der findes evidens for, at vedholdende information, lokale kampagner og case-historier i lokale medier kan have en adfærdsændrende, sundhedsmæssig effekt. </w:t>
            </w:r>
            <w:r w:rsidRPr="00362E2F">
              <w:rPr>
                <w:sz w:val="20"/>
                <w:szCs w:val="20"/>
              </w:rPr>
              <w:br/>
            </w:r>
            <w:r w:rsidRPr="00362E2F">
              <w:rPr>
                <w:sz w:val="20"/>
                <w:szCs w:val="20"/>
              </w:rPr>
              <w:br/>
              <w:t xml:space="preserve">Effekten er størst, hvis kampagne- og informationsindsatser kombineres og koordineres med andre og konkrete indsatser/tilbud på samme område. </w:t>
            </w:r>
          </w:p>
          <w:p w:rsidR="002E6938" w:rsidRPr="00362E2F" w:rsidRDefault="002E6938" w:rsidP="002E57F3">
            <w:pPr>
              <w:rPr>
                <w:sz w:val="20"/>
                <w:szCs w:val="20"/>
              </w:rPr>
            </w:pPr>
          </w:p>
        </w:tc>
      </w:tr>
      <w:tr w:rsidR="002E6938" w:rsidRPr="00362E2F" w:rsidTr="002E57F3">
        <w:trPr>
          <w:trHeight w:val="1281"/>
        </w:trPr>
        <w:tc>
          <w:tcPr>
            <w:tcW w:w="2376" w:type="dxa"/>
            <w:vAlign w:val="center"/>
          </w:tcPr>
          <w:p w:rsidR="002E6938" w:rsidRPr="00362E2F" w:rsidRDefault="002E6938" w:rsidP="002E57F3">
            <w:pPr>
              <w:jc w:val="center"/>
              <w:rPr>
                <w:b/>
                <w:sz w:val="20"/>
                <w:szCs w:val="20"/>
              </w:rPr>
            </w:pPr>
            <w:r w:rsidRPr="00362E2F">
              <w:rPr>
                <w:b/>
                <w:sz w:val="20"/>
                <w:szCs w:val="20"/>
              </w:rPr>
              <w:t>EVALUERING</w:t>
            </w:r>
          </w:p>
        </w:tc>
        <w:tc>
          <w:tcPr>
            <w:tcW w:w="7478" w:type="dxa"/>
            <w:vAlign w:val="center"/>
          </w:tcPr>
          <w:p w:rsidR="002E6938" w:rsidRPr="00362E2F" w:rsidRDefault="002E6938" w:rsidP="002E57F3">
            <w:pPr>
              <w:rPr>
                <w:b/>
                <w:sz w:val="20"/>
                <w:szCs w:val="20"/>
              </w:rPr>
            </w:pPr>
            <w:r w:rsidRPr="00362E2F">
              <w:rPr>
                <w:sz w:val="20"/>
                <w:szCs w:val="20"/>
              </w:rPr>
              <w:t>Eksponeringsmængden monitoreres og tilbagemeldinger opsamles løbende for en række af de igangsatte aktiviteter. Ligeledes indgår evalueringsspørgsmål ift. informationsarbejdet og rækkeviden af dette i langt de fleste af sundhedsområdets kerneaktiviteter.</w:t>
            </w:r>
          </w:p>
        </w:tc>
      </w:tr>
    </w:tbl>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p w:rsidR="002E6938" w:rsidRPr="00362E2F" w:rsidRDefault="002E6938" w:rsidP="006517B8">
      <w:pPr>
        <w:pStyle w:val="NormalWeb"/>
        <w:shd w:val="clear" w:color="auto" w:fill="FFFFFF"/>
        <w:spacing w:before="0" w:beforeAutospacing="0" w:after="0" w:afterAutospacing="0"/>
        <w:rPr>
          <w:rFonts w:ascii="Arial" w:hAnsi="Arial" w:cs="Arial"/>
          <w:color w:val="232323"/>
          <w:sz w:val="20"/>
          <w:szCs w:val="20"/>
        </w:rPr>
      </w:pPr>
    </w:p>
    <w:sectPr w:rsidR="002E6938" w:rsidRPr="00362E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94"/>
    <w:multiLevelType w:val="hybridMultilevel"/>
    <w:tmpl w:val="357C2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597EEB"/>
    <w:multiLevelType w:val="multilevel"/>
    <w:tmpl w:val="C80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C3C10"/>
    <w:multiLevelType w:val="hybridMultilevel"/>
    <w:tmpl w:val="D2F450C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87AFA"/>
    <w:multiLevelType w:val="hybridMultilevel"/>
    <w:tmpl w:val="A7ACF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95422A"/>
    <w:multiLevelType w:val="hybridMultilevel"/>
    <w:tmpl w:val="225C7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6994D03"/>
    <w:multiLevelType w:val="hybridMultilevel"/>
    <w:tmpl w:val="71E02C5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089605DB"/>
    <w:multiLevelType w:val="multilevel"/>
    <w:tmpl w:val="AFC259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C6AA6"/>
    <w:multiLevelType w:val="hybridMultilevel"/>
    <w:tmpl w:val="489845A0"/>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09E1312C"/>
    <w:multiLevelType w:val="hybridMultilevel"/>
    <w:tmpl w:val="34F273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53469"/>
    <w:multiLevelType w:val="hybridMultilevel"/>
    <w:tmpl w:val="974CDB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A45176D"/>
    <w:multiLevelType w:val="hybridMultilevel"/>
    <w:tmpl w:val="DC240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B55441"/>
    <w:multiLevelType w:val="hybridMultilevel"/>
    <w:tmpl w:val="2CF89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BD26D0"/>
    <w:multiLevelType w:val="hybridMultilevel"/>
    <w:tmpl w:val="575850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38B7E34"/>
    <w:multiLevelType w:val="hybridMultilevel"/>
    <w:tmpl w:val="DA2A30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45D6A13"/>
    <w:multiLevelType w:val="hybridMultilevel"/>
    <w:tmpl w:val="723CED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5004ECC"/>
    <w:multiLevelType w:val="hybridMultilevel"/>
    <w:tmpl w:val="55F049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7ED212B"/>
    <w:multiLevelType w:val="hybridMultilevel"/>
    <w:tmpl w:val="5E6831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88564EC"/>
    <w:multiLevelType w:val="hybridMultilevel"/>
    <w:tmpl w:val="21FC2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E667525"/>
    <w:multiLevelType w:val="hybridMultilevel"/>
    <w:tmpl w:val="D1C4DA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30A0174"/>
    <w:multiLevelType w:val="hybridMultilevel"/>
    <w:tmpl w:val="D6B8E086"/>
    <w:lvl w:ilvl="0" w:tplc="3948ED80">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6E60D16"/>
    <w:multiLevelType w:val="hybridMultilevel"/>
    <w:tmpl w:val="5F1418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6F415D6"/>
    <w:multiLevelType w:val="hybridMultilevel"/>
    <w:tmpl w:val="73945368"/>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28550D24"/>
    <w:multiLevelType w:val="hybridMultilevel"/>
    <w:tmpl w:val="AEF46C2E"/>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255AE"/>
    <w:multiLevelType w:val="hybridMultilevel"/>
    <w:tmpl w:val="13B20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EDD7F4E"/>
    <w:multiLevelType w:val="hybridMultilevel"/>
    <w:tmpl w:val="313881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F411D2A"/>
    <w:multiLevelType w:val="hybridMultilevel"/>
    <w:tmpl w:val="2D1A9D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9E0BD0"/>
    <w:multiLevelType w:val="hybridMultilevel"/>
    <w:tmpl w:val="7764C3D4"/>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502"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F71202"/>
    <w:multiLevelType w:val="hybridMultilevel"/>
    <w:tmpl w:val="336C1A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4072C40"/>
    <w:multiLevelType w:val="hybridMultilevel"/>
    <w:tmpl w:val="6712A0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773743B"/>
    <w:multiLevelType w:val="hybridMultilevel"/>
    <w:tmpl w:val="AA366C2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179E5"/>
    <w:multiLevelType w:val="multilevel"/>
    <w:tmpl w:val="265A8D10"/>
    <w:styleLink w:val="List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abstractNum w:abstractNumId="31" w15:restartNumberingAfterBreak="0">
    <w:nsid w:val="3ABD24C9"/>
    <w:multiLevelType w:val="hybridMultilevel"/>
    <w:tmpl w:val="8C4A5F20"/>
    <w:lvl w:ilvl="0" w:tplc="20A0F0E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AC85846"/>
    <w:multiLevelType w:val="hybridMultilevel"/>
    <w:tmpl w:val="75DE44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AF5039F"/>
    <w:multiLevelType w:val="hybridMultilevel"/>
    <w:tmpl w:val="87B4A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3CEF55C3"/>
    <w:multiLevelType w:val="multilevel"/>
    <w:tmpl w:val="E3E6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A73ADB"/>
    <w:multiLevelType w:val="hybridMultilevel"/>
    <w:tmpl w:val="3E42F6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3FD349AB"/>
    <w:multiLevelType w:val="hybridMultilevel"/>
    <w:tmpl w:val="D09EE6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22705D7"/>
    <w:multiLevelType w:val="hybridMultilevel"/>
    <w:tmpl w:val="7C320C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55519A1"/>
    <w:multiLevelType w:val="hybridMultilevel"/>
    <w:tmpl w:val="B05E823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9" w15:restartNumberingAfterBreak="0">
    <w:nsid w:val="463E7BD2"/>
    <w:multiLevelType w:val="hybridMultilevel"/>
    <w:tmpl w:val="18909DC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0" w15:restartNumberingAfterBreak="0">
    <w:nsid w:val="483C6CE4"/>
    <w:multiLevelType w:val="hybridMultilevel"/>
    <w:tmpl w:val="F21CC36A"/>
    <w:lvl w:ilvl="0" w:tplc="12E63F3A">
      <w:start w:val="1"/>
      <w:numFmt w:val="decimal"/>
      <w:lvlText w:val="%1."/>
      <w:lvlJc w:val="left"/>
      <w:pPr>
        <w:ind w:left="360" w:hanging="360"/>
      </w:pPr>
      <w:rPr>
        <w:rFonts w:ascii="Arial" w:hAnsi="Arial" w:hint="default"/>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BB5313A"/>
    <w:multiLevelType w:val="hybridMultilevel"/>
    <w:tmpl w:val="8DBE52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4C2024E6"/>
    <w:multiLevelType w:val="hybridMultilevel"/>
    <w:tmpl w:val="AB6CCF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4DE2119D"/>
    <w:multiLevelType w:val="hybridMultilevel"/>
    <w:tmpl w:val="CBC85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4EFA083B"/>
    <w:multiLevelType w:val="hybridMultilevel"/>
    <w:tmpl w:val="DA00EAFA"/>
    <w:lvl w:ilvl="0" w:tplc="769E28A6">
      <w:numFmt w:val="bullet"/>
      <w:lvlText w:val=""/>
      <w:lvlJc w:val="left"/>
      <w:pPr>
        <w:ind w:left="36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2BE0C28"/>
    <w:multiLevelType w:val="hybridMultilevel"/>
    <w:tmpl w:val="FD5693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55E62BF3"/>
    <w:multiLevelType w:val="hybridMultilevel"/>
    <w:tmpl w:val="8954F38A"/>
    <w:lvl w:ilvl="0" w:tplc="04060001">
      <w:start w:val="1"/>
      <w:numFmt w:val="bullet"/>
      <w:lvlText w:val=""/>
      <w:lvlJc w:val="left"/>
      <w:pPr>
        <w:ind w:left="1483" w:hanging="360"/>
      </w:pPr>
      <w:rPr>
        <w:rFonts w:ascii="Symbol" w:hAnsi="Symbol" w:hint="default"/>
      </w:rPr>
    </w:lvl>
    <w:lvl w:ilvl="1" w:tplc="04060003" w:tentative="1">
      <w:start w:val="1"/>
      <w:numFmt w:val="bullet"/>
      <w:lvlText w:val="o"/>
      <w:lvlJc w:val="left"/>
      <w:pPr>
        <w:ind w:left="2203" w:hanging="360"/>
      </w:pPr>
      <w:rPr>
        <w:rFonts w:ascii="Courier New" w:hAnsi="Courier New" w:cs="Courier New" w:hint="default"/>
      </w:rPr>
    </w:lvl>
    <w:lvl w:ilvl="2" w:tplc="04060005" w:tentative="1">
      <w:start w:val="1"/>
      <w:numFmt w:val="bullet"/>
      <w:lvlText w:val=""/>
      <w:lvlJc w:val="left"/>
      <w:pPr>
        <w:ind w:left="2923" w:hanging="360"/>
      </w:pPr>
      <w:rPr>
        <w:rFonts w:ascii="Wingdings" w:hAnsi="Wingdings" w:hint="default"/>
      </w:rPr>
    </w:lvl>
    <w:lvl w:ilvl="3" w:tplc="04060001" w:tentative="1">
      <w:start w:val="1"/>
      <w:numFmt w:val="bullet"/>
      <w:lvlText w:val=""/>
      <w:lvlJc w:val="left"/>
      <w:pPr>
        <w:ind w:left="3643" w:hanging="360"/>
      </w:pPr>
      <w:rPr>
        <w:rFonts w:ascii="Symbol" w:hAnsi="Symbol" w:hint="default"/>
      </w:rPr>
    </w:lvl>
    <w:lvl w:ilvl="4" w:tplc="04060003" w:tentative="1">
      <w:start w:val="1"/>
      <w:numFmt w:val="bullet"/>
      <w:lvlText w:val="o"/>
      <w:lvlJc w:val="left"/>
      <w:pPr>
        <w:ind w:left="4363" w:hanging="360"/>
      </w:pPr>
      <w:rPr>
        <w:rFonts w:ascii="Courier New" w:hAnsi="Courier New" w:cs="Courier New" w:hint="default"/>
      </w:rPr>
    </w:lvl>
    <w:lvl w:ilvl="5" w:tplc="04060005" w:tentative="1">
      <w:start w:val="1"/>
      <w:numFmt w:val="bullet"/>
      <w:lvlText w:val=""/>
      <w:lvlJc w:val="left"/>
      <w:pPr>
        <w:ind w:left="5083" w:hanging="360"/>
      </w:pPr>
      <w:rPr>
        <w:rFonts w:ascii="Wingdings" w:hAnsi="Wingdings" w:hint="default"/>
      </w:rPr>
    </w:lvl>
    <w:lvl w:ilvl="6" w:tplc="04060001" w:tentative="1">
      <w:start w:val="1"/>
      <w:numFmt w:val="bullet"/>
      <w:lvlText w:val=""/>
      <w:lvlJc w:val="left"/>
      <w:pPr>
        <w:ind w:left="5803" w:hanging="360"/>
      </w:pPr>
      <w:rPr>
        <w:rFonts w:ascii="Symbol" w:hAnsi="Symbol" w:hint="default"/>
      </w:rPr>
    </w:lvl>
    <w:lvl w:ilvl="7" w:tplc="04060003" w:tentative="1">
      <w:start w:val="1"/>
      <w:numFmt w:val="bullet"/>
      <w:lvlText w:val="o"/>
      <w:lvlJc w:val="left"/>
      <w:pPr>
        <w:ind w:left="6523" w:hanging="360"/>
      </w:pPr>
      <w:rPr>
        <w:rFonts w:ascii="Courier New" w:hAnsi="Courier New" w:cs="Courier New" w:hint="default"/>
      </w:rPr>
    </w:lvl>
    <w:lvl w:ilvl="8" w:tplc="04060005" w:tentative="1">
      <w:start w:val="1"/>
      <w:numFmt w:val="bullet"/>
      <w:lvlText w:val=""/>
      <w:lvlJc w:val="left"/>
      <w:pPr>
        <w:ind w:left="7243" w:hanging="360"/>
      </w:pPr>
      <w:rPr>
        <w:rFonts w:ascii="Wingdings" w:hAnsi="Wingdings" w:hint="default"/>
      </w:rPr>
    </w:lvl>
  </w:abstractNum>
  <w:abstractNum w:abstractNumId="47" w15:restartNumberingAfterBreak="0">
    <w:nsid w:val="584F13F6"/>
    <w:multiLevelType w:val="multilevel"/>
    <w:tmpl w:val="F35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514859"/>
    <w:multiLevelType w:val="hybridMultilevel"/>
    <w:tmpl w:val="33E08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95F65BB"/>
    <w:multiLevelType w:val="hybridMultilevel"/>
    <w:tmpl w:val="00A899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5CE62AFF"/>
    <w:multiLevelType w:val="hybridMultilevel"/>
    <w:tmpl w:val="61F67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5D9C6D2F"/>
    <w:multiLevelType w:val="multilevel"/>
    <w:tmpl w:val="FCF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5D0327"/>
    <w:multiLevelType w:val="hybridMultilevel"/>
    <w:tmpl w:val="5F78F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1762A73"/>
    <w:multiLevelType w:val="hybridMultilevel"/>
    <w:tmpl w:val="65C0D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2CC07E7"/>
    <w:multiLevelType w:val="hybridMultilevel"/>
    <w:tmpl w:val="93046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40A19BE"/>
    <w:multiLevelType w:val="hybridMultilevel"/>
    <w:tmpl w:val="7F428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65FF2876"/>
    <w:multiLevelType w:val="hybridMultilevel"/>
    <w:tmpl w:val="E1BA46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682365D0"/>
    <w:multiLevelType w:val="hybridMultilevel"/>
    <w:tmpl w:val="4E1279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6AA46EBD"/>
    <w:multiLevelType w:val="hybridMultilevel"/>
    <w:tmpl w:val="2AD0E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C5263ED"/>
    <w:multiLevelType w:val="hybridMultilevel"/>
    <w:tmpl w:val="A8C069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0" w15:restartNumberingAfterBreak="0">
    <w:nsid w:val="723D5EA5"/>
    <w:multiLevelType w:val="hybridMultilevel"/>
    <w:tmpl w:val="72BC2F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694F71"/>
    <w:multiLevelType w:val="hybridMultilevel"/>
    <w:tmpl w:val="DD800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758A7973"/>
    <w:multiLevelType w:val="hybridMultilevel"/>
    <w:tmpl w:val="01FA17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779159CA"/>
    <w:multiLevelType w:val="hybridMultilevel"/>
    <w:tmpl w:val="4D52CE64"/>
    <w:lvl w:ilvl="0" w:tplc="F0BE2B2A">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15:restartNumberingAfterBreak="0">
    <w:nsid w:val="7D59113D"/>
    <w:multiLevelType w:val="hybridMultilevel"/>
    <w:tmpl w:val="16948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7D894132"/>
    <w:multiLevelType w:val="hybridMultilevel"/>
    <w:tmpl w:val="D15433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7F663D45"/>
    <w:multiLevelType w:val="hybridMultilevel"/>
    <w:tmpl w:val="8D9C3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7"/>
  </w:num>
  <w:num w:numId="4">
    <w:abstractNumId w:val="51"/>
  </w:num>
  <w:num w:numId="5">
    <w:abstractNumId w:val="6"/>
  </w:num>
  <w:num w:numId="6">
    <w:abstractNumId w:val="39"/>
  </w:num>
  <w:num w:numId="7">
    <w:abstractNumId w:val="59"/>
  </w:num>
  <w:num w:numId="8">
    <w:abstractNumId w:val="52"/>
  </w:num>
  <w:num w:numId="9">
    <w:abstractNumId w:val="50"/>
  </w:num>
  <w:num w:numId="10">
    <w:abstractNumId w:val="48"/>
  </w:num>
  <w:num w:numId="11">
    <w:abstractNumId w:val="15"/>
  </w:num>
  <w:num w:numId="12">
    <w:abstractNumId w:val="9"/>
  </w:num>
  <w:num w:numId="13">
    <w:abstractNumId w:val="25"/>
  </w:num>
  <w:num w:numId="14">
    <w:abstractNumId w:val="57"/>
  </w:num>
  <w:num w:numId="15">
    <w:abstractNumId w:val="19"/>
  </w:num>
  <w:num w:numId="16">
    <w:abstractNumId w:val="27"/>
  </w:num>
  <w:num w:numId="17">
    <w:abstractNumId w:val="8"/>
  </w:num>
  <w:num w:numId="18">
    <w:abstractNumId w:val="60"/>
  </w:num>
  <w:num w:numId="19">
    <w:abstractNumId w:val="54"/>
  </w:num>
  <w:num w:numId="20">
    <w:abstractNumId w:val="46"/>
  </w:num>
  <w:num w:numId="21">
    <w:abstractNumId w:val="16"/>
  </w:num>
  <w:num w:numId="22">
    <w:abstractNumId w:val="20"/>
  </w:num>
  <w:num w:numId="23">
    <w:abstractNumId w:val="26"/>
  </w:num>
  <w:num w:numId="24">
    <w:abstractNumId w:val="36"/>
  </w:num>
  <w:num w:numId="25">
    <w:abstractNumId w:val="37"/>
  </w:num>
  <w:num w:numId="26">
    <w:abstractNumId w:val="65"/>
  </w:num>
  <w:num w:numId="27">
    <w:abstractNumId w:val="13"/>
  </w:num>
  <w:num w:numId="28">
    <w:abstractNumId w:val="28"/>
  </w:num>
  <w:num w:numId="29">
    <w:abstractNumId w:val="2"/>
  </w:num>
  <w:num w:numId="30">
    <w:abstractNumId w:val="40"/>
  </w:num>
  <w:num w:numId="31">
    <w:abstractNumId w:val="24"/>
  </w:num>
  <w:num w:numId="32">
    <w:abstractNumId w:val="18"/>
  </w:num>
  <w:num w:numId="33">
    <w:abstractNumId w:val="42"/>
  </w:num>
  <w:num w:numId="34">
    <w:abstractNumId w:val="35"/>
  </w:num>
  <w:num w:numId="35">
    <w:abstractNumId w:val="63"/>
  </w:num>
  <w:num w:numId="36">
    <w:abstractNumId w:val="3"/>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2"/>
  </w:num>
  <w:num w:numId="40">
    <w:abstractNumId w:val="64"/>
  </w:num>
  <w:num w:numId="41">
    <w:abstractNumId w:val="53"/>
  </w:num>
  <w:num w:numId="42">
    <w:abstractNumId w:val="14"/>
  </w:num>
  <w:num w:numId="43">
    <w:abstractNumId w:val="56"/>
  </w:num>
  <w:num w:numId="44">
    <w:abstractNumId w:val="31"/>
  </w:num>
  <w:num w:numId="45">
    <w:abstractNumId w:val="45"/>
  </w:num>
  <w:num w:numId="46">
    <w:abstractNumId w:val="23"/>
  </w:num>
  <w:num w:numId="47">
    <w:abstractNumId w:val="17"/>
  </w:num>
  <w:num w:numId="48">
    <w:abstractNumId w:val="29"/>
  </w:num>
  <w:num w:numId="49">
    <w:abstractNumId w:val="22"/>
  </w:num>
  <w:num w:numId="50">
    <w:abstractNumId w:val="43"/>
  </w:num>
  <w:num w:numId="51">
    <w:abstractNumId w:val="49"/>
  </w:num>
  <w:num w:numId="52">
    <w:abstractNumId w:val="12"/>
  </w:num>
  <w:num w:numId="53">
    <w:abstractNumId w:val="32"/>
  </w:num>
  <w:num w:numId="54">
    <w:abstractNumId w:val="41"/>
  </w:num>
  <w:num w:numId="55">
    <w:abstractNumId w:val="44"/>
  </w:num>
  <w:num w:numId="56">
    <w:abstractNumId w:val="30"/>
  </w:num>
  <w:num w:numId="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4"/>
  </w:num>
  <w:num w:numId="61">
    <w:abstractNumId w:val="66"/>
  </w:num>
  <w:num w:numId="62">
    <w:abstractNumId w:val="58"/>
  </w:num>
  <w:num w:numId="63">
    <w:abstractNumId w:val="55"/>
  </w:num>
  <w:num w:numId="64">
    <w:abstractNumId w:val="33"/>
  </w:num>
  <w:num w:numId="65">
    <w:abstractNumId w:val="10"/>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61"/>
  </w:num>
  <w:num w:numId="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B8"/>
    <w:rsid w:val="000375DE"/>
    <w:rsid w:val="00080ADD"/>
    <w:rsid w:val="0009359D"/>
    <w:rsid w:val="000A2901"/>
    <w:rsid w:val="000B4B06"/>
    <w:rsid w:val="000F0B44"/>
    <w:rsid w:val="001136D3"/>
    <w:rsid w:val="0013154E"/>
    <w:rsid w:val="00167A31"/>
    <w:rsid w:val="00184A4B"/>
    <w:rsid w:val="001B6715"/>
    <w:rsid w:val="001D4D03"/>
    <w:rsid w:val="001F2996"/>
    <w:rsid w:val="0022056F"/>
    <w:rsid w:val="00226405"/>
    <w:rsid w:val="00232CD6"/>
    <w:rsid w:val="00241CE4"/>
    <w:rsid w:val="00284A06"/>
    <w:rsid w:val="002A671E"/>
    <w:rsid w:val="002A7AB3"/>
    <w:rsid w:val="002C24AB"/>
    <w:rsid w:val="002E57F3"/>
    <w:rsid w:val="002E6938"/>
    <w:rsid w:val="00353556"/>
    <w:rsid w:val="00362E2F"/>
    <w:rsid w:val="00367360"/>
    <w:rsid w:val="00384416"/>
    <w:rsid w:val="003A0797"/>
    <w:rsid w:val="003A54F4"/>
    <w:rsid w:val="003C1176"/>
    <w:rsid w:val="00403620"/>
    <w:rsid w:val="00454429"/>
    <w:rsid w:val="004A4AE4"/>
    <w:rsid w:val="004B7F06"/>
    <w:rsid w:val="004C3D87"/>
    <w:rsid w:val="00523DC3"/>
    <w:rsid w:val="00562BEA"/>
    <w:rsid w:val="00581A8C"/>
    <w:rsid w:val="005A0E80"/>
    <w:rsid w:val="005A2A99"/>
    <w:rsid w:val="005C6F9D"/>
    <w:rsid w:val="005E4DF8"/>
    <w:rsid w:val="00650BB9"/>
    <w:rsid w:val="006517B8"/>
    <w:rsid w:val="006A73CB"/>
    <w:rsid w:val="006E7217"/>
    <w:rsid w:val="006F5F38"/>
    <w:rsid w:val="0074384B"/>
    <w:rsid w:val="00766601"/>
    <w:rsid w:val="007C1E9F"/>
    <w:rsid w:val="008064B6"/>
    <w:rsid w:val="00812E0E"/>
    <w:rsid w:val="00816C63"/>
    <w:rsid w:val="00854959"/>
    <w:rsid w:val="00895FE2"/>
    <w:rsid w:val="00896C41"/>
    <w:rsid w:val="008C5727"/>
    <w:rsid w:val="008E4FFD"/>
    <w:rsid w:val="008F48A0"/>
    <w:rsid w:val="00903A8F"/>
    <w:rsid w:val="00946D3B"/>
    <w:rsid w:val="00957720"/>
    <w:rsid w:val="009B35BD"/>
    <w:rsid w:val="009C1BD3"/>
    <w:rsid w:val="009D5159"/>
    <w:rsid w:val="009F4480"/>
    <w:rsid w:val="00A3111F"/>
    <w:rsid w:val="00A3231D"/>
    <w:rsid w:val="00A45A66"/>
    <w:rsid w:val="00A5669E"/>
    <w:rsid w:val="00A772BB"/>
    <w:rsid w:val="00AC4D80"/>
    <w:rsid w:val="00AE7837"/>
    <w:rsid w:val="00B2224F"/>
    <w:rsid w:val="00B25CE6"/>
    <w:rsid w:val="00B634E7"/>
    <w:rsid w:val="00B82B82"/>
    <w:rsid w:val="00B8690C"/>
    <w:rsid w:val="00BA3302"/>
    <w:rsid w:val="00BA4D67"/>
    <w:rsid w:val="00BC6D55"/>
    <w:rsid w:val="00BD4BD1"/>
    <w:rsid w:val="00BF5504"/>
    <w:rsid w:val="00C327D5"/>
    <w:rsid w:val="00C35F74"/>
    <w:rsid w:val="00C933D1"/>
    <w:rsid w:val="00CB26AF"/>
    <w:rsid w:val="00CE2580"/>
    <w:rsid w:val="00D01898"/>
    <w:rsid w:val="00D05566"/>
    <w:rsid w:val="00D12A8E"/>
    <w:rsid w:val="00D45D55"/>
    <w:rsid w:val="00D76BB8"/>
    <w:rsid w:val="00D7765A"/>
    <w:rsid w:val="00DD6610"/>
    <w:rsid w:val="00DF11BB"/>
    <w:rsid w:val="00E02C69"/>
    <w:rsid w:val="00E273C7"/>
    <w:rsid w:val="00E41998"/>
    <w:rsid w:val="00E52A95"/>
    <w:rsid w:val="00E53433"/>
    <w:rsid w:val="00ED4E1A"/>
    <w:rsid w:val="00ED5F8F"/>
    <w:rsid w:val="00F05D3A"/>
    <w:rsid w:val="00FA75B1"/>
    <w:rsid w:val="00FC66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C40D8B-CF7F-4F84-87CD-C7A1CB9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link w:val="Overskrift1Tegn"/>
    <w:uiPriority w:val="9"/>
    <w:qFormat/>
    <w:rsid w:val="006517B8"/>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autoRedefine/>
    <w:uiPriority w:val="9"/>
    <w:unhideWhenUsed/>
    <w:qFormat/>
    <w:rsid w:val="00BA4D6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Arial" w:hAnsi="Arial"/>
      <w:caps/>
      <w:spacing w:val="1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A4D67"/>
    <w:rPr>
      <w:rFonts w:ascii="Arial" w:hAnsi="Arial"/>
      <w:caps/>
      <w:spacing w:val="15"/>
      <w:shd w:val="clear" w:color="auto" w:fill="DEEAF6" w:themeFill="accent1" w:themeFillTint="33"/>
    </w:rPr>
  </w:style>
  <w:style w:type="character" w:customStyle="1" w:styleId="Overskrift1Tegn">
    <w:name w:val="Overskrift 1 Tegn"/>
    <w:basedOn w:val="Standardskrifttypeiafsnit"/>
    <w:link w:val="Overskrift1"/>
    <w:uiPriority w:val="9"/>
    <w:rsid w:val="006517B8"/>
    <w:rPr>
      <w:b/>
      <w:bCs/>
      <w:kern w:val="36"/>
      <w:sz w:val="48"/>
      <w:szCs w:val="48"/>
    </w:rPr>
  </w:style>
  <w:style w:type="paragraph" w:styleId="NormalWeb">
    <w:name w:val="Normal (Web)"/>
    <w:basedOn w:val="Normal"/>
    <w:uiPriority w:val="99"/>
    <w:unhideWhenUsed/>
    <w:rsid w:val="006517B8"/>
    <w:pPr>
      <w:spacing w:before="100" w:beforeAutospacing="1" w:after="100" w:afterAutospacing="1"/>
    </w:pPr>
  </w:style>
  <w:style w:type="character" w:styleId="Hyperlink">
    <w:name w:val="Hyperlink"/>
    <w:basedOn w:val="Standardskrifttypeiafsnit"/>
    <w:uiPriority w:val="99"/>
    <w:unhideWhenUsed/>
    <w:rsid w:val="006517B8"/>
    <w:rPr>
      <w:color w:val="0000FF"/>
      <w:u w:val="single"/>
    </w:rPr>
  </w:style>
  <w:style w:type="character" w:styleId="BesgtLink">
    <w:name w:val="FollowedHyperlink"/>
    <w:basedOn w:val="Standardskrifttypeiafsnit"/>
    <w:rsid w:val="006517B8"/>
    <w:rPr>
      <w:color w:val="954F72" w:themeColor="followedHyperlink"/>
      <w:u w:val="single"/>
    </w:rPr>
  </w:style>
  <w:style w:type="paragraph" w:styleId="Listeafsnit">
    <w:name w:val="List Paragraph"/>
    <w:basedOn w:val="Normal"/>
    <w:uiPriority w:val="34"/>
    <w:qFormat/>
    <w:rsid w:val="002A671E"/>
    <w:pPr>
      <w:spacing w:after="200" w:line="276" w:lineRule="auto"/>
      <w:ind w:left="720"/>
      <w:contextualSpacing/>
    </w:pPr>
    <w:rPr>
      <w:rFonts w:ascii="Arial" w:eastAsiaTheme="minorHAnsi" w:hAnsi="Arial" w:cs="Arial"/>
      <w:sz w:val="20"/>
      <w:szCs w:val="20"/>
      <w:lang w:eastAsia="en-US"/>
    </w:rPr>
  </w:style>
  <w:style w:type="paragraph" w:customStyle="1" w:styleId="titel2">
    <w:name w:val="titel2"/>
    <w:basedOn w:val="Normal"/>
    <w:uiPriority w:val="99"/>
    <w:semiHidden/>
    <w:rsid w:val="002A671E"/>
    <w:pPr>
      <w:spacing w:before="200" w:after="200"/>
      <w:jc w:val="center"/>
    </w:pPr>
    <w:rPr>
      <w:rFonts w:ascii="Tahoma" w:hAnsi="Tahoma" w:cs="Tahoma"/>
      <w:color w:val="000000"/>
      <w:sz w:val="40"/>
      <w:szCs w:val="40"/>
    </w:rPr>
  </w:style>
  <w:style w:type="character" w:customStyle="1" w:styleId="kortnavn2">
    <w:name w:val="kortnavn2"/>
    <w:basedOn w:val="Standardskrifttypeiafsnit"/>
    <w:rsid w:val="002A671E"/>
    <w:rPr>
      <w:rFonts w:ascii="Tahoma" w:hAnsi="Tahoma" w:cs="Tahoma" w:hint="default"/>
      <w:color w:val="000000"/>
      <w:sz w:val="24"/>
      <w:szCs w:val="24"/>
    </w:rPr>
  </w:style>
  <w:style w:type="table" w:styleId="Tabel-Gitter">
    <w:name w:val="Table Grid"/>
    <w:basedOn w:val="Tabel-Normal"/>
    <w:uiPriority w:val="59"/>
    <w:rsid w:val="002A671E"/>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812E0E"/>
    <w:pPr>
      <w:spacing w:after="120" w:line="276" w:lineRule="auto"/>
    </w:pPr>
    <w:rPr>
      <w:rFonts w:ascii="Arial" w:eastAsiaTheme="minorHAnsi" w:hAnsi="Arial" w:cs="Arial"/>
      <w:sz w:val="20"/>
      <w:szCs w:val="20"/>
      <w:lang w:eastAsia="en-US"/>
    </w:rPr>
  </w:style>
  <w:style w:type="character" w:customStyle="1" w:styleId="BrdtekstTegn">
    <w:name w:val="Brødtekst Tegn"/>
    <w:basedOn w:val="Standardskrifttypeiafsnit"/>
    <w:link w:val="Brdtekst"/>
    <w:uiPriority w:val="99"/>
    <w:rsid w:val="00812E0E"/>
    <w:rPr>
      <w:rFonts w:ascii="Arial" w:eastAsiaTheme="minorHAnsi" w:hAnsi="Arial" w:cs="Arial"/>
      <w:lang w:eastAsia="en-US"/>
    </w:rPr>
  </w:style>
  <w:style w:type="character" w:customStyle="1" w:styleId="apple-converted-space">
    <w:name w:val="apple-converted-space"/>
    <w:basedOn w:val="Standardskrifttypeiafsnit"/>
    <w:rsid w:val="00812E0E"/>
  </w:style>
  <w:style w:type="character" w:styleId="Fremhv">
    <w:name w:val="Emphasis"/>
    <w:basedOn w:val="Standardskrifttypeiafsnit"/>
    <w:uiPriority w:val="20"/>
    <w:qFormat/>
    <w:rsid w:val="00812E0E"/>
    <w:rPr>
      <w:i/>
      <w:iCs/>
    </w:rPr>
  </w:style>
  <w:style w:type="paragraph" w:customStyle="1" w:styleId="tekst">
    <w:name w:val="tekst"/>
    <w:basedOn w:val="Normal"/>
    <w:rsid w:val="002E57F3"/>
    <w:pPr>
      <w:spacing w:before="60" w:after="60"/>
      <w:ind w:firstLine="170"/>
      <w:jc w:val="both"/>
    </w:pPr>
    <w:rPr>
      <w:rFonts w:ascii="Tahoma" w:hAnsi="Tahoma" w:cs="Tahoma"/>
      <w:color w:val="000000"/>
    </w:rPr>
  </w:style>
  <w:style w:type="paragraph" w:customStyle="1" w:styleId="Brdtext">
    <w:name w:val="Brødtext"/>
    <w:basedOn w:val="Normal"/>
    <w:rsid w:val="00D01898"/>
    <w:pPr>
      <w:spacing w:before="100" w:beforeAutospacing="1" w:after="100" w:afterAutospacing="1"/>
    </w:pPr>
    <w:rPr>
      <w:rFonts w:ascii="Arial" w:hAnsi="Arial" w:cs="Arial"/>
      <w:color w:val="000000"/>
      <w:sz w:val="20"/>
      <w:szCs w:val="20"/>
    </w:rPr>
  </w:style>
  <w:style w:type="numbering" w:customStyle="1" w:styleId="List0">
    <w:name w:val="List 0"/>
    <w:basedOn w:val="Ingenoversigt"/>
    <w:rsid w:val="004B7F0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3163">
      <w:bodyDiv w:val="1"/>
      <w:marLeft w:val="0"/>
      <w:marRight w:val="0"/>
      <w:marTop w:val="0"/>
      <w:marBottom w:val="0"/>
      <w:divBdr>
        <w:top w:val="none" w:sz="0" w:space="0" w:color="auto"/>
        <w:left w:val="none" w:sz="0" w:space="0" w:color="auto"/>
        <w:bottom w:val="none" w:sz="0" w:space="0" w:color="auto"/>
        <w:right w:val="none" w:sz="0" w:space="0" w:color="auto"/>
      </w:divBdr>
    </w:div>
    <w:div w:id="121115066">
      <w:bodyDiv w:val="1"/>
      <w:marLeft w:val="0"/>
      <w:marRight w:val="0"/>
      <w:marTop w:val="0"/>
      <w:marBottom w:val="0"/>
      <w:divBdr>
        <w:top w:val="none" w:sz="0" w:space="0" w:color="auto"/>
        <w:left w:val="none" w:sz="0" w:space="0" w:color="auto"/>
        <w:bottom w:val="none" w:sz="0" w:space="0" w:color="auto"/>
        <w:right w:val="none" w:sz="0" w:space="0" w:color="auto"/>
      </w:divBdr>
    </w:div>
    <w:div w:id="232785108">
      <w:bodyDiv w:val="1"/>
      <w:marLeft w:val="0"/>
      <w:marRight w:val="0"/>
      <w:marTop w:val="0"/>
      <w:marBottom w:val="0"/>
      <w:divBdr>
        <w:top w:val="none" w:sz="0" w:space="0" w:color="auto"/>
        <w:left w:val="none" w:sz="0" w:space="0" w:color="auto"/>
        <w:bottom w:val="none" w:sz="0" w:space="0" w:color="auto"/>
        <w:right w:val="none" w:sz="0" w:space="0" w:color="auto"/>
      </w:divBdr>
    </w:div>
    <w:div w:id="463541462">
      <w:bodyDiv w:val="1"/>
      <w:marLeft w:val="0"/>
      <w:marRight w:val="0"/>
      <w:marTop w:val="0"/>
      <w:marBottom w:val="0"/>
      <w:divBdr>
        <w:top w:val="none" w:sz="0" w:space="0" w:color="auto"/>
        <w:left w:val="none" w:sz="0" w:space="0" w:color="auto"/>
        <w:bottom w:val="none" w:sz="0" w:space="0" w:color="auto"/>
        <w:right w:val="none" w:sz="0" w:space="0" w:color="auto"/>
      </w:divBdr>
    </w:div>
    <w:div w:id="542861640">
      <w:bodyDiv w:val="1"/>
      <w:marLeft w:val="0"/>
      <w:marRight w:val="0"/>
      <w:marTop w:val="0"/>
      <w:marBottom w:val="0"/>
      <w:divBdr>
        <w:top w:val="none" w:sz="0" w:space="0" w:color="auto"/>
        <w:left w:val="none" w:sz="0" w:space="0" w:color="auto"/>
        <w:bottom w:val="none" w:sz="0" w:space="0" w:color="auto"/>
        <w:right w:val="none" w:sz="0" w:space="0" w:color="auto"/>
      </w:divBdr>
    </w:div>
    <w:div w:id="612589630">
      <w:bodyDiv w:val="1"/>
      <w:marLeft w:val="0"/>
      <w:marRight w:val="0"/>
      <w:marTop w:val="0"/>
      <w:marBottom w:val="0"/>
      <w:divBdr>
        <w:top w:val="none" w:sz="0" w:space="0" w:color="auto"/>
        <w:left w:val="none" w:sz="0" w:space="0" w:color="auto"/>
        <w:bottom w:val="none" w:sz="0" w:space="0" w:color="auto"/>
        <w:right w:val="none" w:sz="0" w:space="0" w:color="auto"/>
      </w:divBdr>
    </w:div>
    <w:div w:id="16869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28018951</Template>
  <TotalTime>50</TotalTime>
  <Pages>12</Pages>
  <Words>2607</Words>
  <Characters>17636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Sølund</dc:creator>
  <cp:keywords/>
  <dc:description/>
  <cp:lastModifiedBy>Vivian Griffenfeldt Nielsen</cp:lastModifiedBy>
  <cp:revision>4</cp:revision>
  <dcterms:created xsi:type="dcterms:W3CDTF">2017-07-19T06:54:00Z</dcterms:created>
  <dcterms:modified xsi:type="dcterms:W3CDTF">2017-07-19T07:43:00Z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{355A3C0C-5EF9-471D-82C4-4B3CB3BA6349}</vt:lpwstr>
  </property>
</Properties>
</file>