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791171" w:rsidTr="00F9135E">
        <w:trPr>
          <w:trHeight w:val="1077"/>
        </w:trPr>
        <w:tc>
          <w:tcPr>
            <w:tcW w:w="9781" w:type="dxa"/>
            <w:vAlign w:val="bottom"/>
          </w:tcPr>
          <w:p w:rsidR="00742076" w:rsidRPr="00791171" w:rsidRDefault="00791171" w:rsidP="00791171">
            <w:pPr>
              <w:pStyle w:val="ForsideIntro"/>
            </w:pPr>
            <w:bookmarkStart w:id="0" w:name="_GoBack"/>
            <w:bookmarkEnd w:id="0"/>
            <w:r w:rsidRPr="00791171">
              <w:t>Vordingborg Kommune</w:t>
            </w:r>
          </w:p>
          <w:p w:rsidR="00742076" w:rsidRPr="00791171" w:rsidRDefault="00791171" w:rsidP="004A1FB9">
            <w:pPr>
              <w:pStyle w:val="ForsideOverskrift"/>
            </w:pPr>
            <w:r w:rsidRPr="00791171">
              <w:t>Veteran</w:t>
            </w:r>
            <w:r w:rsidR="004A1FB9">
              <w:t>Håndbog</w:t>
            </w:r>
          </w:p>
        </w:tc>
        <w:tc>
          <w:tcPr>
            <w:tcW w:w="142" w:type="dxa"/>
          </w:tcPr>
          <w:p w:rsidR="00742076" w:rsidRPr="00791171"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791171" w:rsidTr="00E6010E">
        <w:trPr>
          <w:cantSplit/>
          <w:trHeight w:val="1134"/>
        </w:trPr>
        <w:tc>
          <w:tcPr>
            <w:tcW w:w="680" w:type="dxa"/>
            <w:textDirection w:val="tbRl"/>
            <w:vAlign w:val="center"/>
          </w:tcPr>
          <w:p w:rsidR="00981775" w:rsidRPr="00791171" w:rsidRDefault="00981775" w:rsidP="00366A16">
            <w:pPr>
              <w:ind w:left="113" w:right="113"/>
              <w:jc w:val="right"/>
            </w:pPr>
          </w:p>
        </w:tc>
      </w:tr>
      <w:tr w:rsidR="00366A16" w:rsidRPr="00791171" w:rsidTr="00E6010E">
        <w:trPr>
          <w:cantSplit/>
          <w:trHeight w:val="8222"/>
        </w:trPr>
        <w:tc>
          <w:tcPr>
            <w:tcW w:w="680" w:type="dxa"/>
            <w:textDirection w:val="tbRl"/>
            <w:vAlign w:val="center"/>
          </w:tcPr>
          <w:p w:rsidR="00366A16" w:rsidRPr="00791171" w:rsidRDefault="004A1FB9" w:rsidP="00DD2B9C">
            <w:pPr>
              <w:pStyle w:val="ForsideSidepanel"/>
              <w:framePr w:wrap="auto" w:vAnchor="margin" w:hAnchor="text" w:xAlign="left" w:yAlign="inline"/>
              <w:suppressOverlap w:val="0"/>
            </w:pPr>
            <w:r>
              <w:t>Veteranhåndbog</w:t>
            </w:r>
          </w:p>
        </w:tc>
      </w:tr>
      <w:tr w:rsidR="00366A16" w:rsidRPr="00791171" w:rsidTr="008C42B4">
        <w:trPr>
          <w:cantSplit/>
          <w:trHeight w:val="4306"/>
        </w:trPr>
        <w:tc>
          <w:tcPr>
            <w:tcW w:w="680" w:type="dxa"/>
            <w:textDirection w:val="tbRl"/>
            <w:vAlign w:val="center"/>
          </w:tcPr>
          <w:p w:rsidR="00366A16" w:rsidRPr="00791171" w:rsidRDefault="00791171" w:rsidP="00791171">
            <w:pPr>
              <w:pStyle w:val="ForsideWebadresse"/>
              <w:framePr w:wrap="auto" w:vAnchor="margin" w:hAnchor="text" w:xAlign="left" w:yAlign="inline"/>
              <w:suppressOverlap w:val="0"/>
            </w:pPr>
            <w:r w:rsidRPr="00791171">
              <w:t>vordingborg.dk</w:t>
            </w:r>
          </w:p>
        </w:tc>
      </w:tr>
    </w:tbl>
    <w:p w:rsidR="005A1400" w:rsidRPr="00791171" w:rsidRDefault="005A1400" w:rsidP="00E25F00"/>
    <w:p w:rsidR="008B0965" w:rsidRPr="00791171" w:rsidRDefault="008B0965" w:rsidP="008B0965"/>
    <w:p w:rsidR="007F3DF9" w:rsidRPr="00791171" w:rsidRDefault="007F3DF9" w:rsidP="008B0965">
      <w:pPr>
        <w:sectPr w:rsidR="007F3DF9" w:rsidRPr="00791171"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791171" w:rsidTr="007F3DF9">
        <w:trPr>
          <w:trHeight w:hRule="exact" w:val="2268"/>
        </w:trPr>
        <w:tc>
          <w:tcPr>
            <w:tcW w:w="6603" w:type="dxa"/>
            <w:vAlign w:val="bottom"/>
          </w:tcPr>
          <w:p w:rsidR="00791171" w:rsidRPr="00791171" w:rsidRDefault="00791171" w:rsidP="00791171">
            <w:pPr>
              <w:spacing w:line="276" w:lineRule="auto"/>
              <w:rPr>
                <w:rFonts w:cs="Arial"/>
              </w:rPr>
            </w:pPr>
            <w:r w:rsidRPr="00791171">
              <w:rPr>
                <w:rFonts w:cs="Arial"/>
                <w:b/>
                <w:color w:val="666666"/>
              </w:rPr>
              <w:lastRenderedPageBreak/>
              <w:t>Vordingborg Kommune</w:t>
            </w:r>
          </w:p>
          <w:p w:rsidR="00791171" w:rsidRPr="00791171" w:rsidRDefault="00791171" w:rsidP="00791171">
            <w:pPr>
              <w:spacing w:line="276" w:lineRule="auto"/>
              <w:rPr>
                <w:rFonts w:cs="Arial"/>
              </w:rPr>
            </w:pPr>
            <w:r w:rsidRPr="00791171">
              <w:rPr>
                <w:rFonts w:cs="Arial"/>
                <w:color w:val="666666"/>
              </w:rPr>
              <w:t>Valdemarsgade 43</w:t>
            </w:r>
          </w:p>
          <w:p w:rsidR="007F3DF9" w:rsidRPr="00791171" w:rsidRDefault="00791171" w:rsidP="00791171">
            <w:pPr>
              <w:spacing w:line="276" w:lineRule="auto"/>
              <w:rPr>
                <w:rFonts w:ascii="Verdana" w:hAnsi="Verdana"/>
                <w:b/>
              </w:rPr>
            </w:pPr>
            <w:r w:rsidRPr="00791171">
              <w:rPr>
                <w:rFonts w:cs="Arial"/>
                <w:color w:val="666666"/>
              </w:rPr>
              <w:t>4760</w:t>
            </w:r>
            <w:r w:rsidRPr="00791171">
              <w:rPr>
                <w:rFonts w:cs="Arial"/>
              </w:rPr>
              <w:t xml:space="preserve"> </w:t>
            </w:r>
            <w:r w:rsidRPr="00791171">
              <w:rPr>
                <w:rFonts w:cs="Arial"/>
                <w:color w:val="666666"/>
              </w:rPr>
              <w:t>Vordingborg</w:t>
            </w:r>
          </w:p>
        </w:tc>
      </w:tr>
    </w:tbl>
    <w:p w:rsidR="008B0965" w:rsidRPr="00791171" w:rsidRDefault="004A1FB9" w:rsidP="00791171">
      <w:pPr>
        <w:pStyle w:val="Side2Overskrift"/>
      </w:pPr>
      <w:r>
        <w:t>Veteranhåndbog</w:t>
      </w:r>
    </w:p>
    <w:p w:rsidR="00D25309" w:rsidRPr="00791171" w:rsidRDefault="00D25309">
      <w:pPr>
        <w:rPr>
          <w:rFonts w:cs="Arial"/>
        </w:rPr>
      </w:pPr>
      <w:r w:rsidRPr="00791171">
        <w:rPr>
          <w:rFonts w:cs="Arial"/>
        </w:rPr>
        <w:t xml:space="preserve">Udgivet af Vordingborg Kommune </w:t>
      </w:r>
    </w:p>
    <w:p w:rsidR="00564C6E" w:rsidRPr="00791171" w:rsidRDefault="00D25309" w:rsidP="00791171">
      <w:pPr>
        <w:rPr>
          <w:rFonts w:cs="Arial"/>
        </w:rPr>
        <w:sectPr w:rsidR="00564C6E" w:rsidRPr="00791171" w:rsidSect="007F3DF9">
          <w:headerReference w:type="default" r:id="rId14"/>
          <w:pgSz w:w="11906" w:h="16838" w:code="9"/>
          <w:pgMar w:top="5330" w:right="1134" w:bottom="1134" w:left="4309" w:header="709" w:footer="709" w:gutter="0"/>
          <w:cols w:space="708"/>
          <w:docGrid w:linePitch="360"/>
        </w:sectPr>
      </w:pPr>
      <w:r w:rsidRPr="00791171">
        <w:rPr>
          <w:rFonts w:cs="Arial"/>
        </w:rPr>
        <w:t xml:space="preserve">Udarbejdet af: </w:t>
      </w:r>
      <w:r w:rsidR="00347F9E">
        <w:rPr>
          <w:rFonts w:cs="Arial"/>
        </w:rPr>
        <w:t>Borger- og Arbejdsmarked og Ledelsessekretariatet</w:t>
      </w:r>
    </w:p>
    <w:p w:rsidR="00D25309" w:rsidRPr="00791171" w:rsidRDefault="00564C6E">
      <w:pPr>
        <w:rPr>
          <w:rFonts w:ascii="Verdana" w:hAnsi="Verdana" w:cs="Arial"/>
          <w:b/>
          <w:sz w:val="68"/>
          <w:szCs w:val="68"/>
        </w:rPr>
      </w:pPr>
      <w:r w:rsidRPr="00791171">
        <w:rPr>
          <w:rFonts w:ascii="Verdana" w:hAnsi="Verdana" w:cs="Arial"/>
          <w:b/>
          <w:sz w:val="68"/>
          <w:szCs w:val="68"/>
        </w:rPr>
        <w:lastRenderedPageBreak/>
        <w:t>FORORD</w:t>
      </w:r>
    </w:p>
    <w:p w:rsidR="00564C6E" w:rsidRPr="00791171" w:rsidRDefault="00564C6E">
      <w:pPr>
        <w:rPr>
          <w:rFonts w:cs="Arial"/>
        </w:rPr>
      </w:pPr>
    </w:p>
    <w:p w:rsidR="009D32CB" w:rsidRPr="009D32CB" w:rsidRDefault="009D32CB" w:rsidP="009D32CB">
      <w:pPr>
        <w:rPr>
          <w:rFonts w:cs="Arial"/>
        </w:rPr>
      </w:pPr>
      <w:r w:rsidRPr="009D32CB">
        <w:rPr>
          <w:rFonts w:cs="Arial"/>
        </w:rPr>
        <w:t>For Vordingborg har Forsvaret altid haft en ganske særlig status. Det sky</w:t>
      </w:r>
      <w:r w:rsidR="001934FB">
        <w:rPr>
          <w:rFonts w:cs="Arial"/>
        </w:rPr>
        <w:t>ldes Vordingborgs historie som K</w:t>
      </w:r>
      <w:r w:rsidRPr="009D32CB">
        <w:rPr>
          <w:rFonts w:cs="Arial"/>
        </w:rPr>
        <w:t xml:space="preserve">ongeby gennem mere end 200 år i middelalderen samt tilstedeværelsen af Vordingborg Garnison siden 1913 og den rolle som Forsvaret har spillet i udviklingen af lokalsamfundet. De militære installationer har betydet arbejdspladser og givet grundlag for følgeerhverv, som ellers ikke ville være at finde i Vordingborg. </w:t>
      </w:r>
      <w:r w:rsidR="00347F9E">
        <w:rPr>
          <w:rFonts w:cs="Arial"/>
        </w:rPr>
        <w:br/>
      </w:r>
    </w:p>
    <w:p w:rsidR="009D32CB" w:rsidRDefault="009D32CB" w:rsidP="009D32CB">
      <w:pPr>
        <w:rPr>
          <w:rFonts w:cs="Arial"/>
        </w:rPr>
      </w:pPr>
      <w:r w:rsidRPr="009D32CB">
        <w:rPr>
          <w:rFonts w:cs="Arial"/>
        </w:rPr>
        <w:t xml:space="preserve">Vordingborg Kommune er hjemsted for militære enheder, hjemmeværn og politi. De fleste militære enheder </w:t>
      </w:r>
      <w:r w:rsidR="004A1FB9">
        <w:rPr>
          <w:rFonts w:cs="Arial"/>
        </w:rPr>
        <w:t xml:space="preserve">findes på Vordingborg Kaserne. </w:t>
      </w:r>
      <w:r w:rsidRPr="009D32CB">
        <w:rPr>
          <w:rFonts w:cs="Arial"/>
        </w:rPr>
        <w:t xml:space="preserve">Enhederne og soldaterne gør en aktiv indsats i både ind- og udland. Det kan vi være stolte af. </w:t>
      </w:r>
      <w:r w:rsidR="00347F9E">
        <w:rPr>
          <w:rFonts w:cs="Arial"/>
        </w:rPr>
        <w:br/>
      </w:r>
      <w:r w:rsidR="00347F9E">
        <w:rPr>
          <w:rFonts w:cs="Arial"/>
        </w:rPr>
        <w:br/>
      </w:r>
      <w:r w:rsidRPr="009D32CB">
        <w:rPr>
          <w:rFonts w:cs="Arial"/>
        </w:rPr>
        <w:t>I Vordingborg Kommune er vi glade for at være hjemsted for enhederne og de tilknyttede soldater, hjemmeværns- og politifolk. Forsvaret har en stor rolle i lokalområdet og er en aktiv part i udviklingen af samfundet. Gennem mange år har der været, og er stadig, et tæt samspil mellem Vordingborg Kommune og det lokalt forankrede forsvar. Derfor vil Vordingborg Kommune gøre sit til at hjemvendte soldate</w:t>
      </w:r>
      <w:r w:rsidR="00161E56">
        <w:rPr>
          <w:rFonts w:cs="Arial"/>
        </w:rPr>
        <w:t xml:space="preserve">r, hjemmeværns-, beredskabs-, </w:t>
      </w:r>
      <w:r w:rsidRPr="009D32CB">
        <w:rPr>
          <w:rFonts w:cs="Arial"/>
        </w:rPr>
        <w:t>politifolk</w:t>
      </w:r>
      <w:r w:rsidR="00161E56">
        <w:rPr>
          <w:rFonts w:cs="Arial"/>
        </w:rPr>
        <w:t>, s</w:t>
      </w:r>
      <w:r w:rsidR="00161E56" w:rsidRPr="00161E56">
        <w:rPr>
          <w:rFonts w:cs="Arial"/>
        </w:rPr>
        <w:t>undhedsvæsenet</w:t>
      </w:r>
      <w:r w:rsidR="00161E56">
        <w:rPr>
          <w:rFonts w:cs="Arial"/>
        </w:rPr>
        <w:t xml:space="preserve"> og</w:t>
      </w:r>
      <w:r w:rsidR="00161E56" w:rsidRPr="00161E56">
        <w:rPr>
          <w:rFonts w:cs="Arial"/>
        </w:rPr>
        <w:t xml:space="preserve"> Nødhjælpsorganisationer m.</w:t>
      </w:r>
      <w:r w:rsidR="00161E56">
        <w:rPr>
          <w:rFonts w:cs="Arial"/>
        </w:rPr>
        <w:t>fl</w:t>
      </w:r>
      <w:r w:rsidR="00161E56" w:rsidRPr="00161E56">
        <w:rPr>
          <w:rFonts w:cs="Arial"/>
        </w:rPr>
        <w:t xml:space="preserve">. </w:t>
      </w:r>
      <w:r w:rsidRPr="009D32CB">
        <w:rPr>
          <w:rFonts w:cs="Arial"/>
        </w:rPr>
        <w:t>får den hjælp og støtte som de har bru</w:t>
      </w:r>
      <w:r w:rsidR="004A1FB9">
        <w:rPr>
          <w:rFonts w:cs="Arial"/>
        </w:rPr>
        <w:t>g for. Nærværende veteranhåndbog</w:t>
      </w:r>
      <w:r w:rsidRPr="009D32CB">
        <w:rPr>
          <w:rFonts w:cs="Arial"/>
        </w:rPr>
        <w:t xml:space="preserve"> er netop et udtryk for Vordingborg Kommunes ønske om og vilje til at støtte de i kommunen bosiddende veteraner og deres pårørende.</w:t>
      </w:r>
    </w:p>
    <w:p w:rsidR="009D32CB" w:rsidRDefault="009D32CB" w:rsidP="009D32CB">
      <w:pPr>
        <w:rPr>
          <w:rFonts w:cs="Arial"/>
        </w:rPr>
      </w:pPr>
    </w:p>
    <w:p w:rsidR="009D32CB" w:rsidRPr="009D32CB" w:rsidRDefault="009D32CB" w:rsidP="009D32CB">
      <w:pPr>
        <w:rPr>
          <w:rFonts w:cs="Arial"/>
        </w:rPr>
      </w:pPr>
    </w:p>
    <w:p w:rsidR="009D32CB" w:rsidRPr="009D32CB" w:rsidRDefault="009D32CB" w:rsidP="009D32CB">
      <w:pPr>
        <w:rPr>
          <w:rFonts w:cs="Arial"/>
        </w:rPr>
      </w:pPr>
      <w:r w:rsidRPr="009D32CB">
        <w:rPr>
          <w:rFonts w:cs="Arial"/>
        </w:rPr>
        <w:t>Michael Seiding Larsen</w:t>
      </w:r>
    </w:p>
    <w:p w:rsidR="00A40551" w:rsidRDefault="009D32CB" w:rsidP="009D32CB">
      <w:pPr>
        <w:rPr>
          <w:rFonts w:cs="Arial"/>
        </w:rPr>
      </w:pPr>
      <w:r w:rsidRPr="009D32CB">
        <w:rPr>
          <w:rFonts w:cs="Arial"/>
        </w:rPr>
        <w:t>Borgmester</w:t>
      </w: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A40551" w:rsidRDefault="00A40551" w:rsidP="00564C6E">
      <w:pPr>
        <w:rPr>
          <w:rFonts w:cs="Arial"/>
        </w:rPr>
      </w:pPr>
    </w:p>
    <w:p w:rsidR="00564C6E" w:rsidRPr="00791171" w:rsidRDefault="00C01D48" w:rsidP="00564C6E">
      <w:pPr>
        <w:rPr>
          <w:rFonts w:ascii="Verdana" w:hAnsi="Verdana" w:cs="Arial"/>
          <w:b/>
          <w:sz w:val="68"/>
          <w:szCs w:val="68"/>
        </w:rPr>
      </w:pPr>
      <w:r w:rsidRPr="00791171">
        <w:rPr>
          <w:rFonts w:ascii="Verdana" w:hAnsi="Verdana" w:cs="Arial"/>
          <w:b/>
          <w:sz w:val="68"/>
          <w:szCs w:val="68"/>
        </w:rPr>
        <w:t>INDHOLDSFORTEGNELSE</w:t>
      </w:r>
    </w:p>
    <w:p w:rsidR="00212957" w:rsidRDefault="00212957">
      <w:pPr>
        <w:spacing w:after="200"/>
      </w:pPr>
    </w:p>
    <w:sdt>
      <w:sdtPr>
        <w:rPr>
          <w:rFonts w:ascii="Arial" w:eastAsiaTheme="minorHAnsi" w:hAnsi="Arial" w:cstheme="minorBidi"/>
          <w:color w:val="auto"/>
          <w:sz w:val="22"/>
          <w:szCs w:val="22"/>
          <w:lang w:eastAsia="en-US"/>
        </w:rPr>
        <w:id w:val="1214316795"/>
        <w:docPartObj>
          <w:docPartGallery w:val="Table of Contents"/>
          <w:docPartUnique/>
        </w:docPartObj>
      </w:sdtPr>
      <w:sdtEndPr>
        <w:rPr>
          <w:b/>
          <w:bCs/>
        </w:rPr>
      </w:sdtEndPr>
      <w:sdtContent>
        <w:p w:rsidR="00247523" w:rsidRDefault="00247523">
          <w:pPr>
            <w:pStyle w:val="Overskrift"/>
          </w:pPr>
        </w:p>
        <w:p w:rsidR="00E06E1C" w:rsidRDefault="00247523">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497917655" w:history="1">
            <w:r w:rsidR="00E06E1C" w:rsidRPr="00EB1B78">
              <w:rPr>
                <w:rStyle w:val="Hyperlink"/>
                <w:rFonts w:eastAsia="Calibri"/>
                <w:noProof/>
              </w:rPr>
              <w:t>1.</w:t>
            </w:r>
            <w:r w:rsidR="00E06E1C">
              <w:rPr>
                <w:rFonts w:asciiTheme="minorHAnsi" w:eastAsiaTheme="minorEastAsia" w:hAnsiTheme="minorHAnsi"/>
                <w:b w:val="0"/>
                <w:caps w:val="0"/>
                <w:noProof/>
                <w:lang w:eastAsia="da-DK"/>
              </w:rPr>
              <w:tab/>
            </w:r>
            <w:r w:rsidR="00E06E1C" w:rsidRPr="00EB1B78">
              <w:rPr>
                <w:rStyle w:val="Hyperlink"/>
                <w:rFonts w:eastAsia="Calibri"/>
                <w:noProof/>
              </w:rPr>
              <w:t>Baggrund</w:t>
            </w:r>
            <w:r w:rsidR="00E06E1C">
              <w:rPr>
                <w:noProof/>
                <w:webHidden/>
              </w:rPr>
              <w:tab/>
            </w:r>
            <w:r w:rsidR="00E06E1C">
              <w:rPr>
                <w:noProof/>
                <w:webHidden/>
              </w:rPr>
              <w:fldChar w:fldCharType="begin"/>
            </w:r>
            <w:r w:rsidR="00E06E1C">
              <w:rPr>
                <w:noProof/>
                <w:webHidden/>
              </w:rPr>
              <w:instrText xml:space="preserve"> PAGEREF _Toc497917655 \h </w:instrText>
            </w:r>
            <w:r w:rsidR="00E06E1C">
              <w:rPr>
                <w:noProof/>
                <w:webHidden/>
              </w:rPr>
            </w:r>
            <w:r w:rsidR="00E06E1C">
              <w:rPr>
                <w:noProof/>
                <w:webHidden/>
              </w:rPr>
              <w:fldChar w:fldCharType="separate"/>
            </w:r>
            <w:r w:rsidR="00E06E1C">
              <w:rPr>
                <w:noProof/>
                <w:webHidden/>
              </w:rPr>
              <w:t>5</w:t>
            </w:r>
            <w:r w:rsidR="00E06E1C">
              <w:rPr>
                <w:noProof/>
                <w:webHidden/>
              </w:rPr>
              <w:fldChar w:fldCharType="end"/>
            </w:r>
          </w:hyperlink>
        </w:p>
        <w:p w:rsidR="00E06E1C" w:rsidRDefault="00826AF4">
          <w:pPr>
            <w:pStyle w:val="Indholdsfortegnelse1"/>
            <w:rPr>
              <w:rFonts w:asciiTheme="minorHAnsi" w:eastAsiaTheme="minorEastAsia" w:hAnsiTheme="minorHAnsi"/>
              <w:b w:val="0"/>
              <w:caps w:val="0"/>
              <w:noProof/>
              <w:lang w:eastAsia="da-DK"/>
            </w:rPr>
          </w:pPr>
          <w:hyperlink w:anchor="_Toc497917656" w:history="1">
            <w:r w:rsidR="00E06E1C" w:rsidRPr="00EB1B78">
              <w:rPr>
                <w:rStyle w:val="Hyperlink"/>
                <w:rFonts w:eastAsia="Calibri"/>
                <w:noProof/>
              </w:rPr>
              <w:t>2.</w:t>
            </w:r>
            <w:r w:rsidR="00E06E1C">
              <w:rPr>
                <w:rFonts w:asciiTheme="minorHAnsi" w:eastAsiaTheme="minorEastAsia" w:hAnsiTheme="minorHAnsi"/>
                <w:b w:val="0"/>
                <w:caps w:val="0"/>
                <w:noProof/>
                <w:lang w:eastAsia="da-DK"/>
              </w:rPr>
              <w:tab/>
            </w:r>
            <w:r w:rsidR="00E06E1C" w:rsidRPr="00EB1B78">
              <w:rPr>
                <w:rStyle w:val="Hyperlink"/>
                <w:rFonts w:eastAsia="Calibri"/>
                <w:noProof/>
              </w:rPr>
              <w:t>Formål</w:t>
            </w:r>
            <w:r w:rsidR="00E06E1C">
              <w:rPr>
                <w:noProof/>
                <w:webHidden/>
              </w:rPr>
              <w:tab/>
            </w:r>
            <w:r w:rsidR="00E06E1C">
              <w:rPr>
                <w:noProof/>
                <w:webHidden/>
              </w:rPr>
              <w:fldChar w:fldCharType="begin"/>
            </w:r>
            <w:r w:rsidR="00E06E1C">
              <w:rPr>
                <w:noProof/>
                <w:webHidden/>
              </w:rPr>
              <w:instrText xml:space="preserve"> PAGEREF _Toc497917656 \h </w:instrText>
            </w:r>
            <w:r w:rsidR="00E06E1C">
              <w:rPr>
                <w:noProof/>
                <w:webHidden/>
              </w:rPr>
            </w:r>
            <w:r w:rsidR="00E06E1C">
              <w:rPr>
                <w:noProof/>
                <w:webHidden/>
              </w:rPr>
              <w:fldChar w:fldCharType="separate"/>
            </w:r>
            <w:r w:rsidR="00E06E1C">
              <w:rPr>
                <w:noProof/>
                <w:webHidden/>
              </w:rPr>
              <w:t>5</w:t>
            </w:r>
            <w:r w:rsidR="00E06E1C">
              <w:rPr>
                <w:noProof/>
                <w:webHidden/>
              </w:rPr>
              <w:fldChar w:fldCharType="end"/>
            </w:r>
          </w:hyperlink>
        </w:p>
        <w:p w:rsidR="00E06E1C" w:rsidRDefault="00826AF4">
          <w:pPr>
            <w:pStyle w:val="Indholdsfortegnelse1"/>
            <w:rPr>
              <w:rFonts w:asciiTheme="minorHAnsi" w:eastAsiaTheme="minorEastAsia" w:hAnsiTheme="minorHAnsi"/>
              <w:b w:val="0"/>
              <w:caps w:val="0"/>
              <w:noProof/>
              <w:lang w:eastAsia="da-DK"/>
            </w:rPr>
          </w:pPr>
          <w:hyperlink w:anchor="_Toc497917657" w:history="1">
            <w:r w:rsidR="00E06E1C" w:rsidRPr="00EB1B78">
              <w:rPr>
                <w:rStyle w:val="Hyperlink"/>
                <w:rFonts w:eastAsia="Calibri"/>
                <w:noProof/>
              </w:rPr>
              <w:t>3.</w:t>
            </w:r>
            <w:r w:rsidR="00E06E1C">
              <w:rPr>
                <w:rFonts w:asciiTheme="minorHAnsi" w:eastAsiaTheme="minorEastAsia" w:hAnsiTheme="minorHAnsi"/>
                <w:b w:val="0"/>
                <w:caps w:val="0"/>
                <w:noProof/>
                <w:lang w:eastAsia="da-DK"/>
              </w:rPr>
              <w:tab/>
            </w:r>
            <w:r w:rsidR="00E06E1C" w:rsidRPr="00EB1B78">
              <w:rPr>
                <w:rStyle w:val="Hyperlink"/>
                <w:rFonts w:eastAsia="Calibri"/>
                <w:noProof/>
              </w:rPr>
              <w:t>Fokusområde 1: Den brede anerkendelse</w:t>
            </w:r>
            <w:r w:rsidR="00E06E1C">
              <w:rPr>
                <w:noProof/>
                <w:webHidden/>
              </w:rPr>
              <w:tab/>
            </w:r>
            <w:r w:rsidR="00E06E1C">
              <w:rPr>
                <w:noProof/>
                <w:webHidden/>
              </w:rPr>
              <w:fldChar w:fldCharType="begin"/>
            </w:r>
            <w:r w:rsidR="00E06E1C">
              <w:rPr>
                <w:noProof/>
                <w:webHidden/>
              </w:rPr>
              <w:instrText xml:space="preserve"> PAGEREF _Toc497917657 \h </w:instrText>
            </w:r>
            <w:r w:rsidR="00E06E1C">
              <w:rPr>
                <w:noProof/>
                <w:webHidden/>
              </w:rPr>
            </w:r>
            <w:r w:rsidR="00E06E1C">
              <w:rPr>
                <w:noProof/>
                <w:webHidden/>
              </w:rPr>
              <w:fldChar w:fldCharType="separate"/>
            </w:r>
            <w:r w:rsidR="00E06E1C">
              <w:rPr>
                <w:noProof/>
                <w:webHidden/>
              </w:rPr>
              <w:t>6</w:t>
            </w:r>
            <w:r w:rsidR="00E06E1C">
              <w:rPr>
                <w:noProof/>
                <w:webHidden/>
              </w:rPr>
              <w:fldChar w:fldCharType="end"/>
            </w:r>
          </w:hyperlink>
        </w:p>
        <w:p w:rsidR="00E06E1C" w:rsidRDefault="00826AF4">
          <w:pPr>
            <w:pStyle w:val="Indholdsfortegnelse1"/>
            <w:rPr>
              <w:rFonts w:asciiTheme="minorHAnsi" w:eastAsiaTheme="minorEastAsia" w:hAnsiTheme="minorHAnsi"/>
              <w:b w:val="0"/>
              <w:caps w:val="0"/>
              <w:noProof/>
              <w:lang w:eastAsia="da-DK"/>
            </w:rPr>
          </w:pPr>
          <w:hyperlink w:anchor="_Toc497917658" w:history="1">
            <w:r w:rsidR="00E06E1C" w:rsidRPr="00EB1B78">
              <w:rPr>
                <w:rStyle w:val="Hyperlink"/>
                <w:rFonts w:eastAsia="Calibri"/>
                <w:noProof/>
              </w:rPr>
              <w:t>4.</w:t>
            </w:r>
            <w:r w:rsidR="00E06E1C">
              <w:rPr>
                <w:rFonts w:asciiTheme="minorHAnsi" w:eastAsiaTheme="minorEastAsia" w:hAnsiTheme="minorHAnsi"/>
                <w:b w:val="0"/>
                <w:caps w:val="0"/>
                <w:noProof/>
                <w:lang w:eastAsia="da-DK"/>
              </w:rPr>
              <w:tab/>
            </w:r>
            <w:r w:rsidR="00E06E1C" w:rsidRPr="00EB1B78">
              <w:rPr>
                <w:rStyle w:val="Hyperlink"/>
                <w:rFonts w:eastAsia="Calibri"/>
                <w:noProof/>
              </w:rPr>
              <w:t>Fokusområde 2: Nyttiggørelse af veteranernes kompetencer</w:t>
            </w:r>
            <w:r w:rsidR="00E06E1C">
              <w:rPr>
                <w:noProof/>
                <w:webHidden/>
              </w:rPr>
              <w:tab/>
            </w:r>
            <w:r w:rsidR="00E06E1C">
              <w:rPr>
                <w:noProof/>
                <w:webHidden/>
              </w:rPr>
              <w:fldChar w:fldCharType="begin"/>
            </w:r>
            <w:r w:rsidR="00E06E1C">
              <w:rPr>
                <w:noProof/>
                <w:webHidden/>
              </w:rPr>
              <w:instrText xml:space="preserve"> PAGEREF _Toc497917658 \h </w:instrText>
            </w:r>
            <w:r w:rsidR="00E06E1C">
              <w:rPr>
                <w:noProof/>
                <w:webHidden/>
              </w:rPr>
            </w:r>
            <w:r w:rsidR="00E06E1C">
              <w:rPr>
                <w:noProof/>
                <w:webHidden/>
              </w:rPr>
              <w:fldChar w:fldCharType="separate"/>
            </w:r>
            <w:r w:rsidR="00E06E1C">
              <w:rPr>
                <w:noProof/>
                <w:webHidden/>
              </w:rPr>
              <w:t>7</w:t>
            </w:r>
            <w:r w:rsidR="00E06E1C">
              <w:rPr>
                <w:noProof/>
                <w:webHidden/>
              </w:rPr>
              <w:fldChar w:fldCharType="end"/>
            </w:r>
          </w:hyperlink>
        </w:p>
        <w:p w:rsidR="00E06E1C" w:rsidRDefault="00826AF4">
          <w:pPr>
            <w:pStyle w:val="Indholdsfortegnelse1"/>
            <w:rPr>
              <w:rFonts w:asciiTheme="minorHAnsi" w:eastAsiaTheme="minorEastAsia" w:hAnsiTheme="minorHAnsi"/>
              <w:b w:val="0"/>
              <w:caps w:val="0"/>
              <w:noProof/>
              <w:lang w:eastAsia="da-DK"/>
            </w:rPr>
          </w:pPr>
          <w:hyperlink w:anchor="_Toc497917659" w:history="1">
            <w:r w:rsidR="00E06E1C" w:rsidRPr="00EB1B78">
              <w:rPr>
                <w:rStyle w:val="Hyperlink"/>
                <w:rFonts w:eastAsia="Calibri"/>
                <w:noProof/>
              </w:rPr>
              <w:t>5.</w:t>
            </w:r>
            <w:r w:rsidR="00E06E1C">
              <w:rPr>
                <w:rFonts w:asciiTheme="minorHAnsi" w:eastAsiaTheme="minorEastAsia" w:hAnsiTheme="minorHAnsi"/>
                <w:b w:val="0"/>
                <w:caps w:val="0"/>
                <w:noProof/>
                <w:lang w:eastAsia="da-DK"/>
              </w:rPr>
              <w:tab/>
            </w:r>
            <w:r w:rsidR="00E06E1C" w:rsidRPr="00EB1B78">
              <w:rPr>
                <w:rStyle w:val="Hyperlink"/>
                <w:rFonts w:eastAsia="Calibri"/>
                <w:noProof/>
              </w:rPr>
              <w:t>Fokusområde 3: Støtte til socialt udsatte veteraner</w:t>
            </w:r>
            <w:r w:rsidR="00E06E1C">
              <w:rPr>
                <w:noProof/>
                <w:webHidden/>
              </w:rPr>
              <w:tab/>
            </w:r>
            <w:r w:rsidR="00E06E1C">
              <w:rPr>
                <w:noProof/>
                <w:webHidden/>
              </w:rPr>
              <w:fldChar w:fldCharType="begin"/>
            </w:r>
            <w:r w:rsidR="00E06E1C">
              <w:rPr>
                <w:noProof/>
                <w:webHidden/>
              </w:rPr>
              <w:instrText xml:space="preserve"> PAGEREF _Toc497917659 \h </w:instrText>
            </w:r>
            <w:r w:rsidR="00E06E1C">
              <w:rPr>
                <w:noProof/>
                <w:webHidden/>
              </w:rPr>
            </w:r>
            <w:r w:rsidR="00E06E1C">
              <w:rPr>
                <w:noProof/>
                <w:webHidden/>
              </w:rPr>
              <w:fldChar w:fldCharType="separate"/>
            </w:r>
            <w:r w:rsidR="00E06E1C">
              <w:rPr>
                <w:noProof/>
                <w:webHidden/>
              </w:rPr>
              <w:t>9</w:t>
            </w:r>
            <w:r w:rsidR="00E06E1C">
              <w:rPr>
                <w:noProof/>
                <w:webHidden/>
              </w:rPr>
              <w:fldChar w:fldCharType="end"/>
            </w:r>
          </w:hyperlink>
        </w:p>
        <w:p w:rsidR="00E06E1C" w:rsidRDefault="00826AF4">
          <w:pPr>
            <w:pStyle w:val="Indholdsfortegnelse1"/>
            <w:rPr>
              <w:rFonts w:asciiTheme="minorHAnsi" w:eastAsiaTheme="minorEastAsia" w:hAnsiTheme="minorHAnsi"/>
              <w:b w:val="0"/>
              <w:caps w:val="0"/>
              <w:noProof/>
              <w:lang w:eastAsia="da-DK"/>
            </w:rPr>
          </w:pPr>
          <w:hyperlink w:anchor="_Toc497917660" w:history="1">
            <w:r w:rsidR="00E06E1C" w:rsidRPr="00EB1B78">
              <w:rPr>
                <w:rStyle w:val="Hyperlink"/>
                <w:rFonts w:eastAsia="Calibri"/>
                <w:noProof/>
              </w:rPr>
              <w:t>6.</w:t>
            </w:r>
            <w:r w:rsidR="00E06E1C">
              <w:rPr>
                <w:rFonts w:asciiTheme="minorHAnsi" w:eastAsiaTheme="minorEastAsia" w:hAnsiTheme="minorHAnsi"/>
                <w:b w:val="0"/>
                <w:caps w:val="0"/>
                <w:noProof/>
                <w:lang w:eastAsia="da-DK"/>
              </w:rPr>
              <w:tab/>
            </w:r>
            <w:r w:rsidR="00E06E1C" w:rsidRPr="00EB1B78">
              <w:rPr>
                <w:rStyle w:val="Hyperlink"/>
                <w:rFonts w:eastAsia="Calibri"/>
                <w:noProof/>
              </w:rPr>
              <w:t>Fokusområde 4: Støtte til veteraners pårørende</w:t>
            </w:r>
            <w:r w:rsidR="00E06E1C">
              <w:rPr>
                <w:noProof/>
                <w:webHidden/>
              </w:rPr>
              <w:tab/>
            </w:r>
            <w:r w:rsidR="00E06E1C">
              <w:rPr>
                <w:noProof/>
                <w:webHidden/>
              </w:rPr>
              <w:fldChar w:fldCharType="begin"/>
            </w:r>
            <w:r w:rsidR="00E06E1C">
              <w:rPr>
                <w:noProof/>
                <w:webHidden/>
              </w:rPr>
              <w:instrText xml:space="preserve"> PAGEREF _Toc497917660 \h </w:instrText>
            </w:r>
            <w:r w:rsidR="00E06E1C">
              <w:rPr>
                <w:noProof/>
                <w:webHidden/>
              </w:rPr>
            </w:r>
            <w:r w:rsidR="00E06E1C">
              <w:rPr>
                <w:noProof/>
                <w:webHidden/>
              </w:rPr>
              <w:fldChar w:fldCharType="separate"/>
            </w:r>
            <w:r w:rsidR="00E06E1C">
              <w:rPr>
                <w:noProof/>
                <w:webHidden/>
              </w:rPr>
              <w:t>10</w:t>
            </w:r>
            <w:r w:rsidR="00E06E1C">
              <w:rPr>
                <w:noProof/>
                <w:webHidden/>
              </w:rPr>
              <w:fldChar w:fldCharType="end"/>
            </w:r>
          </w:hyperlink>
        </w:p>
        <w:p w:rsidR="00E06E1C" w:rsidRDefault="00826AF4">
          <w:pPr>
            <w:pStyle w:val="Indholdsfortegnelse1"/>
            <w:rPr>
              <w:rFonts w:asciiTheme="minorHAnsi" w:eastAsiaTheme="minorEastAsia" w:hAnsiTheme="minorHAnsi"/>
              <w:b w:val="0"/>
              <w:caps w:val="0"/>
              <w:noProof/>
              <w:lang w:eastAsia="da-DK"/>
            </w:rPr>
          </w:pPr>
          <w:hyperlink w:anchor="_Toc497917661" w:history="1">
            <w:r w:rsidR="00E06E1C" w:rsidRPr="00EB1B78">
              <w:rPr>
                <w:rStyle w:val="Hyperlink"/>
                <w:rFonts w:eastAsia="Calibri"/>
                <w:noProof/>
              </w:rPr>
              <w:t>7.</w:t>
            </w:r>
            <w:r w:rsidR="00E06E1C">
              <w:rPr>
                <w:rFonts w:asciiTheme="minorHAnsi" w:eastAsiaTheme="minorEastAsia" w:hAnsiTheme="minorHAnsi"/>
                <w:b w:val="0"/>
                <w:caps w:val="0"/>
                <w:noProof/>
                <w:lang w:eastAsia="da-DK"/>
              </w:rPr>
              <w:tab/>
            </w:r>
            <w:r w:rsidR="00E06E1C" w:rsidRPr="00EB1B78">
              <w:rPr>
                <w:rStyle w:val="Hyperlink"/>
                <w:rFonts w:eastAsia="Calibri"/>
                <w:noProof/>
              </w:rPr>
              <w:t>Økonomi</w:t>
            </w:r>
            <w:r w:rsidR="00E06E1C">
              <w:rPr>
                <w:noProof/>
                <w:webHidden/>
              </w:rPr>
              <w:tab/>
            </w:r>
            <w:r w:rsidR="00E06E1C">
              <w:rPr>
                <w:noProof/>
                <w:webHidden/>
              </w:rPr>
              <w:fldChar w:fldCharType="begin"/>
            </w:r>
            <w:r w:rsidR="00E06E1C">
              <w:rPr>
                <w:noProof/>
                <w:webHidden/>
              </w:rPr>
              <w:instrText xml:space="preserve"> PAGEREF _Toc497917661 \h </w:instrText>
            </w:r>
            <w:r w:rsidR="00E06E1C">
              <w:rPr>
                <w:noProof/>
                <w:webHidden/>
              </w:rPr>
            </w:r>
            <w:r w:rsidR="00E06E1C">
              <w:rPr>
                <w:noProof/>
                <w:webHidden/>
              </w:rPr>
              <w:fldChar w:fldCharType="separate"/>
            </w:r>
            <w:r w:rsidR="00E06E1C">
              <w:rPr>
                <w:noProof/>
                <w:webHidden/>
              </w:rPr>
              <w:t>11</w:t>
            </w:r>
            <w:r w:rsidR="00E06E1C">
              <w:rPr>
                <w:noProof/>
                <w:webHidden/>
              </w:rPr>
              <w:fldChar w:fldCharType="end"/>
            </w:r>
          </w:hyperlink>
        </w:p>
        <w:p w:rsidR="00247523" w:rsidRDefault="00247523">
          <w:r>
            <w:rPr>
              <w:b/>
              <w:bCs/>
            </w:rPr>
            <w:fldChar w:fldCharType="end"/>
          </w:r>
        </w:p>
      </w:sdtContent>
    </w:sdt>
    <w:p w:rsidR="00247523" w:rsidRDefault="00247523">
      <w:pPr>
        <w:spacing w:after="200"/>
      </w:pPr>
      <w:r>
        <w:br/>
      </w:r>
    </w:p>
    <w:p w:rsidR="00247523" w:rsidRDefault="00247523">
      <w:pPr>
        <w:spacing w:after="200"/>
      </w:pPr>
      <w:r>
        <w:br w:type="page"/>
      </w:r>
    </w:p>
    <w:p w:rsidR="009D32CB" w:rsidRPr="009D32CB" w:rsidRDefault="009D32CB" w:rsidP="009D32CB">
      <w:pPr>
        <w:pStyle w:val="Overskrift1"/>
        <w:rPr>
          <w:rFonts w:eastAsia="Calibri"/>
        </w:rPr>
      </w:pPr>
      <w:bookmarkStart w:id="1" w:name="_Toc497917655"/>
      <w:r w:rsidRPr="009D32CB">
        <w:rPr>
          <w:rFonts w:eastAsia="Calibri"/>
        </w:rPr>
        <w:lastRenderedPageBreak/>
        <w:t>Baggrund</w:t>
      </w:r>
      <w:bookmarkEnd w:id="1"/>
    </w:p>
    <w:p w:rsidR="009D32CB" w:rsidRPr="009D32CB" w:rsidRDefault="009D32CB" w:rsidP="009D32CB">
      <w:pPr>
        <w:spacing w:after="160" w:line="259" w:lineRule="auto"/>
        <w:rPr>
          <w:rFonts w:eastAsia="Calibri" w:cs="Arial"/>
        </w:rPr>
      </w:pPr>
      <w:r w:rsidRPr="009D32CB">
        <w:rPr>
          <w:rFonts w:eastAsia="Calibri" w:cs="Arial"/>
        </w:rPr>
        <w:t>I runde tal har 60.000 danskere været udsendt i international tjeneste siden1948, hvilket gør dem til veteraner.</w:t>
      </w:r>
    </w:p>
    <w:p w:rsidR="009D32CB" w:rsidRPr="009D32CB" w:rsidRDefault="009D32CB" w:rsidP="009D32CB">
      <w:pPr>
        <w:spacing w:after="160" w:line="259" w:lineRule="auto"/>
        <w:rPr>
          <w:rFonts w:eastAsia="Calibri" w:cs="Arial"/>
        </w:rPr>
      </w:pPr>
      <w:r w:rsidRPr="009D32CB">
        <w:rPr>
          <w:rFonts w:eastAsia="Calibri" w:cs="Arial"/>
        </w:rPr>
        <w:t>De fleste har været udsendt i regi af Forsvaret, men også Politiet, Beredskabet og forskellige Non Governmental Organisations har løst vigtige opgaver uden for Danmarks grænser, og de fortjener alle respekt og anerkendelse for deres indsatser.</w:t>
      </w:r>
    </w:p>
    <w:p w:rsidR="009D32CB" w:rsidRPr="009D32CB" w:rsidRDefault="009D32CB" w:rsidP="009D32CB">
      <w:pPr>
        <w:spacing w:after="160" w:line="259" w:lineRule="auto"/>
        <w:rPr>
          <w:rFonts w:eastAsia="Calibri" w:cs="Arial"/>
        </w:rPr>
      </w:pPr>
      <w:r w:rsidRPr="009D32CB">
        <w:rPr>
          <w:rFonts w:eastAsia="Calibri" w:cs="Arial"/>
        </w:rPr>
        <w:t>Alle disse veteraner og deres pårørende, bor i de danske kommun</w:t>
      </w:r>
      <w:r w:rsidR="004A1FB9">
        <w:rPr>
          <w:rFonts w:eastAsia="Calibri" w:cs="Arial"/>
        </w:rPr>
        <w:t>er. Over 400 bor i Vordingborg K</w:t>
      </w:r>
      <w:r w:rsidRPr="009D32CB">
        <w:rPr>
          <w:rFonts w:eastAsia="Calibri" w:cs="Arial"/>
        </w:rPr>
        <w:t xml:space="preserve">ommune og det er derfor </w:t>
      </w:r>
      <w:r w:rsidR="004A1FB9">
        <w:rPr>
          <w:rFonts w:eastAsia="Calibri" w:cs="Arial"/>
        </w:rPr>
        <w:t>kommunalbestyrelsens</w:t>
      </w:r>
      <w:r w:rsidRPr="009D32CB">
        <w:rPr>
          <w:rFonts w:eastAsia="Calibri" w:cs="Arial"/>
        </w:rPr>
        <w:t xml:space="preserve"> ansvar at anerkende og støtte veteranerne og deres pårørende</w:t>
      </w:r>
      <w:r w:rsidR="004A1FB9">
        <w:rPr>
          <w:rFonts w:eastAsia="Calibri" w:cs="Arial"/>
        </w:rPr>
        <w:t>,</w:t>
      </w:r>
      <w:r w:rsidRPr="009D32CB">
        <w:rPr>
          <w:rFonts w:eastAsia="Calibri" w:cs="Arial"/>
        </w:rPr>
        <w:t xml:space="preserve"> i henhold til de serviceforpligtelser enhver dansk kommune har, og med særligt fokus på hvad der gør veteranerne og deres pårørende unikke.</w:t>
      </w:r>
    </w:p>
    <w:p w:rsidR="009D32CB" w:rsidRPr="009D32CB" w:rsidRDefault="009D32CB" w:rsidP="009D32CB">
      <w:pPr>
        <w:spacing w:after="160" w:line="259" w:lineRule="auto"/>
        <w:rPr>
          <w:rFonts w:eastAsia="Calibri" w:cs="Arial"/>
        </w:rPr>
      </w:pPr>
      <w:r w:rsidRPr="009D32CB">
        <w:rPr>
          <w:rFonts w:eastAsia="Calibri" w:cs="Arial"/>
        </w:rPr>
        <w:t>De pårørende til de udsendte bliver også påvirket både før, under og efter at veteranerne er udsendt.</w:t>
      </w:r>
    </w:p>
    <w:p w:rsidR="009D32CB" w:rsidRPr="009D32CB" w:rsidRDefault="009D32CB" w:rsidP="009D32CB">
      <w:pPr>
        <w:spacing w:after="160" w:line="259" w:lineRule="auto"/>
        <w:rPr>
          <w:rFonts w:eastAsia="Calibri" w:cs="Arial"/>
        </w:rPr>
      </w:pPr>
      <w:r w:rsidRPr="009D32CB">
        <w:rPr>
          <w:rFonts w:eastAsia="Calibri" w:cs="Arial"/>
        </w:rPr>
        <w:t>Der gælder nogle særlige forhold for veteraner, som gør at de ikke automatisk er omfattet af kommunens øvrige politikker. Derfor har vi – med støtte fra de mange aktører fra veteranområdet –</w:t>
      </w:r>
      <w:r w:rsidR="004A1FB9">
        <w:rPr>
          <w:rFonts w:eastAsia="Calibri" w:cs="Arial"/>
        </w:rPr>
        <w:t xml:space="preserve"> udarbejdet denne veteranhåndbog</w:t>
      </w:r>
      <w:r w:rsidRPr="009D32CB">
        <w:rPr>
          <w:rFonts w:eastAsia="Calibri" w:cs="Arial"/>
        </w:rPr>
        <w:t>, som vi løbende vil evaluere og justere efter behov.</w:t>
      </w:r>
      <w:r>
        <w:rPr>
          <w:rFonts w:eastAsia="Calibri" w:cs="Arial"/>
        </w:rPr>
        <w:br/>
      </w:r>
    </w:p>
    <w:p w:rsidR="009D32CB" w:rsidRPr="009D32CB" w:rsidRDefault="009D32CB" w:rsidP="009D32CB">
      <w:pPr>
        <w:pStyle w:val="Overskrift1"/>
        <w:rPr>
          <w:rFonts w:eastAsia="Calibri"/>
        </w:rPr>
      </w:pPr>
      <w:bookmarkStart w:id="2" w:name="_Toc497917656"/>
      <w:r w:rsidRPr="009D32CB">
        <w:rPr>
          <w:rFonts w:eastAsia="Calibri"/>
        </w:rPr>
        <w:t>Formål</w:t>
      </w:r>
      <w:bookmarkEnd w:id="2"/>
    </w:p>
    <w:p w:rsidR="009D32CB" w:rsidRPr="009D32CB" w:rsidRDefault="009D32CB" w:rsidP="009D32CB">
      <w:pPr>
        <w:spacing w:after="160" w:line="259" w:lineRule="auto"/>
        <w:rPr>
          <w:rFonts w:eastAsia="Calibri" w:cs="Arial"/>
        </w:rPr>
      </w:pPr>
      <w:r w:rsidRPr="009D32CB">
        <w:rPr>
          <w:rFonts w:eastAsia="Calibri" w:cs="Arial"/>
        </w:rPr>
        <w:t>F</w:t>
      </w:r>
      <w:r w:rsidR="004A1FB9">
        <w:rPr>
          <w:rFonts w:eastAsia="Calibri" w:cs="Arial"/>
        </w:rPr>
        <w:t>ormålet med denne veteranhåndbog</w:t>
      </w:r>
      <w:r w:rsidRPr="009D32CB">
        <w:rPr>
          <w:rFonts w:eastAsia="Calibri" w:cs="Arial"/>
        </w:rPr>
        <w:t xml:space="preserve"> er at definere nogle rammer, inden for hvilke Vordingborg Kommune udviser anerkendelse og støtte til kommunens veteraner og deres pårørende.</w:t>
      </w:r>
    </w:p>
    <w:p w:rsidR="009D32CB" w:rsidRPr="009D32CB" w:rsidRDefault="004A1FB9" w:rsidP="009D32CB">
      <w:pPr>
        <w:spacing w:after="160" w:line="259" w:lineRule="auto"/>
        <w:rPr>
          <w:rFonts w:eastAsia="Calibri" w:cs="Arial"/>
        </w:rPr>
      </w:pPr>
      <w:r>
        <w:rPr>
          <w:rFonts w:eastAsia="Calibri" w:cs="Arial"/>
        </w:rPr>
        <w:t>Veteranhåndbogen</w:t>
      </w:r>
      <w:r w:rsidR="009D32CB" w:rsidRPr="009D32CB">
        <w:rPr>
          <w:rFonts w:eastAsia="Calibri" w:cs="Arial"/>
        </w:rPr>
        <w:t xml:space="preserve"> tjener som redskab til at signalere forståelse og vilje til at gøre hvad der skal til for at veteraner og deres pårørende</w:t>
      </w:r>
      <w:r>
        <w:rPr>
          <w:rFonts w:eastAsia="Calibri" w:cs="Arial"/>
        </w:rPr>
        <w:t>,</w:t>
      </w:r>
      <w:r w:rsidR="009D32CB" w:rsidRPr="009D32CB">
        <w:rPr>
          <w:rFonts w:eastAsia="Calibri" w:cs="Arial"/>
        </w:rPr>
        <w:t xml:space="preserve"> får et så godt liv som muligt i Vordingborg Kommune.</w:t>
      </w:r>
    </w:p>
    <w:p w:rsidR="009D32CB" w:rsidRPr="009D32CB" w:rsidRDefault="009D32CB" w:rsidP="009D32CB">
      <w:pPr>
        <w:spacing w:after="160" w:line="259" w:lineRule="auto"/>
        <w:rPr>
          <w:rFonts w:eastAsia="Calibri" w:cs="Arial"/>
        </w:rPr>
      </w:pPr>
      <w:r w:rsidRPr="009D32CB">
        <w:rPr>
          <w:rFonts w:eastAsia="Calibri" w:cs="Arial"/>
        </w:rPr>
        <w:t>Det er indlysende</w:t>
      </w:r>
      <w:r w:rsidR="004A1FB9">
        <w:rPr>
          <w:rFonts w:eastAsia="Calibri" w:cs="Arial"/>
        </w:rPr>
        <w:t>,</w:t>
      </w:r>
      <w:r w:rsidRPr="009D32CB">
        <w:rPr>
          <w:rFonts w:eastAsia="Calibri" w:cs="Arial"/>
        </w:rPr>
        <w:t xml:space="preserve"> at Vordingborg Kommune vil bruge flest ressourcer og have mest fokus på de veteraner og pårørende, som oplever sociale udfordringer i kølvandet på deres udsendelser i international tjeneste. Dog anerkender </w:t>
      </w:r>
      <w:r w:rsidR="00571A77">
        <w:rPr>
          <w:rFonts w:eastAsia="Calibri" w:cs="Arial"/>
        </w:rPr>
        <w:t>kommunalbestyrelsen</w:t>
      </w:r>
      <w:r w:rsidRPr="009D32CB">
        <w:rPr>
          <w:rFonts w:eastAsia="Calibri" w:cs="Arial"/>
        </w:rPr>
        <w:t xml:space="preserve"> og </w:t>
      </w:r>
      <w:r w:rsidR="003E3A20">
        <w:rPr>
          <w:rFonts w:eastAsia="Calibri" w:cs="Arial"/>
        </w:rPr>
        <w:t>administrationen</w:t>
      </w:r>
      <w:r w:rsidRPr="009D32CB">
        <w:rPr>
          <w:rFonts w:eastAsia="Calibri" w:cs="Arial"/>
        </w:rPr>
        <w:t xml:space="preserve"> </w:t>
      </w:r>
      <w:r w:rsidRPr="009D32CB">
        <w:rPr>
          <w:rFonts w:eastAsia="Calibri" w:cs="Arial"/>
          <w:i/>
        </w:rPr>
        <w:t xml:space="preserve">alle </w:t>
      </w:r>
      <w:r w:rsidRPr="009D32CB">
        <w:rPr>
          <w:rFonts w:eastAsia="Calibri" w:cs="Arial"/>
        </w:rPr>
        <w:t>kommunens veteraner og deres pårørende.</w:t>
      </w:r>
    </w:p>
    <w:p w:rsidR="009D32CB" w:rsidRPr="009D32CB" w:rsidRDefault="003E3A20" w:rsidP="009D32CB">
      <w:pPr>
        <w:spacing w:after="160" w:line="259" w:lineRule="auto"/>
        <w:rPr>
          <w:rFonts w:eastAsia="Calibri" w:cs="Arial"/>
        </w:rPr>
      </w:pPr>
      <w:r>
        <w:rPr>
          <w:rFonts w:eastAsia="Calibri" w:cs="Arial"/>
        </w:rPr>
        <w:t>Kommunalbestyrelsen</w:t>
      </w:r>
      <w:r w:rsidR="009D32CB" w:rsidRPr="009D32CB">
        <w:rPr>
          <w:rFonts w:eastAsia="Calibri" w:cs="Arial"/>
        </w:rPr>
        <w:t xml:space="preserve"> har</w:t>
      </w:r>
      <w:r w:rsidR="004A1FB9">
        <w:rPr>
          <w:rFonts w:eastAsia="Calibri" w:cs="Arial"/>
        </w:rPr>
        <w:t xml:space="preserve"> besluttet, at veteranhåndbogen</w:t>
      </w:r>
      <w:r w:rsidR="009D32CB" w:rsidRPr="009D32CB">
        <w:rPr>
          <w:rFonts w:eastAsia="Calibri" w:cs="Arial"/>
        </w:rPr>
        <w:t xml:space="preserve"> skal fokusere på fire områder, som kræver særlige indsatser og initiativer:</w:t>
      </w:r>
    </w:p>
    <w:p w:rsidR="009D32CB" w:rsidRPr="009D32CB" w:rsidRDefault="003E3A20" w:rsidP="009D32CB">
      <w:pPr>
        <w:numPr>
          <w:ilvl w:val="0"/>
          <w:numId w:val="2"/>
        </w:numPr>
        <w:spacing w:after="160" w:line="259" w:lineRule="auto"/>
        <w:contextualSpacing/>
        <w:rPr>
          <w:rFonts w:eastAsia="Calibri" w:cs="Arial"/>
        </w:rPr>
      </w:pPr>
      <w:r>
        <w:rPr>
          <w:rFonts w:eastAsia="Calibri" w:cs="Arial"/>
        </w:rPr>
        <w:t>Den brede anerkendelse</w:t>
      </w:r>
    </w:p>
    <w:p w:rsidR="009D32CB" w:rsidRPr="009D32CB" w:rsidRDefault="009D32CB" w:rsidP="009D32CB">
      <w:pPr>
        <w:numPr>
          <w:ilvl w:val="0"/>
          <w:numId w:val="2"/>
        </w:numPr>
        <w:spacing w:after="160" w:line="259" w:lineRule="auto"/>
        <w:contextualSpacing/>
        <w:rPr>
          <w:rFonts w:eastAsia="Calibri" w:cs="Arial"/>
        </w:rPr>
      </w:pPr>
      <w:r w:rsidRPr="009D32CB">
        <w:rPr>
          <w:rFonts w:eastAsia="Calibri" w:cs="Arial"/>
        </w:rPr>
        <w:t>Nyttiggøre</w:t>
      </w:r>
      <w:r w:rsidR="003E3A20">
        <w:rPr>
          <w:rFonts w:eastAsia="Calibri" w:cs="Arial"/>
        </w:rPr>
        <w:t>lse af veteranernes kompetencer</w:t>
      </w:r>
    </w:p>
    <w:p w:rsidR="009D32CB" w:rsidRPr="009D32CB" w:rsidRDefault="009D32CB" w:rsidP="009D32CB">
      <w:pPr>
        <w:numPr>
          <w:ilvl w:val="0"/>
          <w:numId w:val="2"/>
        </w:numPr>
        <w:spacing w:after="160" w:line="259" w:lineRule="auto"/>
        <w:contextualSpacing/>
        <w:rPr>
          <w:rFonts w:eastAsia="Calibri" w:cs="Arial"/>
        </w:rPr>
      </w:pPr>
      <w:r w:rsidRPr="009D32CB">
        <w:rPr>
          <w:rFonts w:eastAsia="Calibri" w:cs="Arial"/>
        </w:rPr>
        <w:t>Støtt</w:t>
      </w:r>
      <w:r w:rsidR="003E3A20">
        <w:rPr>
          <w:rFonts w:eastAsia="Calibri" w:cs="Arial"/>
        </w:rPr>
        <w:t>e til socialt udsatte veteraner</w:t>
      </w:r>
    </w:p>
    <w:p w:rsidR="009D32CB" w:rsidRDefault="009D32CB" w:rsidP="009D32CB">
      <w:pPr>
        <w:numPr>
          <w:ilvl w:val="0"/>
          <w:numId w:val="2"/>
        </w:numPr>
        <w:spacing w:after="160" w:line="259" w:lineRule="auto"/>
        <w:contextualSpacing/>
        <w:rPr>
          <w:rFonts w:eastAsia="Calibri" w:cs="Arial"/>
        </w:rPr>
      </w:pPr>
      <w:r w:rsidRPr="009D32CB">
        <w:rPr>
          <w:rFonts w:eastAsia="Calibri" w:cs="Arial"/>
        </w:rPr>
        <w:t>St</w:t>
      </w:r>
      <w:r w:rsidR="003E3A20">
        <w:rPr>
          <w:rFonts w:eastAsia="Calibri" w:cs="Arial"/>
        </w:rPr>
        <w:t>øtte til veteranernes pårørende</w:t>
      </w:r>
    </w:p>
    <w:p w:rsidR="00247523" w:rsidRPr="009D32CB" w:rsidRDefault="00247523" w:rsidP="00247523">
      <w:pPr>
        <w:spacing w:after="160" w:line="259" w:lineRule="auto"/>
        <w:ind w:left="720"/>
        <w:contextualSpacing/>
        <w:rPr>
          <w:rFonts w:eastAsia="Calibri" w:cs="Arial"/>
        </w:rPr>
      </w:pPr>
    </w:p>
    <w:p w:rsidR="009D32CB" w:rsidRPr="009D32CB" w:rsidRDefault="009D32CB" w:rsidP="009D32CB">
      <w:pPr>
        <w:spacing w:after="160" w:line="259" w:lineRule="auto"/>
        <w:rPr>
          <w:rFonts w:eastAsia="Calibri" w:cs="Arial"/>
        </w:rPr>
      </w:pPr>
    </w:p>
    <w:p w:rsidR="009D32CB" w:rsidRPr="009D32CB" w:rsidRDefault="009D32CB" w:rsidP="009D32CB">
      <w:pPr>
        <w:spacing w:after="160" w:line="259" w:lineRule="auto"/>
        <w:rPr>
          <w:rFonts w:eastAsia="Calibri" w:cs="Arial"/>
        </w:rPr>
      </w:pPr>
    </w:p>
    <w:p w:rsidR="009D32CB" w:rsidRPr="009D32CB" w:rsidRDefault="009D32CB" w:rsidP="009D32CB">
      <w:pPr>
        <w:spacing w:after="160" w:line="259" w:lineRule="auto"/>
        <w:rPr>
          <w:rFonts w:eastAsia="Calibri" w:cs="Arial"/>
        </w:rPr>
      </w:pPr>
    </w:p>
    <w:p w:rsidR="009D32CB" w:rsidRPr="009D32CB" w:rsidRDefault="009D32CB" w:rsidP="009D32CB">
      <w:pPr>
        <w:pStyle w:val="Overskrift1"/>
        <w:rPr>
          <w:rFonts w:eastAsia="Calibri"/>
        </w:rPr>
      </w:pPr>
      <w:bookmarkStart w:id="3" w:name="_Toc497917657"/>
      <w:r w:rsidRPr="009D32CB">
        <w:rPr>
          <w:rFonts w:eastAsia="Calibri"/>
        </w:rPr>
        <w:lastRenderedPageBreak/>
        <w:t>Fokusområde 1: Den brede anerkendelse</w:t>
      </w:r>
      <w:bookmarkEnd w:id="3"/>
    </w:p>
    <w:p w:rsidR="009D32CB" w:rsidRPr="009D32CB" w:rsidRDefault="009D32CB" w:rsidP="009D32CB">
      <w:pPr>
        <w:spacing w:after="160" w:line="259" w:lineRule="auto"/>
        <w:rPr>
          <w:rFonts w:eastAsia="Calibri" w:cs="Arial"/>
        </w:rPr>
      </w:pPr>
      <w:r w:rsidRPr="009D32CB">
        <w:rPr>
          <w:rFonts w:eastAsia="Calibri" w:cs="Arial"/>
        </w:rPr>
        <w:t>Veteraner, som har været udsendt i internationale operationer, har ydet en stor indsats for det danske samfund.</w:t>
      </w:r>
    </w:p>
    <w:p w:rsidR="009D32CB" w:rsidRPr="009D32CB" w:rsidRDefault="009D32CB" w:rsidP="009D32CB">
      <w:pPr>
        <w:spacing w:after="160" w:line="259" w:lineRule="auto"/>
        <w:rPr>
          <w:rFonts w:eastAsia="Calibri" w:cs="Arial"/>
        </w:rPr>
      </w:pPr>
      <w:r w:rsidRPr="009D32CB">
        <w:rPr>
          <w:rFonts w:eastAsia="Calibri" w:cs="Arial"/>
        </w:rPr>
        <w:t>Det er derfor vigtigt, at anerkende veteraner for den indsats, de har ydet for Danmark.</w:t>
      </w:r>
    </w:p>
    <w:p w:rsidR="009D32CB" w:rsidRPr="009D32CB" w:rsidRDefault="009D32CB" w:rsidP="009D32CB">
      <w:pPr>
        <w:spacing w:after="160" w:line="259" w:lineRule="auto"/>
        <w:rPr>
          <w:rFonts w:eastAsia="Calibri" w:cs="Arial"/>
        </w:rPr>
      </w:pPr>
      <w:r w:rsidRPr="009D32CB">
        <w:rPr>
          <w:rFonts w:eastAsia="Calibri" w:cs="Arial"/>
        </w:rPr>
        <w:t>Anerkendelse er mange ting, og veteraner er forskellige i forhold til hvad de oplever som anerkendende.</w:t>
      </w:r>
    </w:p>
    <w:p w:rsidR="009D32CB" w:rsidRPr="009D32CB" w:rsidRDefault="009D32CB" w:rsidP="009D32CB">
      <w:pPr>
        <w:spacing w:after="160" w:line="259" w:lineRule="auto"/>
        <w:rPr>
          <w:rFonts w:eastAsia="Calibri" w:cs="Arial"/>
        </w:rPr>
      </w:pPr>
      <w:r w:rsidRPr="009D32CB">
        <w:rPr>
          <w:rFonts w:eastAsia="Calibri" w:cs="Arial"/>
        </w:rPr>
        <w:t>For nogle er det højtideligholdelse og officielle arrangementer f.eks. i form af flagdage. For andre er det, at deres kompetencer og kvalifikationer bliver anerkendt og anvendt. For andre igen er det at blive mødt i deres behov for en særlig tilgang eller omvendt ikke at blive gjort til noget særligt og ”stigmatiseret”.</w:t>
      </w:r>
    </w:p>
    <w:p w:rsidR="009D32CB" w:rsidRPr="009D32CB" w:rsidRDefault="009D32CB" w:rsidP="009D32CB">
      <w:pPr>
        <w:spacing w:after="160" w:line="259" w:lineRule="auto"/>
        <w:rPr>
          <w:rFonts w:eastAsia="Calibri" w:cs="Arial"/>
        </w:rPr>
      </w:pPr>
      <w:r w:rsidRPr="009D32CB">
        <w:rPr>
          <w:rFonts w:eastAsia="Calibri" w:cs="Arial"/>
        </w:rPr>
        <w:t>I Vordingborg Kommune tænker vi anerkendelse bredt.</w:t>
      </w:r>
    </w:p>
    <w:p w:rsidR="009D32CB" w:rsidRPr="009D32CB" w:rsidRDefault="008F05E0" w:rsidP="009D32CB">
      <w:pPr>
        <w:spacing w:after="160" w:line="259" w:lineRule="auto"/>
        <w:rPr>
          <w:rFonts w:eastAsia="Calibri" w:cs="Arial"/>
        </w:rPr>
      </w:pPr>
      <w:r>
        <w:rPr>
          <w:rFonts w:eastAsia="Calibri" w:cs="Arial"/>
        </w:rPr>
        <w:t>Den Nationale Flagdag den 5. s</w:t>
      </w:r>
      <w:r w:rsidR="009D32CB" w:rsidRPr="009D32CB">
        <w:rPr>
          <w:rFonts w:eastAsia="Calibri" w:cs="Arial"/>
        </w:rPr>
        <w:t xml:space="preserve">eptember </w:t>
      </w:r>
      <w:r>
        <w:rPr>
          <w:rFonts w:eastAsia="Calibri" w:cs="Arial"/>
        </w:rPr>
        <w:t>er blevet en officiel</w:t>
      </w:r>
      <w:r w:rsidRPr="008F05E0">
        <w:rPr>
          <w:rFonts w:eastAsia="Calibri" w:cs="Arial"/>
        </w:rPr>
        <w:t xml:space="preserve"> flagdag for Danmarks udsendte</w:t>
      </w:r>
      <w:r>
        <w:rPr>
          <w:rFonts w:eastAsia="Calibri" w:cs="Arial"/>
        </w:rPr>
        <w:t>, og</w:t>
      </w:r>
      <w:r w:rsidRPr="008F05E0">
        <w:rPr>
          <w:rFonts w:eastAsia="Calibri" w:cs="Arial"/>
        </w:rPr>
        <w:t xml:space="preserve"> </w:t>
      </w:r>
      <w:r w:rsidR="009D32CB" w:rsidRPr="009D32CB">
        <w:rPr>
          <w:rFonts w:eastAsia="Calibri" w:cs="Arial"/>
        </w:rPr>
        <w:t>er en anledning til at udtrykke anerkendelse for den vigtige indsats, som Danmarks udsendte yder og har ydet i en række af verdens konfliktområder siden 1948.</w:t>
      </w:r>
    </w:p>
    <w:p w:rsidR="009D32CB" w:rsidRPr="009D32CB" w:rsidRDefault="009D32CB" w:rsidP="009D32CB">
      <w:pPr>
        <w:spacing w:after="160" w:line="259" w:lineRule="auto"/>
        <w:rPr>
          <w:rFonts w:eastAsia="Calibri" w:cs="Arial"/>
        </w:rPr>
      </w:pPr>
      <w:r w:rsidRPr="00DD2B9C">
        <w:rPr>
          <w:rFonts w:eastAsia="Calibri" w:cs="Arial"/>
        </w:rPr>
        <w:t>Vordingborg Kommune forpligter sig til at anerkende krigsveteranernes særlige indsats ved årligt at</w:t>
      </w:r>
      <w:r w:rsidRPr="009D32CB">
        <w:rPr>
          <w:rFonts w:eastAsia="Calibri" w:cs="Arial"/>
        </w:rPr>
        <w:t xml:space="preserve"> markere flagdagen for Danmarks udsendte med </w:t>
      </w:r>
      <w:r w:rsidR="00386B52">
        <w:rPr>
          <w:rFonts w:eastAsia="Calibri" w:cs="Arial"/>
        </w:rPr>
        <w:t xml:space="preserve">musikkorps, </w:t>
      </w:r>
      <w:r w:rsidR="001B74C4">
        <w:rPr>
          <w:rFonts w:eastAsia="Calibri" w:cs="Arial"/>
        </w:rPr>
        <w:t xml:space="preserve">taler, </w:t>
      </w:r>
      <w:r w:rsidRPr="009D32CB">
        <w:rPr>
          <w:rFonts w:eastAsia="Calibri" w:cs="Arial"/>
        </w:rPr>
        <w:t xml:space="preserve">ceremoni </w:t>
      </w:r>
      <w:r w:rsidR="001B74C4">
        <w:rPr>
          <w:rFonts w:eastAsia="Calibri" w:cs="Arial"/>
        </w:rPr>
        <w:t xml:space="preserve">og </w:t>
      </w:r>
      <w:r w:rsidR="001B74C4" w:rsidRPr="001B74C4">
        <w:rPr>
          <w:rFonts w:eastAsia="Calibri" w:cs="Arial"/>
        </w:rPr>
        <w:t xml:space="preserve">kransenedlæggelse </w:t>
      </w:r>
      <w:r w:rsidRPr="009D32CB">
        <w:rPr>
          <w:rFonts w:eastAsia="Calibri" w:cs="Arial"/>
        </w:rPr>
        <w:t xml:space="preserve">ved mindestenen på </w:t>
      </w:r>
      <w:r w:rsidR="00515D09">
        <w:rPr>
          <w:rFonts w:eastAsia="Calibri" w:cs="Arial"/>
        </w:rPr>
        <w:t>Slotst</w:t>
      </w:r>
      <w:r w:rsidRPr="009D32CB">
        <w:rPr>
          <w:rFonts w:eastAsia="Calibri" w:cs="Arial"/>
        </w:rPr>
        <w:t xml:space="preserve">orvet, efterfulgt af </w:t>
      </w:r>
      <w:r w:rsidR="001B74C4">
        <w:rPr>
          <w:rFonts w:eastAsia="Calibri" w:cs="Arial"/>
        </w:rPr>
        <w:t>højtidelighed</w:t>
      </w:r>
      <w:r w:rsidRPr="009D32CB">
        <w:rPr>
          <w:rFonts w:eastAsia="Calibri" w:cs="Arial"/>
        </w:rPr>
        <w:t xml:space="preserve"> og taler i Vor Frue Kirke</w:t>
      </w:r>
      <w:r w:rsidR="001B74C4">
        <w:rPr>
          <w:rFonts w:eastAsia="Calibri" w:cs="Arial"/>
        </w:rPr>
        <w:t xml:space="preserve"> i Vordingborg</w:t>
      </w:r>
      <w:r w:rsidRPr="009D32CB">
        <w:rPr>
          <w:rFonts w:eastAsia="Calibri" w:cs="Arial"/>
        </w:rPr>
        <w:t xml:space="preserve">, </w:t>
      </w:r>
      <w:r w:rsidR="001B74C4">
        <w:rPr>
          <w:rFonts w:eastAsia="Calibri" w:cs="Arial"/>
        </w:rPr>
        <w:t xml:space="preserve">og afslutningsvis en </w:t>
      </w:r>
      <w:r w:rsidRPr="009D32CB">
        <w:rPr>
          <w:rFonts w:eastAsia="Calibri" w:cs="Arial"/>
        </w:rPr>
        <w:t xml:space="preserve">reception på </w:t>
      </w:r>
      <w:r w:rsidR="001B74C4">
        <w:rPr>
          <w:rFonts w:eastAsia="Calibri" w:cs="Arial"/>
        </w:rPr>
        <w:t>r</w:t>
      </w:r>
      <w:r w:rsidRPr="009D32CB">
        <w:rPr>
          <w:rFonts w:eastAsia="Calibri" w:cs="Arial"/>
        </w:rPr>
        <w:t xml:space="preserve">ådhuset </w:t>
      </w:r>
      <w:r w:rsidR="001B74C4">
        <w:rPr>
          <w:rFonts w:eastAsia="Calibri" w:cs="Arial"/>
        </w:rPr>
        <w:t xml:space="preserve">i Vordingborg </w:t>
      </w:r>
      <w:r w:rsidRPr="009D32CB">
        <w:rPr>
          <w:rFonts w:eastAsia="Calibri" w:cs="Arial"/>
        </w:rPr>
        <w:t xml:space="preserve">for </w:t>
      </w:r>
      <w:r w:rsidR="001B74C4">
        <w:rPr>
          <w:rFonts w:eastAsia="Calibri" w:cs="Arial"/>
        </w:rPr>
        <w:t xml:space="preserve">inviterede </w:t>
      </w:r>
      <w:r w:rsidRPr="009D32CB">
        <w:rPr>
          <w:rFonts w:eastAsia="Calibri" w:cs="Arial"/>
        </w:rPr>
        <w:t>veteraner og deres pårørende.</w:t>
      </w:r>
    </w:p>
    <w:p w:rsidR="009D32CB" w:rsidRPr="009D32CB" w:rsidRDefault="001B74C4" w:rsidP="009D32CB">
      <w:pPr>
        <w:spacing w:after="160" w:line="259" w:lineRule="auto"/>
        <w:rPr>
          <w:rFonts w:eastAsia="Calibri" w:cs="Arial"/>
        </w:rPr>
      </w:pPr>
      <w:r>
        <w:rPr>
          <w:rFonts w:eastAsia="Calibri" w:cs="Arial"/>
        </w:rPr>
        <w:t>Ved receptionen på r</w:t>
      </w:r>
      <w:r w:rsidR="009D32CB" w:rsidRPr="009D32CB">
        <w:rPr>
          <w:rFonts w:eastAsia="Calibri" w:cs="Arial"/>
        </w:rPr>
        <w:t xml:space="preserve">ådhuset vil repræsentanter fra </w:t>
      </w:r>
      <w:r>
        <w:rPr>
          <w:rFonts w:eastAsia="Calibri" w:cs="Arial"/>
        </w:rPr>
        <w:t>kommunalbestyrelsen</w:t>
      </w:r>
      <w:r w:rsidR="009D32CB" w:rsidRPr="009D32CB">
        <w:rPr>
          <w:rFonts w:eastAsia="Calibri" w:cs="Arial"/>
        </w:rPr>
        <w:t xml:space="preserve"> være til stede</w:t>
      </w:r>
      <w:r>
        <w:rPr>
          <w:rFonts w:eastAsia="Calibri" w:cs="Arial"/>
        </w:rPr>
        <w:t>.</w:t>
      </w:r>
    </w:p>
    <w:p w:rsidR="009D32CB" w:rsidRPr="009D32CB" w:rsidRDefault="001B74C4" w:rsidP="009D32CB">
      <w:pPr>
        <w:spacing w:after="160" w:line="259" w:lineRule="auto"/>
        <w:rPr>
          <w:rFonts w:eastAsia="Calibri" w:cs="Arial"/>
        </w:rPr>
      </w:pPr>
      <w:r w:rsidRPr="00DD2B9C">
        <w:rPr>
          <w:rFonts w:eastAsia="Calibri" w:cs="Arial"/>
        </w:rPr>
        <w:t>A</w:t>
      </w:r>
      <w:r w:rsidR="009D32CB" w:rsidRPr="00DD2B9C">
        <w:rPr>
          <w:rFonts w:eastAsia="Calibri" w:cs="Arial"/>
        </w:rPr>
        <w:t>nerkendelsen skal også gennemsyre kommunens tilgang til veteranerne og deres pårørende årets øvrige dage.</w:t>
      </w:r>
    </w:p>
    <w:p w:rsidR="009D32CB" w:rsidRPr="009D32CB" w:rsidRDefault="009D32CB" w:rsidP="009D32CB">
      <w:pPr>
        <w:spacing w:after="160" w:line="259" w:lineRule="auto"/>
        <w:rPr>
          <w:rFonts w:eastAsia="Calibri" w:cs="Arial"/>
        </w:rPr>
      </w:pPr>
      <w:r w:rsidRPr="009D32CB">
        <w:rPr>
          <w:rFonts w:eastAsia="Calibri" w:cs="Arial"/>
        </w:rPr>
        <w:t>Derfor prioriterer vi nogle ressourcer og iværksætter nogle forskellige initiativer, som skal gøre det trygt og imødekommende at have kontakt med Vordingborg Kommune som veteran eller som pårørende til en veteran.</w:t>
      </w:r>
    </w:p>
    <w:p w:rsidR="009D32CB" w:rsidRPr="009D32CB" w:rsidRDefault="009D32CB" w:rsidP="009D32CB">
      <w:pPr>
        <w:spacing w:after="160" w:line="259" w:lineRule="auto"/>
        <w:rPr>
          <w:rFonts w:eastAsia="Calibri" w:cs="Arial"/>
        </w:rPr>
      </w:pPr>
      <w:r w:rsidRPr="009D32CB">
        <w:rPr>
          <w:rFonts w:eastAsia="Calibri" w:cs="Arial"/>
        </w:rPr>
        <w:t>I praksis vil vi:</w:t>
      </w:r>
    </w:p>
    <w:p w:rsidR="009D32CB" w:rsidRPr="00161E56" w:rsidRDefault="009D32CB" w:rsidP="009D32CB">
      <w:pPr>
        <w:numPr>
          <w:ilvl w:val="0"/>
          <w:numId w:val="3"/>
        </w:numPr>
        <w:spacing w:after="160" w:line="259" w:lineRule="auto"/>
        <w:contextualSpacing/>
        <w:rPr>
          <w:rFonts w:eastAsia="Calibri" w:cs="Arial"/>
          <w:u w:val="single"/>
        </w:rPr>
      </w:pPr>
      <w:r w:rsidRPr="00161E56">
        <w:rPr>
          <w:rFonts w:eastAsia="Calibri" w:cs="Arial"/>
        </w:rPr>
        <w:t>Anerkende baggrund og kompetencer fra uddannelse ved Forsvaret, Politiet, Beredskabet, Sundhedsvæsenet, Nødhjælpsorganisationer m.m., og bygge vid</w:t>
      </w:r>
      <w:r w:rsidR="00A30D7F" w:rsidRPr="00161E56">
        <w:rPr>
          <w:rFonts w:eastAsia="Calibri" w:cs="Arial"/>
        </w:rPr>
        <w:t>ere på dem</w:t>
      </w:r>
    </w:p>
    <w:p w:rsidR="009D32CB" w:rsidRPr="009D32CB" w:rsidRDefault="00161E56" w:rsidP="009D32CB">
      <w:pPr>
        <w:numPr>
          <w:ilvl w:val="0"/>
          <w:numId w:val="3"/>
        </w:numPr>
        <w:spacing w:after="160" w:line="259" w:lineRule="auto"/>
        <w:contextualSpacing/>
        <w:rPr>
          <w:rFonts w:eastAsia="Calibri" w:cs="Arial"/>
          <w:u w:val="single"/>
        </w:rPr>
      </w:pPr>
      <w:r>
        <w:rPr>
          <w:rFonts w:eastAsia="Calibri" w:cs="Arial"/>
        </w:rPr>
        <w:t>F</w:t>
      </w:r>
      <w:r w:rsidRPr="00161E56">
        <w:rPr>
          <w:rFonts w:eastAsia="Calibri" w:cs="Arial"/>
        </w:rPr>
        <w:t>acilitere</w:t>
      </w:r>
      <w:r>
        <w:rPr>
          <w:rStyle w:val="citat"/>
          <w:rFonts w:ascii="Verdana" w:hAnsi="Verdana"/>
          <w:color w:val="333333"/>
          <w:sz w:val="18"/>
          <w:szCs w:val="18"/>
        </w:rPr>
        <w:t xml:space="preserve"> </w:t>
      </w:r>
      <w:r w:rsidR="009D32CB" w:rsidRPr="009D32CB">
        <w:rPr>
          <w:rFonts w:eastAsia="Calibri" w:cs="Arial"/>
        </w:rPr>
        <w:t xml:space="preserve">aktiviteter for veteraner, ved blandt andet </w:t>
      </w:r>
      <w:r w:rsidR="009D32CB" w:rsidRPr="00DD2B9C">
        <w:rPr>
          <w:rFonts w:eastAsia="Calibri" w:cs="Arial"/>
        </w:rPr>
        <w:t>at</w:t>
      </w:r>
      <w:r w:rsidR="00A30D7F" w:rsidRPr="00DD2B9C">
        <w:rPr>
          <w:rFonts w:eastAsia="Calibri" w:cs="Arial"/>
        </w:rPr>
        <w:t xml:space="preserve"> </w:t>
      </w:r>
      <w:r w:rsidR="00B87897">
        <w:rPr>
          <w:rFonts w:eastAsia="Calibri" w:cs="Arial"/>
        </w:rPr>
        <w:t xml:space="preserve">søge § 79 </w:t>
      </w:r>
      <w:r w:rsidR="00A30D7F" w:rsidRPr="00DD2B9C">
        <w:rPr>
          <w:rFonts w:eastAsia="Calibri" w:cs="Arial"/>
        </w:rPr>
        <w:t xml:space="preserve">støtte </w:t>
      </w:r>
      <w:r w:rsidR="00B87897">
        <w:rPr>
          <w:rFonts w:eastAsia="Calibri" w:cs="Arial"/>
        </w:rPr>
        <w:t xml:space="preserve">til </w:t>
      </w:r>
      <w:r w:rsidR="00A30D7F" w:rsidRPr="00DD2B9C">
        <w:rPr>
          <w:rFonts w:eastAsia="Calibri" w:cs="Arial"/>
        </w:rPr>
        <w:t>Vordingborg Veterancafé</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Fortsat have e</w:t>
      </w:r>
      <w:r w:rsidR="00A30D7F">
        <w:rPr>
          <w:rFonts w:eastAsia="Calibri" w:cs="Arial"/>
        </w:rPr>
        <w:t>n veterankoordinator ansat ved k</w:t>
      </w:r>
      <w:r w:rsidRPr="009D32CB">
        <w:rPr>
          <w:rFonts w:eastAsia="Calibri" w:cs="Arial"/>
        </w:rPr>
        <w:t>ommunen samt løbende vurdere indsa</w:t>
      </w:r>
      <w:r w:rsidR="00A30D7F">
        <w:rPr>
          <w:rFonts w:eastAsia="Calibri" w:cs="Arial"/>
        </w:rPr>
        <w:t>ts</w:t>
      </w:r>
      <w:r w:rsidR="00971F8A">
        <w:rPr>
          <w:rFonts w:eastAsia="Calibri" w:cs="Arial"/>
        </w:rPr>
        <w:t>en</w:t>
      </w:r>
      <w:r w:rsidR="00A30D7F">
        <w:rPr>
          <w:rFonts w:eastAsia="Calibri" w:cs="Arial"/>
        </w:rPr>
        <w:t xml:space="preserve"> i forhold til veteranområdet</w:t>
      </w:r>
    </w:p>
    <w:p w:rsidR="009D32CB" w:rsidRPr="00DD2B9C" w:rsidRDefault="009D32CB" w:rsidP="009D32CB">
      <w:pPr>
        <w:numPr>
          <w:ilvl w:val="0"/>
          <w:numId w:val="3"/>
        </w:numPr>
        <w:spacing w:after="160" w:line="259" w:lineRule="auto"/>
        <w:contextualSpacing/>
        <w:rPr>
          <w:rFonts w:eastAsia="Calibri" w:cs="Arial"/>
          <w:u w:val="single"/>
        </w:rPr>
      </w:pPr>
      <w:r w:rsidRPr="00DD2B9C">
        <w:rPr>
          <w:rFonts w:eastAsia="Calibri" w:cs="Arial"/>
        </w:rPr>
        <w:t>Fortsat ajourføre og vedligeholde kontrakten om samarbejde</w:t>
      </w:r>
      <w:r w:rsidR="00971F8A" w:rsidRPr="00DD2B9C">
        <w:rPr>
          <w:rFonts w:eastAsia="Calibri" w:cs="Arial"/>
        </w:rPr>
        <w:t>t</w:t>
      </w:r>
      <w:r w:rsidR="004A1FB9" w:rsidRPr="00DD2B9C">
        <w:rPr>
          <w:rFonts w:eastAsia="Calibri" w:cs="Arial"/>
        </w:rPr>
        <w:t>,</w:t>
      </w:r>
      <w:r w:rsidRPr="00DD2B9C">
        <w:rPr>
          <w:rFonts w:eastAsia="Calibri" w:cs="Arial"/>
        </w:rPr>
        <w:t xml:space="preserve"> som er indgået med Veterancentret i Ringst</w:t>
      </w:r>
      <w:r w:rsidR="00971F8A" w:rsidRPr="00DD2B9C">
        <w:rPr>
          <w:rFonts w:eastAsia="Calibri" w:cs="Arial"/>
        </w:rPr>
        <w:t>ed om støtte og rådgivning til kommunen på veteranområdet</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Deltage aktivt i det etablerede veteranforum for Sydsjælland og Lolland-Falster, hvor der udveksles informati</w:t>
      </w:r>
      <w:r w:rsidR="00971F8A">
        <w:rPr>
          <w:rFonts w:eastAsia="Calibri" w:cs="Arial"/>
        </w:rPr>
        <w:t>oner og ideer på veteranområdet</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Markere flagdage</w:t>
      </w:r>
      <w:r w:rsidR="004A1FB9">
        <w:rPr>
          <w:rFonts w:eastAsia="Calibri" w:cs="Arial"/>
        </w:rPr>
        <w:t>n</w:t>
      </w:r>
      <w:r w:rsidRPr="009D32CB">
        <w:rPr>
          <w:rFonts w:eastAsia="Calibri" w:cs="Arial"/>
        </w:rPr>
        <w:t xml:space="preserve"> på en måde, som appellerer til den brede kreds</w:t>
      </w:r>
      <w:r w:rsidR="00FA24CB">
        <w:rPr>
          <w:rFonts w:eastAsia="Calibri" w:cs="Arial"/>
        </w:rPr>
        <w:t xml:space="preserve"> af veteraner og deres familier</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lastRenderedPageBreak/>
        <w:t xml:space="preserve">Få veteranerne med i foreningslivet og det frivillige arbejde og bruge deres og de pårørendes ressourcer på en anerkendende måde </w:t>
      </w:r>
      <w:r w:rsidR="00FA24CB">
        <w:rPr>
          <w:rFonts w:eastAsia="Calibri" w:cs="Arial"/>
        </w:rPr>
        <w:t>til gavn for det sociale liv i kommunen</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Udvise opmærksomhed, fleksibilitet og hensyntagen til nogle vetera</w:t>
      </w:r>
      <w:r w:rsidR="00FA24CB">
        <w:rPr>
          <w:rFonts w:eastAsia="Calibri" w:cs="Arial"/>
        </w:rPr>
        <w:t>ners særlige behov i mødet med k</w:t>
      </w:r>
      <w:r w:rsidRPr="009D32CB">
        <w:rPr>
          <w:rFonts w:eastAsia="Calibri" w:cs="Arial"/>
        </w:rPr>
        <w:t xml:space="preserve">ommunen – f.eks. i forbindelse med indretning og placering i mødelokaler ved at tilvejebringe exit muligheder </w:t>
      </w:r>
      <w:r w:rsidRPr="00DD2B9C">
        <w:rPr>
          <w:rFonts w:eastAsia="Calibri" w:cs="Arial"/>
        </w:rPr>
        <w:t>samt undgå ultimatum</w:t>
      </w:r>
      <w:r w:rsidRPr="009D32CB">
        <w:rPr>
          <w:rFonts w:eastAsia="Calibri" w:cs="Arial"/>
        </w:rPr>
        <w:t>, sikre pau</w:t>
      </w:r>
      <w:r w:rsidR="00FA24CB">
        <w:rPr>
          <w:rFonts w:eastAsia="Calibri" w:cs="Arial"/>
        </w:rPr>
        <w:t>ser, imødekomme behov for korte</w:t>
      </w:r>
      <w:r w:rsidRPr="009D32CB">
        <w:rPr>
          <w:rFonts w:eastAsia="Calibri" w:cs="Arial"/>
        </w:rPr>
        <w:t xml:space="preserve"> strukturerede møder</w:t>
      </w:r>
      <w:r w:rsidR="00FA24CB">
        <w:rPr>
          <w:rFonts w:eastAsia="Calibri" w:cs="Arial"/>
        </w:rPr>
        <w:t>,</w:t>
      </w:r>
      <w:r w:rsidRPr="009D32CB">
        <w:rPr>
          <w:rFonts w:eastAsia="Calibri" w:cs="Arial"/>
        </w:rPr>
        <w:t xml:space="preserve"> samt forsøge at undgå sagsbehandlerskift, m.m.</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Udnytte de særlige ressourcer, som veteraner med lederuddann</w:t>
      </w:r>
      <w:r w:rsidR="00FA24CB">
        <w:rPr>
          <w:rFonts w:eastAsia="Calibri" w:cs="Arial"/>
        </w:rPr>
        <w:t>elser har</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Synliggøre veteranernes særlige kompetencer i for</w:t>
      </w:r>
      <w:r w:rsidR="00FA24CB">
        <w:rPr>
          <w:rFonts w:eastAsia="Calibri" w:cs="Arial"/>
        </w:rPr>
        <w:t>hold til kommunens virksomheder</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Anerkende</w:t>
      </w:r>
      <w:r w:rsidR="00FA24CB">
        <w:rPr>
          <w:rFonts w:eastAsia="Calibri" w:cs="Arial"/>
        </w:rPr>
        <w:t xml:space="preserve"> børn og familier til veteraner</w:t>
      </w:r>
    </w:p>
    <w:p w:rsidR="009D32CB" w:rsidRPr="009D32CB" w:rsidRDefault="009D32CB" w:rsidP="009D32CB">
      <w:pPr>
        <w:numPr>
          <w:ilvl w:val="0"/>
          <w:numId w:val="3"/>
        </w:numPr>
        <w:spacing w:after="160" w:line="259" w:lineRule="auto"/>
        <w:contextualSpacing/>
        <w:rPr>
          <w:rFonts w:eastAsia="Calibri" w:cs="Arial"/>
          <w:u w:val="single"/>
        </w:rPr>
      </w:pPr>
      <w:r w:rsidRPr="009D32CB">
        <w:rPr>
          <w:rFonts w:eastAsia="Calibri" w:cs="Arial"/>
        </w:rPr>
        <w:t xml:space="preserve">Italesætte og behandle </w:t>
      </w:r>
      <w:r w:rsidR="00FA24CB">
        <w:rPr>
          <w:rFonts w:eastAsia="Calibri" w:cs="Arial"/>
        </w:rPr>
        <w:t>veteraner som en ressource for k</w:t>
      </w:r>
      <w:r w:rsidRPr="009D32CB">
        <w:rPr>
          <w:rFonts w:eastAsia="Calibri" w:cs="Arial"/>
        </w:rPr>
        <w:t>ommunen og lokalsamfund</w:t>
      </w:r>
      <w:r w:rsidR="00FA24CB">
        <w:rPr>
          <w:rFonts w:eastAsia="Calibri" w:cs="Arial"/>
        </w:rPr>
        <w:t xml:space="preserve">et samt modvirke </w:t>
      </w:r>
      <w:r w:rsidR="00FA24CB" w:rsidRPr="00DD2B9C">
        <w:rPr>
          <w:rFonts w:eastAsia="Calibri" w:cs="Arial"/>
        </w:rPr>
        <w:t>stigmatisering</w:t>
      </w:r>
    </w:p>
    <w:p w:rsidR="009D32CB" w:rsidRPr="009D32CB" w:rsidRDefault="009D32CB" w:rsidP="009D32CB">
      <w:pPr>
        <w:spacing w:after="160" w:line="259" w:lineRule="auto"/>
        <w:rPr>
          <w:rFonts w:eastAsia="Calibri" w:cs="Arial"/>
          <w:u w:val="single"/>
        </w:rPr>
      </w:pPr>
    </w:p>
    <w:p w:rsidR="009D32CB" w:rsidRPr="009D32CB" w:rsidRDefault="009D32CB" w:rsidP="009D32CB">
      <w:pPr>
        <w:pStyle w:val="Overskrift1"/>
        <w:rPr>
          <w:rFonts w:eastAsia="Calibri"/>
        </w:rPr>
      </w:pPr>
      <w:bookmarkStart w:id="4" w:name="_Toc497917658"/>
      <w:r w:rsidRPr="009D32CB">
        <w:rPr>
          <w:rFonts w:eastAsia="Calibri"/>
        </w:rPr>
        <w:t>Fokusområde 2: Nyttiggørelse af veteranernes kompetencer</w:t>
      </w:r>
      <w:bookmarkEnd w:id="4"/>
    </w:p>
    <w:p w:rsidR="009D32CB" w:rsidRPr="009D32CB" w:rsidRDefault="009D32CB" w:rsidP="009D32CB">
      <w:pPr>
        <w:spacing w:after="160" w:line="259" w:lineRule="auto"/>
        <w:rPr>
          <w:rFonts w:eastAsia="Calibri" w:cs="Arial"/>
        </w:rPr>
      </w:pPr>
      <w:r w:rsidRPr="009D32CB">
        <w:rPr>
          <w:rFonts w:eastAsia="Calibri" w:cs="Arial"/>
        </w:rPr>
        <w:t>Langt størstedelen af de hjemvendte veteraner genindtræder problemfrit på arbejdsmarkedet i Danmark – enten i deres tidligere job eller på nye arbejdspladser.</w:t>
      </w:r>
    </w:p>
    <w:p w:rsidR="009D32CB" w:rsidRPr="009D32CB" w:rsidRDefault="009D32CB" w:rsidP="009D32CB">
      <w:pPr>
        <w:spacing w:after="160" w:line="259" w:lineRule="auto"/>
        <w:rPr>
          <w:rFonts w:eastAsia="Calibri" w:cs="Arial"/>
        </w:rPr>
      </w:pPr>
      <w:r w:rsidRPr="009D32CB">
        <w:rPr>
          <w:rFonts w:eastAsia="Calibri" w:cs="Arial"/>
        </w:rPr>
        <w:t>Her medbringer veteranerne erfaringer og kompetencer fra deres udsendelser, hvor de har arbejdet med stort ansvar – ofte under pres, krav om strukturerede opgaveløsninger, dialog og samarbejde og i et miljø, hvor rettidighed, nøjagtighed, respekt og tillid til andre ofte udgjorde forskellen mellem liv eller død.</w:t>
      </w:r>
    </w:p>
    <w:p w:rsidR="009D32CB" w:rsidRPr="009D32CB" w:rsidRDefault="009D32CB" w:rsidP="009D32CB">
      <w:pPr>
        <w:spacing w:after="160" w:line="259" w:lineRule="auto"/>
        <w:rPr>
          <w:rFonts w:eastAsia="Calibri" w:cs="Arial"/>
        </w:rPr>
      </w:pPr>
      <w:r w:rsidRPr="009D32CB">
        <w:rPr>
          <w:rFonts w:eastAsia="Calibri" w:cs="Arial"/>
        </w:rPr>
        <w:t>Flere veteraner har i forbindelse med udsendelsen også erhvervet sig gode ledelsesmæssige, tekniske og administrative kompetencer.</w:t>
      </w:r>
    </w:p>
    <w:p w:rsidR="009D32CB" w:rsidRPr="009D32CB" w:rsidRDefault="009D32CB" w:rsidP="009D32CB">
      <w:pPr>
        <w:spacing w:after="160" w:line="259" w:lineRule="auto"/>
        <w:rPr>
          <w:rFonts w:eastAsia="Calibri" w:cs="Arial"/>
        </w:rPr>
      </w:pPr>
      <w:r w:rsidRPr="009D32CB">
        <w:rPr>
          <w:rFonts w:eastAsia="Calibri" w:cs="Arial"/>
        </w:rPr>
        <w:t>Ligesom alle andre på arbejdsmarkedet, kan hjemvendte, arbejdsdygtige veteraner dog også have svært ved hurtigt på egen hånd at finde beskæftigelses- eller videre</w:t>
      </w:r>
      <w:r w:rsidR="004A1FB9">
        <w:rPr>
          <w:rFonts w:eastAsia="Calibri" w:cs="Arial"/>
        </w:rPr>
        <w:t>uddannelsesmuligheder. Her vil k</w:t>
      </w:r>
      <w:r w:rsidRPr="009D32CB">
        <w:rPr>
          <w:rFonts w:eastAsia="Calibri" w:cs="Arial"/>
        </w:rPr>
        <w:t>ommunen have en opgave i, at støtte disse borgere.</w:t>
      </w:r>
    </w:p>
    <w:p w:rsidR="009D32CB" w:rsidRPr="009D32CB" w:rsidRDefault="009D32CB" w:rsidP="009D32CB">
      <w:pPr>
        <w:spacing w:after="160" w:line="259" w:lineRule="auto"/>
        <w:rPr>
          <w:rFonts w:eastAsia="Calibri" w:cs="Arial"/>
        </w:rPr>
      </w:pPr>
      <w:r w:rsidRPr="009D32CB">
        <w:rPr>
          <w:rFonts w:eastAsia="Calibri" w:cs="Arial"/>
        </w:rPr>
        <w:t>Indsatsen for veteraner følger de lovgivningsmæssige rammer, som er afsat til beskæftigelsesindsatsen generelt.</w:t>
      </w:r>
    </w:p>
    <w:p w:rsidR="009D32CB" w:rsidRPr="009D32CB" w:rsidRDefault="009D32CB" w:rsidP="009D32CB">
      <w:pPr>
        <w:spacing w:after="160" w:line="259" w:lineRule="auto"/>
        <w:rPr>
          <w:rFonts w:eastAsia="Calibri" w:cs="Arial"/>
        </w:rPr>
      </w:pPr>
      <w:r w:rsidRPr="009D32CB">
        <w:rPr>
          <w:rFonts w:eastAsia="Calibri" w:cs="Arial"/>
        </w:rPr>
        <w:t xml:space="preserve">Specifikt i forhold til borgere med veteranbaggrund, ønsker Jobcentret i Vordingborg Kommune at møde veteraner med en faglig ballast, som tager højde for den erfaring, de oplevelser samt </w:t>
      </w:r>
      <w:r w:rsidR="00DF2B23">
        <w:rPr>
          <w:rFonts w:eastAsia="Calibri" w:cs="Arial"/>
        </w:rPr>
        <w:t>eventuelt</w:t>
      </w:r>
      <w:r w:rsidRPr="009D32CB">
        <w:rPr>
          <w:rFonts w:eastAsia="Calibri" w:cs="Arial"/>
        </w:rPr>
        <w:t xml:space="preserve"> skånebehov den enkelte veteran har som tidligere udsendt.</w:t>
      </w:r>
    </w:p>
    <w:p w:rsidR="009D32CB" w:rsidRPr="009D32CB" w:rsidRDefault="009D32CB" w:rsidP="009D32CB">
      <w:pPr>
        <w:spacing w:after="160" w:line="259" w:lineRule="auto"/>
        <w:rPr>
          <w:rFonts w:eastAsia="Calibri" w:cs="Arial"/>
        </w:rPr>
      </w:pPr>
      <w:r w:rsidRPr="009D32CB">
        <w:rPr>
          <w:rFonts w:eastAsia="Calibri" w:cs="Arial"/>
        </w:rPr>
        <w:t>Jobcentrets møde med veteraner kan opdeles i to spor:</w:t>
      </w:r>
    </w:p>
    <w:p w:rsidR="009D32CB" w:rsidRPr="009D32CB" w:rsidRDefault="009D32CB" w:rsidP="009D32CB">
      <w:pPr>
        <w:numPr>
          <w:ilvl w:val="0"/>
          <w:numId w:val="4"/>
        </w:numPr>
        <w:spacing w:after="160" w:line="259" w:lineRule="auto"/>
        <w:contextualSpacing/>
        <w:rPr>
          <w:rFonts w:eastAsia="Calibri" w:cs="Arial"/>
        </w:rPr>
      </w:pPr>
      <w:r w:rsidRPr="009D32CB">
        <w:rPr>
          <w:rFonts w:eastAsia="Calibri" w:cs="Arial"/>
        </w:rPr>
        <w:t>Et spor for veteraner uden helbredsmæssige udfordringer. Dette spor handler om borgere med veteranbaggrund, som er i kontakt med Jobcentret fordi de har brug for støtte til at komme tilbage i arbejde eller i uddann</w:t>
      </w:r>
      <w:r w:rsidR="00DF2B23">
        <w:rPr>
          <w:rFonts w:eastAsia="Calibri" w:cs="Arial"/>
        </w:rPr>
        <w:t>else. Veteraner i dette spor</w:t>
      </w:r>
      <w:r w:rsidRPr="009D32CB">
        <w:rPr>
          <w:rFonts w:eastAsia="Calibri" w:cs="Arial"/>
        </w:rPr>
        <w:t xml:space="preserve"> har i udgangspunktet ikke særlige helbredsudfordringer eller skånebehov som følge af deres udsendelse. Indsatsen handler om fokus på at komme i job eller i gang med en uddannelse.</w:t>
      </w:r>
      <w:r w:rsidR="00B87897">
        <w:rPr>
          <w:rFonts w:eastAsia="Calibri" w:cs="Arial"/>
        </w:rPr>
        <w:br/>
      </w:r>
    </w:p>
    <w:p w:rsidR="009D32CB" w:rsidRDefault="009D32CB" w:rsidP="009D32CB">
      <w:pPr>
        <w:numPr>
          <w:ilvl w:val="0"/>
          <w:numId w:val="4"/>
        </w:numPr>
        <w:spacing w:after="160" w:line="259" w:lineRule="auto"/>
        <w:contextualSpacing/>
        <w:rPr>
          <w:rFonts w:eastAsia="Calibri" w:cs="Arial"/>
        </w:rPr>
      </w:pPr>
      <w:r w:rsidRPr="009D32CB">
        <w:rPr>
          <w:rFonts w:eastAsia="Calibri" w:cs="Arial"/>
        </w:rPr>
        <w:t xml:space="preserve">Et spor for veteraner med andre udfordringer end blot ledighed. Dette spor handler om borgere med veteranbaggrund, som enten er sygemeldte eller på kontanthjælp og som har helbredsmæssige og/eller sociale udfordringer. Fokus i indsatsen er – igennem en </w:t>
      </w:r>
      <w:r w:rsidRPr="009D32CB">
        <w:rPr>
          <w:rFonts w:eastAsia="Calibri" w:cs="Arial"/>
        </w:rPr>
        <w:lastRenderedPageBreak/>
        <w:t>tværfaglig og helhedsorienteret indsats – at få veteranen tilbage på arbejdsmarkedet, enten helt eller delvist.</w:t>
      </w:r>
    </w:p>
    <w:p w:rsidR="00247523" w:rsidRPr="009D32CB" w:rsidRDefault="00247523" w:rsidP="00247523">
      <w:pPr>
        <w:spacing w:after="160" w:line="259" w:lineRule="auto"/>
        <w:ind w:left="720"/>
        <w:contextualSpacing/>
        <w:rPr>
          <w:rFonts w:eastAsia="Calibri" w:cs="Arial"/>
        </w:rPr>
      </w:pPr>
    </w:p>
    <w:p w:rsidR="009D32CB" w:rsidRPr="009D32CB" w:rsidRDefault="00580028" w:rsidP="009D32CB">
      <w:pPr>
        <w:spacing w:after="160" w:line="259" w:lineRule="auto"/>
        <w:rPr>
          <w:rFonts w:eastAsia="Calibri" w:cs="Arial"/>
        </w:rPr>
      </w:pPr>
      <w:r>
        <w:rPr>
          <w:rFonts w:eastAsia="Calibri" w:cs="Arial"/>
        </w:rPr>
        <w:t>Det er relevant at k</w:t>
      </w:r>
      <w:r w:rsidR="009D32CB" w:rsidRPr="009D32CB">
        <w:rPr>
          <w:rFonts w:eastAsia="Calibri" w:cs="Arial"/>
        </w:rPr>
        <w:t>ommunen sammen med den hjemvendte veteran identificerer de særlige kompetencer, som er opnået under udsendelse, samt inddrager disse i en målrettet indsats for at finde ny beskæftigelse eller videreuddannelse.</w:t>
      </w:r>
    </w:p>
    <w:p w:rsidR="009D32CB" w:rsidRPr="009D32CB" w:rsidRDefault="009D32CB" w:rsidP="009D32CB">
      <w:pPr>
        <w:spacing w:after="160" w:line="259" w:lineRule="auto"/>
        <w:rPr>
          <w:rFonts w:eastAsia="Calibri" w:cs="Arial"/>
        </w:rPr>
      </w:pPr>
      <w:r w:rsidRPr="009D32CB">
        <w:rPr>
          <w:rFonts w:eastAsia="Calibri" w:cs="Arial"/>
        </w:rPr>
        <w:t>Målet er for arbejdsdygtige veteraner – som for alle andre ledige – at komme hurtigt i job eller i videreuddannelse. Kommunens værktøjer og de lovgivningsmæssige rammer er de samme som for øvrige borgere.</w:t>
      </w:r>
    </w:p>
    <w:p w:rsidR="009D32CB" w:rsidRPr="009D32CB" w:rsidRDefault="009D32CB" w:rsidP="009D32CB">
      <w:pPr>
        <w:spacing w:after="160" w:line="259" w:lineRule="auto"/>
        <w:rPr>
          <w:rFonts w:eastAsia="Calibri" w:cs="Arial"/>
        </w:rPr>
      </w:pPr>
      <w:r w:rsidRPr="009D32CB">
        <w:rPr>
          <w:rFonts w:eastAsia="Calibri" w:cs="Arial"/>
        </w:rPr>
        <w:t>Vordingborg Kommune vil imidlertid have fokus på at inddrage de hjemvendte udsendtes særlige erfaringer og kompetencer.</w:t>
      </w:r>
    </w:p>
    <w:p w:rsidR="009D32CB" w:rsidRPr="009D32CB" w:rsidRDefault="009D32CB" w:rsidP="009D32CB">
      <w:pPr>
        <w:spacing w:after="160" w:line="259" w:lineRule="auto"/>
        <w:rPr>
          <w:rFonts w:eastAsia="Calibri" w:cs="Arial"/>
        </w:rPr>
      </w:pPr>
      <w:r w:rsidRPr="009D32CB">
        <w:rPr>
          <w:rFonts w:eastAsia="Calibri" w:cs="Arial"/>
        </w:rPr>
        <w:t>Kompetencekortet er et tilbud til veteraner fra Forsvaret. Det består af veteranens militære CV, en oversigt over veteranens generelle kompetencer opnået i international tjeneste samt veteranens militære uddannelser – alt omskrevet i forhold til den nationale kvalifikationsramme.</w:t>
      </w:r>
    </w:p>
    <w:p w:rsidR="009D32CB" w:rsidRPr="009D32CB" w:rsidRDefault="009D32CB" w:rsidP="009D32CB">
      <w:pPr>
        <w:spacing w:after="160" w:line="259" w:lineRule="auto"/>
        <w:rPr>
          <w:rFonts w:eastAsia="Calibri" w:cs="Arial"/>
        </w:rPr>
      </w:pPr>
      <w:r w:rsidRPr="009D32CB">
        <w:rPr>
          <w:rFonts w:eastAsia="Calibri" w:cs="Arial"/>
        </w:rPr>
        <w:t>Kompetencekortet kan bruges som dokumentation ved jobsøgning eller ved optagelse på en civil uddannelse.</w:t>
      </w:r>
    </w:p>
    <w:p w:rsidR="009D32CB" w:rsidRPr="009D32CB" w:rsidRDefault="009D32CB" w:rsidP="009D32CB">
      <w:pPr>
        <w:spacing w:after="160" w:line="259" w:lineRule="auto"/>
        <w:rPr>
          <w:rFonts w:eastAsia="Calibri" w:cs="Arial"/>
        </w:rPr>
      </w:pPr>
      <w:r w:rsidRPr="009D32CB">
        <w:rPr>
          <w:rFonts w:eastAsia="Calibri" w:cs="Arial"/>
        </w:rPr>
        <w:t>Andre organisationer uden for Forsvaret – f.eks. Velkommen hjem projektet (www. Velkommenhjem</w:t>
      </w:r>
      <w:r w:rsidR="00580028">
        <w:rPr>
          <w:rFonts w:eastAsia="Calibri" w:cs="Arial"/>
        </w:rPr>
        <w:t>.</w:t>
      </w:r>
      <w:r w:rsidRPr="009D32CB">
        <w:rPr>
          <w:rFonts w:eastAsia="Calibri" w:cs="Arial"/>
        </w:rPr>
        <w:t>net.dk) – kan i samarbejde med kommunes jobkonsulenter beskrive hvilke kompetencer de har opnået, som et led i beskæftigelsesindsatsen.</w:t>
      </w:r>
    </w:p>
    <w:p w:rsidR="009D32CB" w:rsidRPr="009D32CB" w:rsidRDefault="009D32CB" w:rsidP="009D32CB">
      <w:pPr>
        <w:spacing w:after="160" w:line="259" w:lineRule="auto"/>
        <w:rPr>
          <w:rFonts w:eastAsia="Calibri" w:cs="Arial"/>
        </w:rPr>
      </w:pPr>
      <w:r w:rsidRPr="009D32CB">
        <w:rPr>
          <w:rFonts w:eastAsia="Calibri" w:cs="Arial"/>
        </w:rPr>
        <w:t>I praksis vil vi via Jobcentret:</w:t>
      </w:r>
    </w:p>
    <w:p w:rsidR="009D32CB" w:rsidRPr="009D32CB" w:rsidRDefault="009D32CB" w:rsidP="009D32CB">
      <w:pPr>
        <w:numPr>
          <w:ilvl w:val="0"/>
          <w:numId w:val="5"/>
        </w:numPr>
        <w:spacing w:after="160" w:line="259" w:lineRule="auto"/>
        <w:contextualSpacing/>
        <w:rPr>
          <w:rFonts w:eastAsia="Calibri" w:cs="Arial"/>
          <w:u w:val="single"/>
        </w:rPr>
      </w:pPr>
      <w:r w:rsidRPr="009D32CB">
        <w:rPr>
          <w:rFonts w:eastAsia="Calibri" w:cs="Arial"/>
        </w:rPr>
        <w:t xml:space="preserve">I Vordingborg Kommune have fokus på de kompetencer, som den enkelte veteran har opnået igennem sin udsendelse i Forsvaret, og herunder sætte de opnåede kompetencer </w:t>
      </w:r>
      <w:r w:rsidR="00580028">
        <w:rPr>
          <w:rFonts w:eastAsia="Calibri" w:cs="Arial"/>
        </w:rPr>
        <w:t>i spil over for en arbejdsgiver</w:t>
      </w:r>
    </w:p>
    <w:p w:rsidR="009D32CB" w:rsidRPr="009D32CB" w:rsidRDefault="009D32CB" w:rsidP="009D32CB">
      <w:pPr>
        <w:numPr>
          <w:ilvl w:val="0"/>
          <w:numId w:val="5"/>
        </w:numPr>
        <w:spacing w:after="160" w:line="259" w:lineRule="auto"/>
        <w:contextualSpacing/>
        <w:rPr>
          <w:rFonts w:eastAsia="Calibri" w:cs="Arial"/>
          <w:u w:val="single"/>
        </w:rPr>
      </w:pPr>
      <w:r w:rsidRPr="009D32CB">
        <w:rPr>
          <w:rFonts w:eastAsia="Calibri" w:cs="Arial"/>
        </w:rPr>
        <w:t>Være særlig opmærksomme på det såkaldte kompetencekort samt på muligheder for at få afdækket sine kompetencer af o</w:t>
      </w:r>
      <w:r w:rsidR="00580028">
        <w:rPr>
          <w:rFonts w:eastAsia="Calibri" w:cs="Arial"/>
        </w:rPr>
        <w:t>rganisationer udenfor Forsvaret</w:t>
      </w:r>
    </w:p>
    <w:p w:rsidR="009D32CB" w:rsidRPr="009D32CB" w:rsidRDefault="009D32CB" w:rsidP="009D32CB">
      <w:pPr>
        <w:numPr>
          <w:ilvl w:val="0"/>
          <w:numId w:val="5"/>
        </w:numPr>
        <w:spacing w:after="160" w:line="259" w:lineRule="auto"/>
        <w:contextualSpacing/>
        <w:rPr>
          <w:rFonts w:eastAsia="Calibri" w:cs="Arial"/>
          <w:u w:val="single"/>
        </w:rPr>
      </w:pPr>
      <w:r w:rsidRPr="009D32CB">
        <w:rPr>
          <w:rFonts w:eastAsia="Calibri" w:cs="Arial"/>
        </w:rPr>
        <w:t>Tilstræbe at de aktive tilbud til veteraner vil handle om tilbud i almindelige virksomheder, f.eks. i form af virksomhedspraktik samt job med løntilskud – evt. i kombination med opkvalificering. Der kan ligeledes være tale om afdækning af muligheder for merit i</w:t>
      </w:r>
      <w:r w:rsidR="00580028">
        <w:rPr>
          <w:rFonts w:eastAsia="Calibri" w:cs="Arial"/>
        </w:rPr>
        <w:t xml:space="preserve"> forhold til valg af uddannelse</w:t>
      </w:r>
    </w:p>
    <w:p w:rsidR="009D32CB" w:rsidRPr="009D32CB" w:rsidRDefault="009D32CB" w:rsidP="009D32CB">
      <w:pPr>
        <w:numPr>
          <w:ilvl w:val="0"/>
          <w:numId w:val="5"/>
        </w:numPr>
        <w:spacing w:after="160" w:line="259" w:lineRule="auto"/>
        <w:contextualSpacing/>
        <w:rPr>
          <w:rFonts w:eastAsia="Calibri" w:cs="Arial"/>
          <w:u w:val="single"/>
        </w:rPr>
      </w:pPr>
      <w:r w:rsidRPr="009D32CB">
        <w:rPr>
          <w:rFonts w:eastAsia="Calibri" w:cs="Arial"/>
        </w:rPr>
        <w:t>Samarbejde med uddannelsesinstitutioner, hvis der skal tages særlige hensyn til skaded</w:t>
      </w:r>
      <w:r w:rsidR="00580028">
        <w:rPr>
          <w:rFonts w:eastAsia="Calibri" w:cs="Arial"/>
        </w:rPr>
        <w:t>e veteraner under deres studier</w:t>
      </w:r>
    </w:p>
    <w:p w:rsidR="009D32CB" w:rsidRPr="00247523" w:rsidRDefault="009D32CB" w:rsidP="009D32CB">
      <w:pPr>
        <w:numPr>
          <w:ilvl w:val="0"/>
          <w:numId w:val="5"/>
        </w:numPr>
        <w:spacing w:after="160" w:line="259" w:lineRule="auto"/>
        <w:contextualSpacing/>
        <w:rPr>
          <w:rFonts w:eastAsia="Calibri" w:cs="Arial"/>
          <w:u w:val="single"/>
        </w:rPr>
      </w:pPr>
      <w:r w:rsidRPr="009D32CB">
        <w:rPr>
          <w:rFonts w:eastAsia="Calibri" w:cs="Arial"/>
        </w:rPr>
        <w:t>Hjælpe skadede veteraner med at ansøge om særligt tillæg til SU, såfremt veteranerne ikke er i stand til at</w:t>
      </w:r>
      <w:r w:rsidR="00580028">
        <w:rPr>
          <w:rFonts w:eastAsia="Calibri" w:cs="Arial"/>
        </w:rPr>
        <w:t xml:space="preserve"> arbejde ved siden af studierne</w:t>
      </w:r>
    </w:p>
    <w:p w:rsidR="00247523" w:rsidRDefault="00247523" w:rsidP="00247523">
      <w:pPr>
        <w:spacing w:after="160" w:line="259" w:lineRule="auto"/>
        <w:contextualSpacing/>
        <w:rPr>
          <w:rFonts w:eastAsia="Calibri" w:cs="Arial"/>
        </w:rPr>
      </w:pPr>
    </w:p>
    <w:p w:rsidR="00247523" w:rsidRDefault="00247523" w:rsidP="00247523">
      <w:pPr>
        <w:spacing w:after="160" w:line="259" w:lineRule="auto"/>
        <w:contextualSpacing/>
        <w:rPr>
          <w:rFonts w:eastAsia="Calibri" w:cs="Arial"/>
        </w:rPr>
      </w:pPr>
    </w:p>
    <w:p w:rsidR="00247523" w:rsidRDefault="00247523" w:rsidP="00247523">
      <w:pPr>
        <w:spacing w:after="160" w:line="259" w:lineRule="auto"/>
        <w:contextualSpacing/>
        <w:rPr>
          <w:rFonts w:eastAsia="Calibri" w:cs="Arial"/>
        </w:rPr>
      </w:pPr>
    </w:p>
    <w:p w:rsidR="00247523" w:rsidRPr="009D32CB" w:rsidRDefault="00247523" w:rsidP="00247523">
      <w:pPr>
        <w:spacing w:after="160" w:line="259" w:lineRule="auto"/>
        <w:contextualSpacing/>
        <w:rPr>
          <w:rFonts w:eastAsia="Calibri" w:cs="Arial"/>
          <w:u w:val="single"/>
        </w:rPr>
      </w:pPr>
    </w:p>
    <w:p w:rsidR="009D32CB" w:rsidRPr="009D32CB" w:rsidRDefault="009D32CB" w:rsidP="009D32CB">
      <w:pPr>
        <w:spacing w:after="160" w:line="259" w:lineRule="auto"/>
        <w:rPr>
          <w:rFonts w:eastAsia="Calibri" w:cs="Arial"/>
          <w:u w:val="single"/>
        </w:rPr>
      </w:pPr>
    </w:p>
    <w:p w:rsidR="009D32CB" w:rsidRPr="009D32CB" w:rsidRDefault="009D32CB" w:rsidP="009D32CB">
      <w:pPr>
        <w:pStyle w:val="Overskrift1"/>
        <w:rPr>
          <w:rFonts w:eastAsia="Calibri"/>
        </w:rPr>
      </w:pPr>
      <w:bookmarkStart w:id="5" w:name="_Toc497917659"/>
      <w:r w:rsidRPr="009D32CB">
        <w:rPr>
          <w:rFonts w:eastAsia="Calibri"/>
        </w:rPr>
        <w:lastRenderedPageBreak/>
        <w:t>Fokusområde 3: Støtte til socialt udsatte veteraner</w:t>
      </w:r>
      <w:bookmarkEnd w:id="5"/>
    </w:p>
    <w:p w:rsidR="009D32CB" w:rsidRPr="009D32CB" w:rsidRDefault="009D32CB" w:rsidP="009D32CB">
      <w:pPr>
        <w:spacing w:after="160" w:line="259" w:lineRule="auto"/>
        <w:rPr>
          <w:rFonts w:eastAsia="Calibri" w:cs="Arial"/>
        </w:rPr>
      </w:pPr>
      <w:r w:rsidRPr="009D32CB">
        <w:rPr>
          <w:rFonts w:eastAsia="Calibri" w:cs="Arial"/>
        </w:rPr>
        <w:t>Vordingborg Kommune anerkender at nogle veteraner oplever psykiske og psykosociale problemer efter deres udsendelser i international tjeneste. Det kan være samlivsophør, alkohol-, medicin- og stofmisbrug, hjemløshed, kriminalitet, social isolation mv.</w:t>
      </w:r>
    </w:p>
    <w:p w:rsidR="009D32CB" w:rsidRPr="009D32CB" w:rsidRDefault="009D32CB" w:rsidP="009D32CB">
      <w:pPr>
        <w:spacing w:after="160" w:line="259" w:lineRule="auto"/>
        <w:rPr>
          <w:rFonts w:eastAsia="Calibri" w:cs="Arial"/>
        </w:rPr>
      </w:pPr>
      <w:r w:rsidRPr="009D32CB">
        <w:rPr>
          <w:rFonts w:eastAsia="Calibri" w:cs="Arial"/>
        </w:rPr>
        <w:t>Vordingborg Kommune anerkender sit medansvar for at løse disse problemer sammen med veteranerne og deres pårørende på en støttende og respektfuld måde.</w:t>
      </w:r>
    </w:p>
    <w:p w:rsidR="009D32CB" w:rsidRPr="009D32CB" w:rsidRDefault="009D32CB" w:rsidP="009D32CB">
      <w:pPr>
        <w:spacing w:after="160" w:line="259" w:lineRule="auto"/>
        <w:rPr>
          <w:rFonts w:eastAsia="Calibri" w:cs="Arial"/>
        </w:rPr>
      </w:pPr>
      <w:r w:rsidRPr="009D32CB">
        <w:rPr>
          <w:rFonts w:eastAsia="Calibri" w:cs="Arial"/>
        </w:rPr>
        <w:t>Derfor vil Vordingborg Kommune etablere og udvikle et tæt samarbejde med regionens behandlingstilbud til veteraner, veteran- og rekreationshjem på Sjælland samt de mange tilgængelige støtte- og rehabiliteringstilbud i Danmark i privat og frivilligt regi. Disse tilbud skal være åbne for kommunens veteraner og pårørende.</w:t>
      </w:r>
    </w:p>
    <w:p w:rsidR="009D32CB" w:rsidRPr="009D32CB" w:rsidRDefault="009D32CB" w:rsidP="009D32CB">
      <w:pPr>
        <w:spacing w:after="160" w:line="259" w:lineRule="auto"/>
        <w:rPr>
          <w:rFonts w:eastAsia="Calibri" w:cs="Arial"/>
        </w:rPr>
      </w:pPr>
      <w:r w:rsidRPr="009D32CB">
        <w:rPr>
          <w:rFonts w:eastAsia="Calibri" w:cs="Arial"/>
          <w:b/>
        </w:rPr>
        <w:t>Behandling og genop</w:t>
      </w:r>
      <w:r w:rsidR="00247523">
        <w:rPr>
          <w:rFonts w:eastAsia="Calibri" w:cs="Arial"/>
          <w:b/>
        </w:rPr>
        <w:t>træning af udfordrede veteraner</w:t>
      </w:r>
      <w:r w:rsidR="00161E56">
        <w:rPr>
          <w:rFonts w:eastAsia="Calibri" w:cs="Arial"/>
          <w:b/>
        </w:rPr>
        <w:br/>
      </w:r>
      <w:r w:rsidRPr="009D32CB">
        <w:rPr>
          <w:rFonts w:eastAsia="Calibri" w:cs="Arial"/>
        </w:rPr>
        <w:t>Når veteraner har behov for genoptræning eller behandling varetager Vordingborg Kommune sin del af opgaven, men har samtidig øje for at egne tilbud skal ses i sammenhæng med eventuelle forløb i regionalt eller statsligt regi. De fysisk sårede har ofte brug for specielt tilrettede hjælpemidler.</w:t>
      </w:r>
    </w:p>
    <w:p w:rsidR="009D32CB" w:rsidRPr="009D32CB" w:rsidRDefault="009D32CB" w:rsidP="009D32CB">
      <w:pPr>
        <w:spacing w:after="160" w:line="259" w:lineRule="auto"/>
        <w:rPr>
          <w:rFonts w:eastAsia="Calibri" w:cs="Arial"/>
        </w:rPr>
      </w:pPr>
      <w:r w:rsidRPr="009D32CB">
        <w:rPr>
          <w:rFonts w:eastAsia="Calibri" w:cs="Arial"/>
        </w:rPr>
        <w:t>Fysisk sårede veteraners behov er ofte mangeartede og et kendetegn for gruppen er, at kendskab til det offentliges tilbud er meget begrænset.</w:t>
      </w:r>
    </w:p>
    <w:p w:rsidR="009D32CB" w:rsidRPr="009D32CB" w:rsidRDefault="009D32CB" w:rsidP="009D32CB">
      <w:pPr>
        <w:spacing w:after="160" w:line="259" w:lineRule="auto"/>
        <w:rPr>
          <w:rFonts w:eastAsia="Calibri" w:cs="Arial"/>
        </w:rPr>
      </w:pPr>
      <w:r w:rsidRPr="00D952D1">
        <w:rPr>
          <w:rFonts w:eastAsia="Calibri" w:cs="Arial"/>
        </w:rPr>
        <w:t>Der er således</w:t>
      </w:r>
      <w:r w:rsidRPr="00580028">
        <w:rPr>
          <w:rFonts w:eastAsia="Calibri" w:cs="Arial"/>
        </w:rPr>
        <w:t xml:space="preserve"> </w:t>
      </w:r>
      <w:r w:rsidRPr="009D32CB">
        <w:rPr>
          <w:rFonts w:eastAsia="Calibri" w:cs="Arial"/>
        </w:rPr>
        <w:t>tale om unge, som har været vant til en varieret dag med højt fysisk aktivitetsniveau. Netop denne gruppe bør have høj prioritet, da det kan opleves som en stor opgave for et ungt menneske at navigere i det offentlige system med mange instanser.</w:t>
      </w:r>
    </w:p>
    <w:p w:rsidR="009D32CB" w:rsidRPr="009D32CB" w:rsidRDefault="009D32CB" w:rsidP="009D32CB">
      <w:pPr>
        <w:spacing w:after="160" w:line="259" w:lineRule="auto"/>
        <w:rPr>
          <w:rFonts w:eastAsia="Calibri" w:cs="Arial"/>
        </w:rPr>
      </w:pPr>
      <w:r w:rsidRPr="009D32CB">
        <w:rPr>
          <w:rFonts w:eastAsia="Calibri" w:cs="Arial"/>
        </w:rPr>
        <w:t>De psykisk sårede vil ofte føle</w:t>
      </w:r>
      <w:r w:rsidR="00D952D1">
        <w:rPr>
          <w:rFonts w:eastAsia="Calibri" w:cs="Arial"/>
        </w:rPr>
        <w:t>,</w:t>
      </w:r>
      <w:r w:rsidRPr="009D32CB">
        <w:rPr>
          <w:rFonts w:eastAsia="Calibri" w:cs="Arial"/>
        </w:rPr>
        <w:t xml:space="preserve"> at det offentlige generelt mangler forståelse for deres situation, hvilket kan resultere i en betydelig skepsis over for systemet. Stærke oplevelser under udsendelsen kan give anledning til traumatisering og psykiske problemer ved hjemkomst.</w:t>
      </w:r>
    </w:p>
    <w:p w:rsidR="009D32CB" w:rsidRPr="009D32CB" w:rsidRDefault="009D32CB" w:rsidP="009D32CB">
      <w:pPr>
        <w:spacing w:after="160" w:line="259" w:lineRule="auto"/>
        <w:rPr>
          <w:rFonts w:eastAsia="Calibri" w:cs="Arial"/>
        </w:rPr>
      </w:pPr>
      <w:r w:rsidRPr="009D32CB">
        <w:rPr>
          <w:rFonts w:eastAsia="Calibri" w:cs="Arial"/>
        </w:rPr>
        <w:t xml:space="preserve">Forsvaret ved Veterancentret i Ringsted tilbyder eksempelvis psykologhjælp til tidligere udsendte soldater, mens behandling af et </w:t>
      </w:r>
      <w:r w:rsidR="00D952D1">
        <w:rPr>
          <w:rFonts w:eastAsia="Calibri" w:cs="Arial"/>
        </w:rPr>
        <w:t>eventuelt</w:t>
      </w:r>
      <w:r w:rsidRPr="009D32CB">
        <w:rPr>
          <w:rFonts w:eastAsia="Calibri" w:cs="Arial"/>
        </w:rPr>
        <w:t xml:space="preserve"> medfølgende stof-</w:t>
      </w:r>
      <w:r w:rsidR="00D952D1">
        <w:rPr>
          <w:rFonts w:eastAsia="Calibri" w:cs="Arial"/>
        </w:rPr>
        <w:t xml:space="preserve"> </w:t>
      </w:r>
      <w:r w:rsidRPr="009D32CB">
        <w:rPr>
          <w:rFonts w:eastAsia="Calibri" w:cs="Arial"/>
        </w:rPr>
        <w:t>eller alkoholmisbrug er en kommunal opgave, som skal løses effektivt via koordination mellem relevante aktører.</w:t>
      </w:r>
    </w:p>
    <w:p w:rsidR="009D32CB" w:rsidRPr="009D32CB" w:rsidRDefault="009D32CB" w:rsidP="009D32CB">
      <w:pPr>
        <w:spacing w:after="160" w:line="259" w:lineRule="auto"/>
        <w:rPr>
          <w:rFonts w:eastAsia="Calibri" w:cs="Arial"/>
        </w:rPr>
      </w:pPr>
      <w:r w:rsidRPr="009D32CB">
        <w:rPr>
          <w:rFonts w:eastAsia="Calibri" w:cs="Arial"/>
        </w:rPr>
        <w:t>Ikke alle veteraner med psykiske problemer er kendt af det offentlige behandlingssystem. Det fremgår således af Regeringens veteranpolitik, at flere veteraner ikke anerkender at have psykiske problemer som følge af udsendelsen.</w:t>
      </w:r>
    </w:p>
    <w:p w:rsidR="009D32CB" w:rsidRPr="009D32CB" w:rsidRDefault="009D32CB" w:rsidP="009D32CB">
      <w:pPr>
        <w:spacing w:after="160" w:line="259" w:lineRule="auto"/>
        <w:rPr>
          <w:rFonts w:eastAsia="Calibri" w:cs="Arial"/>
        </w:rPr>
      </w:pPr>
      <w:r w:rsidRPr="009D32CB">
        <w:rPr>
          <w:rFonts w:eastAsia="Calibri" w:cs="Arial"/>
        </w:rPr>
        <w:t>Det er ønsket og forventet at Vordingborg Kommune – i samarbejde med Veterancentret - kan understøtte og bidrage med ressourcer til opgaven</w:t>
      </w:r>
      <w:r w:rsidR="00D952D1">
        <w:rPr>
          <w:rFonts w:eastAsia="Calibri" w:cs="Arial"/>
        </w:rPr>
        <w:t>,</w:t>
      </w:r>
      <w:r w:rsidRPr="009D32CB">
        <w:rPr>
          <w:rFonts w:eastAsia="Calibri" w:cs="Arial"/>
        </w:rPr>
        <w:t xml:space="preserve"> med at finde frem til de psykisk syge veteraner, som ikke selv har erkendt deres problem, således at der kan sættes ind med hjælp tidligst muligt.</w:t>
      </w:r>
    </w:p>
    <w:p w:rsidR="009D32CB" w:rsidRPr="009D32CB" w:rsidRDefault="009D32CB" w:rsidP="009D32CB">
      <w:pPr>
        <w:spacing w:after="160" w:line="259" w:lineRule="auto"/>
        <w:rPr>
          <w:rFonts w:eastAsia="Calibri" w:cs="Arial"/>
        </w:rPr>
      </w:pPr>
      <w:r w:rsidRPr="009D32CB">
        <w:rPr>
          <w:rFonts w:eastAsia="Calibri" w:cs="Arial"/>
          <w:b/>
        </w:rPr>
        <w:t>Veterankoordinatoren</w:t>
      </w:r>
      <w:r w:rsidR="00161E56">
        <w:rPr>
          <w:rFonts w:eastAsia="Calibri" w:cs="Arial"/>
          <w:b/>
        </w:rPr>
        <w:br/>
      </w:r>
      <w:r w:rsidRPr="009D32CB">
        <w:rPr>
          <w:rFonts w:eastAsia="Calibri" w:cs="Arial"/>
        </w:rPr>
        <w:t>Vordingborg Kommune har ansat en veterankoordinator, som fungerer som koordinerende sagsbehandler, der forestår kontakten til kommunens udsatte veteraner og deres pårørende. Veterankoordinatoren koordinerer behandlingstilbud, samarbejder med Veterancentret, øvrige veterankoordinatorer, Veteranstøtten under Danmarks Veteraner samt andre private og frivillige aktører, som kan bidrage til at løse problemerne.</w:t>
      </w:r>
    </w:p>
    <w:p w:rsidR="009D32CB" w:rsidRPr="009D32CB" w:rsidRDefault="009D32CB" w:rsidP="009D32CB">
      <w:pPr>
        <w:spacing w:after="160" w:line="259" w:lineRule="auto"/>
        <w:rPr>
          <w:rFonts w:eastAsia="Calibri" w:cs="Arial"/>
        </w:rPr>
      </w:pPr>
      <w:r w:rsidRPr="009D32CB">
        <w:rPr>
          <w:rFonts w:eastAsia="Calibri" w:cs="Arial"/>
        </w:rPr>
        <w:lastRenderedPageBreak/>
        <w:t>Veterankoordinatoren tilegner sig fortløbende viden om veteranforhold og fremstår som en velkendt og respekter</w:t>
      </w:r>
      <w:r w:rsidR="00D952D1">
        <w:rPr>
          <w:rFonts w:eastAsia="Calibri" w:cs="Arial"/>
        </w:rPr>
        <w:t>et aktør. Vedkommende rådgiver k</w:t>
      </w:r>
      <w:r w:rsidRPr="009D32CB">
        <w:rPr>
          <w:rFonts w:eastAsia="Calibri" w:cs="Arial"/>
        </w:rPr>
        <w:t>ommunens udfordrede veteraner og pårørende ud fra en individuel og helhedsorienteret indsats.</w:t>
      </w:r>
    </w:p>
    <w:p w:rsidR="009D32CB" w:rsidRPr="009D32CB" w:rsidRDefault="009D32CB" w:rsidP="009D32CB">
      <w:pPr>
        <w:spacing w:after="160" w:line="259" w:lineRule="auto"/>
        <w:rPr>
          <w:rFonts w:eastAsia="Calibri" w:cs="Arial"/>
        </w:rPr>
      </w:pPr>
      <w:r w:rsidRPr="009D32CB">
        <w:rPr>
          <w:rFonts w:eastAsia="Calibri" w:cs="Arial"/>
        </w:rPr>
        <w:t>Veterankoordina</w:t>
      </w:r>
      <w:r w:rsidR="00D952D1">
        <w:rPr>
          <w:rFonts w:eastAsia="Calibri" w:cs="Arial"/>
        </w:rPr>
        <w:t>toren holder sig orienteret om k</w:t>
      </w:r>
      <w:r w:rsidRPr="009D32CB">
        <w:rPr>
          <w:rFonts w:eastAsia="Calibri" w:cs="Arial"/>
        </w:rPr>
        <w:t>ommunens aktuelle tilskuds- og støttemuligheder samt procedurer for ansøgning og tildeling af disse.</w:t>
      </w:r>
    </w:p>
    <w:p w:rsidR="009D32CB" w:rsidRDefault="009D32CB" w:rsidP="009D32CB">
      <w:pPr>
        <w:spacing w:after="160" w:line="259" w:lineRule="auto"/>
        <w:rPr>
          <w:rFonts w:eastAsia="Calibri" w:cs="Arial"/>
        </w:rPr>
      </w:pPr>
      <w:r w:rsidRPr="009D32CB">
        <w:rPr>
          <w:rFonts w:eastAsia="Calibri" w:cs="Arial"/>
        </w:rPr>
        <w:t xml:space="preserve">Endelig </w:t>
      </w:r>
      <w:r w:rsidR="00161E56">
        <w:rPr>
          <w:rFonts w:eastAsia="Calibri" w:cs="Arial"/>
        </w:rPr>
        <w:t>f</w:t>
      </w:r>
      <w:r w:rsidR="00161E56" w:rsidRPr="009D32CB">
        <w:rPr>
          <w:rFonts w:eastAsia="Calibri" w:cs="Arial"/>
        </w:rPr>
        <w:t>acilitere</w:t>
      </w:r>
      <w:r w:rsidR="00D952D1">
        <w:rPr>
          <w:rFonts w:eastAsia="Calibri" w:cs="Arial"/>
        </w:rPr>
        <w:t xml:space="preserve"> </w:t>
      </w:r>
      <w:r w:rsidRPr="009D32CB">
        <w:rPr>
          <w:rFonts w:eastAsia="Calibri" w:cs="Arial"/>
        </w:rPr>
        <w:t>veterankoordinatoren lokale og regionale netværk for både veteraner og deres pårørende med henblik på udveksling af erfaringer og gensidig støtte.</w:t>
      </w:r>
    </w:p>
    <w:p w:rsidR="009D32CB" w:rsidRPr="009D32CB" w:rsidRDefault="009D32CB" w:rsidP="009D32CB">
      <w:pPr>
        <w:spacing w:after="160" w:line="259" w:lineRule="auto"/>
        <w:rPr>
          <w:rFonts w:eastAsia="Calibri" w:cs="Arial"/>
        </w:rPr>
      </w:pPr>
      <w:r w:rsidRPr="009D32CB">
        <w:rPr>
          <w:rFonts w:eastAsia="Calibri" w:cs="Arial"/>
        </w:rPr>
        <w:t>I praksis vil vi:</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 xml:space="preserve">Etablere og udvikle et tæt samarbejde med psykiatrien, de praktiserende læger i kommunen og øvrige relevante </w:t>
      </w:r>
      <w:r w:rsidR="00D952D1">
        <w:rPr>
          <w:rFonts w:eastAsia="Calibri" w:cs="Arial"/>
        </w:rPr>
        <w:t>behandlingstilbud</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Etablere og udvikle et tæt samarbejde med støttetilbud i regi af virksomheder, fonde og foreninger, som henvender sig t</w:t>
      </w:r>
      <w:r w:rsidR="00D952D1">
        <w:rPr>
          <w:rFonts w:eastAsia="Calibri" w:cs="Arial"/>
        </w:rPr>
        <w:t>il veteraner og deres pårørende</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Tildele veterankoordinatoren nogle økonomiske ressourcer hvert år, som kan anvendes til særlig</w:t>
      </w:r>
      <w:r w:rsidR="00D952D1">
        <w:rPr>
          <w:rFonts w:eastAsia="Calibri" w:cs="Arial"/>
        </w:rPr>
        <w:t>e indsatser og aktiviteter for k</w:t>
      </w:r>
      <w:r w:rsidRPr="009D32CB">
        <w:rPr>
          <w:rFonts w:eastAsia="Calibri" w:cs="Arial"/>
        </w:rPr>
        <w:t>ommune</w:t>
      </w:r>
      <w:r w:rsidR="00D952D1">
        <w:rPr>
          <w:rFonts w:eastAsia="Calibri" w:cs="Arial"/>
        </w:rPr>
        <w:t>ns veteraner og deres pårørende</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Sikre at veterankoordinatorens arbejde og handlemuligheder smidiggøres m</w:t>
      </w:r>
      <w:r w:rsidR="00D952D1">
        <w:rPr>
          <w:rFonts w:eastAsia="Calibri" w:cs="Arial"/>
        </w:rPr>
        <w:t>est muligt i krydsfelterne med k</w:t>
      </w:r>
      <w:r w:rsidRPr="009D32CB">
        <w:rPr>
          <w:rFonts w:eastAsia="Calibri" w:cs="Arial"/>
        </w:rPr>
        <w:t xml:space="preserve">ommunens øvrige </w:t>
      </w:r>
      <w:r w:rsidR="00D952D1">
        <w:rPr>
          <w:rFonts w:eastAsia="Calibri" w:cs="Arial"/>
        </w:rPr>
        <w:t xml:space="preserve">sekretariat, afdelinger </w:t>
      </w:r>
      <w:r w:rsidRPr="009D32CB">
        <w:rPr>
          <w:rFonts w:eastAsia="Calibri" w:cs="Arial"/>
        </w:rPr>
        <w:t>og teams.</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Tilpasse kontaktformen med veteranen individuelt, således at den er hensigtsmæssig og værdiskabende, f.eks. ved hjælp af socialt netværk eller SMS frem for ordinæ</w:t>
      </w:r>
      <w:r w:rsidR="00D952D1">
        <w:rPr>
          <w:rFonts w:eastAsia="Calibri" w:cs="Arial"/>
        </w:rPr>
        <w:t>re breve og telefonopringninger</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 xml:space="preserve">Støtte Vordingborg Veterancafé såvel organisatorisk som praktisk samt </w:t>
      </w:r>
      <w:r w:rsidR="00D952D1">
        <w:rPr>
          <w:rFonts w:eastAsia="Calibri" w:cs="Arial"/>
        </w:rPr>
        <w:t>deltage i regionale veteranfora</w:t>
      </w:r>
    </w:p>
    <w:p w:rsidR="009D32CB" w:rsidRPr="009D32CB" w:rsidRDefault="009D32CB" w:rsidP="009D32CB">
      <w:pPr>
        <w:numPr>
          <w:ilvl w:val="0"/>
          <w:numId w:val="6"/>
        </w:numPr>
        <w:spacing w:after="160" w:line="259" w:lineRule="auto"/>
        <w:contextualSpacing/>
        <w:rPr>
          <w:rFonts w:eastAsia="Calibri" w:cs="Arial"/>
        </w:rPr>
      </w:pPr>
      <w:r w:rsidRPr="009D32CB">
        <w:rPr>
          <w:rFonts w:eastAsia="Calibri" w:cs="Arial"/>
        </w:rPr>
        <w:t>Sikre at alle de udsatte veteraner og pårørende er bekendt med muligheden for at medbringe en bisidder eller lade sig repræsentere af en p</w:t>
      </w:r>
      <w:r w:rsidR="00D952D1">
        <w:rPr>
          <w:rFonts w:eastAsia="Calibri" w:cs="Arial"/>
        </w:rPr>
        <w:t>artsrepræsentant til møder med k</w:t>
      </w:r>
      <w:r w:rsidRPr="009D32CB">
        <w:rPr>
          <w:rFonts w:eastAsia="Calibri" w:cs="Arial"/>
        </w:rPr>
        <w:t>ommunen.</w:t>
      </w:r>
    </w:p>
    <w:p w:rsidR="009D32CB" w:rsidRPr="009D32CB" w:rsidRDefault="009D32CB" w:rsidP="009D32CB">
      <w:pPr>
        <w:spacing w:after="160" w:line="259" w:lineRule="auto"/>
        <w:rPr>
          <w:rFonts w:eastAsia="Calibri" w:cs="Arial"/>
        </w:rPr>
      </w:pPr>
    </w:p>
    <w:p w:rsidR="009D32CB" w:rsidRPr="009D32CB" w:rsidRDefault="009D32CB" w:rsidP="009D32CB">
      <w:pPr>
        <w:pStyle w:val="Overskrift1"/>
        <w:rPr>
          <w:rFonts w:eastAsia="Calibri"/>
        </w:rPr>
      </w:pPr>
      <w:bookmarkStart w:id="6" w:name="_Toc497917660"/>
      <w:r w:rsidRPr="009D32CB">
        <w:rPr>
          <w:rFonts w:eastAsia="Calibri"/>
        </w:rPr>
        <w:t>Fokusområde 4: Støtte til veteraners pårørende</w:t>
      </w:r>
      <w:bookmarkEnd w:id="6"/>
    </w:p>
    <w:p w:rsidR="009D32CB" w:rsidRPr="009D32CB" w:rsidRDefault="009D32CB" w:rsidP="009D32CB">
      <w:pPr>
        <w:spacing w:after="160" w:line="259" w:lineRule="auto"/>
        <w:rPr>
          <w:rFonts w:eastAsia="Calibri" w:cs="Arial"/>
        </w:rPr>
      </w:pPr>
      <w:r w:rsidRPr="009D32CB">
        <w:rPr>
          <w:rFonts w:eastAsia="Calibri" w:cs="Arial"/>
        </w:rPr>
        <w:t>Hele familien – herunder også børnene – bliver påvirket af en udsendelse, og i visse tilfælde vil børnene have behov for særlig støtte enten under eller efter en udsendelse.</w:t>
      </w:r>
    </w:p>
    <w:p w:rsidR="009D32CB" w:rsidRPr="009D32CB" w:rsidRDefault="00D952D1" w:rsidP="009D32CB">
      <w:pPr>
        <w:spacing w:after="160" w:line="259" w:lineRule="auto"/>
        <w:rPr>
          <w:rFonts w:eastAsia="Calibri" w:cs="Arial"/>
        </w:rPr>
      </w:pPr>
      <w:r>
        <w:rPr>
          <w:rFonts w:eastAsia="Calibri" w:cs="Arial"/>
        </w:rPr>
        <w:t>De relevante afdelinger</w:t>
      </w:r>
      <w:r w:rsidR="009D32CB" w:rsidRPr="009D32CB">
        <w:rPr>
          <w:rFonts w:eastAsia="Calibri" w:cs="Arial"/>
        </w:rPr>
        <w:t xml:space="preserve"> kan i disse tilfælde tilbyde rådgivning og vejledning, eller de kan iværksætte foranstaltninger som f.eks. familiebehandling, fremskaffelse af en kontaktperson eller pædag</w:t>
      </w:r>
      <w:r>
        <w:rPr>
          <w:rFonts w:eastAsia="Calibri" w:cs="Arial"/>
        </w:rPr>
        <w:t>ogisk hjælp i hjemmet, såfremt k</w:t>
      </w:r>
      <w:r w:rsidR="009D32CB" w:rsidRPr="009D32CB">
        <w:rPr>
          <w:rFonts w:eastAsia="Calibri" w:cs="Arial"/>
        </w:rPr>
        <w:t>ommunen vurdere at disse foranstaltninger kan løse børnenes eller familiens problemer.</w:t>
      </w:r>
    </w:p>
    <w:p w:rsidR="009D32CB" w:rsidRPr="009D32CB" w:rsidRDefault="009D32CB" w:rsidP="009D32CB">
      <w:pPr>
        <w:spacing w:after="160" w:line="259" w:lineRule="auto"/>
        <w:rPr>
          <w:rFonts w:eastAsia="Calibri" w:cs="Arial"/>
        </w:rPr>
      </w:pPr>
      <w:r w:rsidRPr="009D32CB">
        <w:rPr>
          <w:rFonts w:eastAsia="Calibri" w:cs="Arial"/>
        </w:rPr>
        <w:t>Hjælpen tilrettelægges altid på baggrund af en konkret, individuel vurdering af familiens behov og altid i samarbejde med den pågældende familie.</w:t>
      </w:r>
    </w:p>
    <w:p w:rsidR="009D32CB" w:rsidRPr="009D32CB" w:rsidRDefault="009D32CB" w:rsidP="009D32CB">
      <w:pPr>
        <w:spacing w:after="160" w:line="259" w:lineRule="auto"/>
        <w:rPr>
          <w:rFonts w:eastAsia="Calibri" w:cs="Arial"/>
        </w:rPr>
      </w:pPr>
      <w:r w:rsidRPr="009D32CB">
        <w:rPr>
          <w:rFonts w:eastAsia="Calibri" w:cs="Arial"/>
        </w:rPr>
        <w:t>For de familier, som har børn i skolealderen, vil relevante samarbejdspartnere være klasselærer, sundhedsplejerske og skolepsykolog i forhold til at identificere problematikker hos børn og i familierne som følge af en udsendelse.</w:t>
      </w:r>
      <w:r w:rsidR="00B87897">
        <w:rPr>
          <w:rFonts w:eastAsia="Calibri" w:cs="Arial"/>
        </w:rPr>
        <w:br/>
      </w:r>
      <w:r w:rsidR="00B87897">
        <w:rPr>
          <w:rFonts w:eastAsia="Calibri" w:cs="Arial"/>
        </w:rPr>
        <w:br/>
      </w:r>
    </w:p>
    <w:p w:rsidR="009D32CB" w:rsidRPr="009D32CB" w:rsidRDefault="009D32CB" w:rsidP="009D32CB">
      <w:pPr>
        <w:spacing w:after="160" w:line="259" w:lineRule="auto"/>
        <w:rPr>
          <w:rFonts w:eastAsia="Calibri" w:cs="Arial"/>
        </w:rPr>
      </w:pPr>
      <w:r w:rsidRPr="009D32CB">
        <w:rPr>
          <w:rFonts w:eastAsia="Calibri" w:cs="Arial"/>
        </w:rPr>
        <w:lastRenderedPageBreak/>
        <w:t>I praksis vil vi:</w:t>
      </w:r>
    </w:p>
    <w:p w:rsidR="009D32CB" w:rsidRPr="009D32CB" w:rsidRDefault="009D32CB" w:rsidP="009D32CB">
      <w:pPr>
        <w:numPr>
          <w:ilvl w:val="0"/>
          <w:numId w:val="7"/>
        </w:numPr>
        <w:spacing w:after="160" w:line="259" w:lineRule="auto"/>
        <w:contextualSpacing/>
        <w:rPr>
          <w:rFonts w:eastAsia="Calibri" w:cs="Arial"/>
        </w:rPr>
      </w:pPr>
      <w:r w:rsidRPr="009D32CB">
        <w:rPr>
          <w:rFonts w:eastAsia="Calibri" w:cs="Arial"/>
        </w:rPr>
        <w:t xml:space="preserve">Sikre et tæt samarbejde på tværs af </w:t>
      </w:r>
      <w:r w:rsidR="00D952D1">
        <w:rPr>
          <w:rFonts w:eastAsia="Calibri" w:cs="Arial"/>
        </w:rPr>
        <w:t>afdelinger og teams</w:t>
      </w:r>
      <w:r w:rsidRPr="009D32CB">
        <w:rPr>
          <w:rFonts w:eastAsia="Calibri" w:cs="Arial"/>
        </w:rPr>
        <w:t xml:space="preserve"> om det</w:t>
      </w:r>
      <w:r w:rsidR="00D952D1">
        <w:rPr>
          <w:rFonts w:eastAsia="Calibri" w:cs="Arial"/>
        </w:rPr>
        <w:t xml:space="preserve"> enkelte barn og dennes familie</w:t>
      </w:r>
    </w:p>
    <w:p w:rsidR="009D32CB" w:rsidRPr="009D32CB" w:rsidRDefault="009D32CB" w:rsidP="009D32CB">
      <w:pPr>
        <w:numPr>
          <w:ilvl w:val="0"/>
          <w:numId w:val="7"/>
        </w:numPr>
        <w:spacing w:after="160" w:line="259" w:lineRule="auto"/>
        <w:contextualSpacing/>
        <w:rPr>
          <w:rFonts w:eastAsia="Calibri" w:cs="Arial"/>
        </w:rPr>
      </w:pPr>
      <w:r w:rsidRPr="009D32CB">
        <w:rPr>
          <w:rFonts w:eastAsia="Calibri" w:cs="Arial"/>
        </w:rPr>
        <w:t xml:space="preserve">Samarbejde med Veterancentrets socialrådgivere om hvordan man bedst håndterer børns oplevelser under og efter en udsendelse, hvor det </w:t>
      </w:r>
      <w:r w:rsidR="00D952D1">
        <w:rPr>
          <w:rFonts w:eastAsia="Calibri" w:cs="Arial"/>
        </w:rPr>
        <w:t>vurderes relevant og nødvendigt</w:t>
      </w:r>
    </w:p>
    <w:p w:rsidR="009D32CB" w:rsidRPr="009D32CB" w:rsidRDefault="009D32CB" w:rsidP="009D32CB">
      <w:pPr>
        <w:numPr>
          <w:ilvl w:val="0"/>
          <w:numId w:val="7"/>
        </w:numPr>
        <w:spacing w:after="160" w:line="259" w:lineRule="auto"/>
        <w:contextualSpacing/>
        <w:rPr>
          <w:rFonts w:eastAsia="Calibri" w:cs="Arial"/>
        </w:rPr>
      </w:pPr>
      <w:r w:rsidRPr="009D32CB">
        <w:rPr>
          <w:rFonts w:eastAsia="Calibri" w:cs="Arial"/>
        </w:rPr>
        <w:t>Invitere alle pårørende til den årlig</w:t>
      </w:r>
      <w:r w:rsidR="00D952D1">
        <w:rPr>
          <w:rFonts w:eastAsia="Calibri" w:cs="Arial"/>
        </w:rPr>
        <w:t>e flagdag for Danmarks udsendte</w:t>
      </w:r>
    </w:p>
    <w:p w:rsidR="009D32CB" w:rsidRPr="009D32CB" w:rsidRDefault="009D32CB" w:rsidP="009D32CB">
      <w:pPr>
        <w:numPr>
          <w:ilvl w:val="0"/>
          <w:numId w:val="7"/>
        </w:numPr>
        <w:spacing w:after="160" w:line="259" w:lineRule="auto"/>
        <w:contextualSpacing/>
        <w:rPr>
          <w:rFonts w:eastAsia="Calibri" w:cs="Arial"/>
        </w:rPr>
      </w:pPr>
      <w:r w:rsidRPr="009D32CB">
        <w:rPr>
          <w:rFonts w:eastAsia="Calibri" w:cs="Arial"/>
        </w:rPr>
        <w:t>Opfordre alle pårørende til at deltage i netværksgrupper (f.eks. Forsvarets Soldaterportal og Familienetværket), hvor de kan dele erfaring</w:t>
      </w:r>
      <w:r w:rsidR="00D952D1">
        <w:rPr>
          <w:rFonts w:eastAsia="Calibri" w:cs="Arial"/>
        </w:rPr>
        <w:t>er og støtte hinanden gensidigt</w:t>
      </w:r>
    </w:p>
    <w:p w:rsidR="009D32CB" w:rsidRPr="009D32CB" w:rsidRDefault="00D952D1" w:rsidP="009D32CB">
      <w:pPr>
        <w:numPr>
          <w:ilvl w:val="0"/>
          <w:numId w:val="7"/>
        </w:numPr>
        <w:spacing w:after="160" w:line="259" w:lineRule="auto"/>
        <w:contextualSpacing/>
        <w:rPr>
          <w:rFonts w:eastAsia="Calibri" w:cs="Arial"/>
        </w:rPr>
      </w:pPr>
      <w:r>
        <w:rPr>
          <w:rFonts w:eastAsia="Calibri" w:cs="Arial"/>
        </w:rPr>
        <w:t>Via k</w:t>
      </w:r>
      <w:r w:rsidR="009D32CB" w:rsidRPr="009D32CB">
        <w:rPr>
          <w:rFonts w:eastAsia="Calibri" w:cs="Arial"/>
        </w:rPr>
        <w:t>ommunens veterankoordinator hjælpe og støtt</w:t>
      </w:r>
      <w:r>
        <w:rPr>
          <w:rFonts w:eastAsia="Calibri" w:cs="Arial"/>
        </w:rPr>
        <w:t>e de pårørende i kontakten med k</w:t>
      </w:r>
      <w:r w:rsidR="009D32CB" w:rsidRPr="009D32CB">
        <w:rPr>
          <w:rFonts w:eastAsia="Calibri" w:cs="Arial"/>
        </w:rPr>
        <w:t>ommunen, herunder smidiggøre sagsbehandling af ansøgninger om</w:t>
      </w:r>
      <w:r>
        <w:rPr>
          <w:rFonts w:eastAsia="Calibri" w:cs="Arial"/>
        </w:rPr>
        <w:t xml:space="preserve"> hjælp og støtte til familierne</w:t>
      </w:r>
    </w:p>
    <w:p w:rsidR="009D32CB" w:rsidRPr="009D32CB" w:rsidRDefault="009D32CB" w:rsidP="009D32CB">
      <w:pPr>
        <w:numPr>
          <w:ilvl w:val="0"/>
          <w:numId w:val="7"/>
        </w:numPr>
        <w:spacing w:after="160" w:line="259" w:lineRule="auto"/>
        <w:contextualSpacing/>
        <w:rPr>
          <w:rFonts w:eastAsia="Calibri" w:cs="Arial"/>
        </w:rPr>
      </w:pPr>
      <w:r w:rsidRPr="009D32CB">
        <w:rPr>
          <w:rFonts w:eastAsia="Calibri" w:cs="Arial"/>
        </w:rPr>
        <w:t>Etablere og udvikle et tæt samarbejde med støttetilbud i regi af virksomheder, fonde og foreninger, som henve</w:t>
      </w:r>
      <w:r w:rsidR="00D952D1">
        <w:rPr>
          <w:rFonts w:eastAsia="Calibri" w:cs="Arial"/>
        </w:rPr>
        <w:t>nder til veteraner og pårørende</w:t>
      </w:r>
    </w:p>
    <w:p w:rsidR="009D32CB" w:rsidRPr="009D32CB" w:rsidRDefault="009D32CB" w:rsidP="009D32CB">
      <w:pPr>
        <w:numPr>
          <w:ilvl w:val="0"/>
          <w:numId w:val="7"/>
        </w:numPr>
        <w:spacing w:after="160" w:line="259" w:lineRule="auto"/>
        <w:contextualSpacing/>
        <w:rPr>
          <w:rFonts w:eastAsia="Calibri" w:cs="Arial"/>
        </w:rPr>
      </w:pPr>
      <w:r w:rsidRPr="009D32CB">
        <w:rPr>
          <w:rFonts w:eastAsia="Calibri" w:cs="Arial"/>
        </w:rPr>
        <w:t>Opfordre ressourcestærke pårørende til at engage</w:t>
      </w:r>
      <w:r w:rsidR="00D952D1">
        <w:rPr>
          <w:rFonts w:eastAsia="Calibri" w:cs="Arial"/>
        </w:rPr>
        <w:t>re sig til at deltage aktivt i k</w:t>
      </w:r>
      <w:r w:rsidRPr="009D32CB">
        <w:rPr>
          <w:rFonts w:eastAsia="Calibri" w:cs="Arial"/>
        </w:rPr>
        <w:t>ommunens soc</w:t>
      </w:r>
      <w:r w:rsidR="00D952D1">
        <w:rPr>
          <w:rFonts w:eastAsia="Calibri" w:cs="Arial"/>
        </w:rPr>
        <w:t>iale og frivillige engagementer</w:t>
      </w:r>
    </w:p>
    <w:p w:rsidR="009D32CB" w:rsidRPr="009D32CB" w:rsidRDefault="009D32CB" w:rsidP="009D32CB">
      <w:pPr>
        <w:spacing w:after="160" w:line="259" w:lineRule="auto"/>
        <w:rPr>
          <w:rFonts w:eastAsia="Calibri" w:cs="Arial"/>
        </w:rPr>
      </w:pPr>
    </w:p>
    <w:p w:rsidR="009D32CB" w:rsidRPr="009D32CB" w:rsidRDefault="009D32CB" w:rsidP="009D32CB">
      <w:pPr>
        <w:pStyle w:val="Overskrift1"/>
        <w:rPr>
          <w:rFonts w:eastAsia="Calibri"/>
        </w:rPr>
      </w:pPr>
      <w:bookmarkStart w:id="7" w:name="_Toc497917661"/>
      <w:r w:rsidRPr="009D32CB">
        <w:rPr>
          <w:rFonts w:eastAsia="Calibri"/>
        </w:rPr>
        <w:t>Økonomi</w:t>
      </w:r>
      <w:bookmarkEnd w:id="7"/>
    </w:p>
    <w:p w:rsidR="009D32CB" w:rsidRPr="009D32CB" w:rsidRDefault="009D32CB" w:rsidP="009D32CB">
      <w:pPr>
        <w:spacing w:after="160" w:line="259" w:lineRule="auto"/>
        <w:rPr>
          <w:rFonts w:eastAsia="Calibri" w:cs="Arial"/>
        </w:rPr>
      </w:pPr>
      <w:r w:rsidRPr="009D32CB">
        <w:rPr>
          <w:rFonts w:eastAsia="Calibri" w:cs="Arial"/>
        </w:rPr>
        <w:t>Indsatserne i Vor</w:t>
      </w:r>
      <w:r w:rsidR="00D952D1">
        <w:rPr>
          <w:rFonts w:eastAsia="Calibri" w:cs="Arial"/>
        </w:rPr>
        <w:t>dingborg Kommunes Veteranhåndbog</w:t>
      </w:r>
      <w:r w:rsidRPr="009D32CB">
        <w:rPr>
          <w:rFonts w:eastAsia="Calibri" w:cs="Arial"/>
        </w:rPr>
        <w:t xml:space="preserve"> afholdes principielt inden for serviceområdernes eksisterende rammer, og der er således ikke afsat øremærk</w:t>
      </w:r>
      <w:r w:rsidR="00D952D1">
        <w:rPr>
          <w:rFonts w:eastAsia="Calibri" w:cs="Arial"/>
        </w:rPr>
        <w:t>ede midler til Veteranhåndbogen</w:t>
      </w:r>
      <w:r w:rsidRPr="009D32CB">
        <w:rPr>
          <w:rFonts w:eastAsia="Calibri" w:cs="Arial"/>
        </w:rPr>
        <w:t>. Dog vil Vordingborg Kommune have fokus på ændret praksis i forhold til tværgående samarbejde, både internt i Vordingborg Kommune samt i relation til øvrige eksterne samarbejdspartnere.</w:t>
      </w:r>
    </w:p>
    <w:p w:rsidR="00F33676" w:rsidRPr="00791171" w:rsidRDefault="00F33676" w:rsidP="00212957">
      <w:pPr>
        <w:rPr>
          <w:noProof/>
        </w:rPr>
        <w:sectPr w:rsidR="00F33676" w:rsidRPr="00791171" w:rsidSect="00C01D48">
          <w:headerReference w:type="default" r:id="rId15"/>
          <w:footerReference w:type="default" r:id="rId16"/>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791171" w:rsidTr="00F33676">
        <w:trPr>
          <w:trHeight w:val="2835"/>
        </w:trPr>
        <w:tc>
          <w:tcPr>
            <w:tcW w:w="5670" w:type="dxa"/>
            <w:vAlign w:val="bottom"/>
          </w:tcPr>
          <w:p w:rsidR="00791171" w:rsidRPr="00791171" w:rsidRDefault="00791171" w:rsidP="00791171">
            <w:pPr>
              <w:spacing w:line="276" w:lineRule="auto"/>
              <w:rPr>
                <w:rFonts w:cs="Arial"/>
              </w:rPr>
            </w:pPr>
            <w:r w:rsidRPr="00791171">
              <w:rPr>
                <w:rFonts w:cs="Arial"/>
                <w:b/>
                <w:color w:val="FFFFFF" w:themeColor="background1"/>
                <w:sz w:val="19"/>
              </w:rPr>
              <w:lastRenderedPageBreak/>
              <w:t>Vordingborg Kommune</w:t>
            </w:r>
          </w:p>
          <w:p w:rsidR="00791171" w:rsidRPr="00791171" w:rsidRDefault="00791171" w:rsidP="00791171">
            <w:pPr>
              <w:spacing w:line="276" w:lineRule="auto"/>
              <w:rPr>
                <w:rFonts w:cs="Arial"/>
              </w:rPr>
            </w:pPr>
            <w:r w:rsidRPr="00791171">
              <w:rPr>
                <w:rFonts w:cs="Arial"/>
                <w:color w:val="FFFFFF" w:themeColor="background1"/>
                <w:sz w:val="19"/>
              </w:rPr>
              <w:t>Postboks 200</w:t>
            </w:r>
          </w:p>
          <w:p w:rsidR="00791171" w:rsidRPr="00791171" w:rsidRDefault="00791171" w:rsidP="00791171">
            <w:pPr>
              <w:spacing w:line="276" w:lineRule="auto"/>
              <w:rPr>
                <w:rFonts w:cs="Arial"/>
              </w:rPr>
            </w:pPr>
            <w:r w:rsidRPr="00791171">
              <w:rPr>
                <w:rFonts w:cs="Arial"/>
                <w:color w:val="FFFFFF" w:themeColor="background1"/>
                <w:sz w:val="19"/>
              </w:rPr>
              <w:t>Valdemarsgade 43</w:t>
            </w:r>
          </w:p>
          <w:p w:rsidR="00791171" w:rsidRPr="00791171" w:rsidRDefault="00791171" w:rsidP="00791171">
            <w:pPr>
              <w:spacing w:line="276" w:lineRule="auto"/>
              <w:rPr>
                <w:rFonts w:cs="Arial"/>
              </w:rPr>
            </w:pPr>
            <w:r w:rsidRPr="00791171">
              <w:rPr>
                <w:rFonts w:cs="Arial"/>
                <w:color w:val="FFFFFF" w:themeColor="background1"/>
                <w:sz w:val="19"/>
              </w:rPr>
              <w:t>4760</w:t>
            </w:r>
            <w:r w:rsidRPr="00791171">
              <w:rPr>
                <w:rFonts w:cs="Arial"/>
              </w:rPr>
              <w:t xml:space="preserve"> </w:t>
            </w:r>
            <w:r w:rsidRPr="00791171">
              <w:rPr>
                <w:rFonts w:cs="Arial"/>
                <w:color w:val="FFFFFF" w:themeColor="background1"/>
                <w:sz w:val="19"/>
              </w:rPr>
              <w:t>Vordingborg</w:t>
            </w:r>
          </w:p>
          <w:p w:rsidR="00F33676" w:rsidRPr="00791171" w:rsidRDefault="00791171" w:rsidP="00791171">
            <w:pPr>
              <w:spacing w:line="276" w:lineRule="auto"/>
            </w:pPr>
            <w:r w:rsidRPr="00791171">
              <w:rPr>
                <w:rFonts w:cs="Arial"/>
                <w:color w:val="FFFFFF" w:themeColor="background1"/>
                <w:sz w:val="19"/>
              </w:rPr>
              <w:t>Tlf. 55 36 36 36</w:t>
            </w:r>
          </w:p>
        </w:tc>
      </w:tr>
    </w:tbl>
    <w:p w:rsidR="00212957" w:rsidRPr="00791171" w:rsidRDefault="00212957" w:rsidP="00212957">
      <w:pPr>
        <w:rPr>
          <w:noProof/>
        </w:rPr>
      </w:pPr>
    </w:p>
    <w:sectPr w:rsidR="00212957" w:rsidRPr="00791171"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71" w:rsidRPr="00791171" w:rsidRDefault="00791171" w:rsidP="00091062">
      <w:pPr>
        <w:spacing w:line="240" w:lineRule="auto"/>
      </w:pPr>
      <w:r w:rsidRPr="00791171">
        <w:separator/>
      </w:r>
    </w:p>
  </w:endnote>
  <w:endnote w:type="continuationSeparator" w:id="0">
    <w:p w:rsidR="00791171" w:rsidRPr="00791171" w:rsidRDefault="00791171" w:rsidP="00091062">
      <w:pPr>
        <w:spacing w:line="240" w:lineRule="auto"/>
      </w:pPr>
      <w:r w:rsidRPr="007911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1" w:rsidRDefault="0079117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1" w:rsidRDefault="00791171">
    <w:pPr>
      <w:pStyle w:val="Sidefod"/>
    </w:pP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9215755</wp:posOffset>
          </wp:positionV>
          <wp:extent cx="2267585"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1" w:rsidRDefault="0079117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826AF4">
      <w:rPr>
        <w:rFonts w:cs="Arial"/>
        <w:noProof/>
        <w:sz w:val="17"/>
        <w:szCs w:val="17"/>
      </w:rPr>
      <w:t>8</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71" w:rsidRPr="00791171" w:rsidRDefault="00791171" w:rsidP="00091062">
      <w:pPr>
        <w:spacing w:line="240" w:lineRule="auto"/>
      </w:pPr>
      <w:r w:rsidRPr="00791171">
        <w:separator/>
      </w:r>
    </w:p>
  </w:footnote>
  <w:footnote w:type="continuationSeparator" w:id="0">
    <w:p w:rsidR="00791171" w:rsidRPr="00791171" w:rsidRDefault="00791171" w:rsidP="00091062">
      <w:pPr>
        <w:spacing w:line="240" w:lineRule="auto"/>
      </w:pPr>
      <w:r w:rsidRPr="0079117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1" w:rsidRDefault="0079117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791171" w:rsidRDefault="00791171">
    <w:pPr>
      <w:pStyle w:val="Sidehoved"/>
    </w:pP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simplePos x="0" y="0"/>
          <wp:positionH relativeFrom="page">
            <wp:posOffset>0</wp:posOffset>
          </wp:positionH>
          <wp:positionV relativeFrom="page">
            <wp:posOffset>1295400</wp:posOffset>
          </wp:positionV>
          <wp:extent cx="7132450" cy="6407785"/>
          <wp:effectExtent l="0" t="0" r="0"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2901" r="12901"/>
                  <a:stretch/>
                </pic:blipFill>
                <pic:spPr>
                  <a:xfrm>
                    <a:off x="0" y="0"/>
                    <a:ext cx="7132450" cy="6407785"/>
                  </a:xfrm>
                  <a:prstGeom prst="rect">
                    <a:avLst/>
                  </a:prstGeom>
                </pic:spPr>
              </pic:pic>
            </a:graphicData>
          </a:graphic>
          <wp14:sizeRelH relativeFrom="margin">
            <wp14:pctWidth>0</wp14:pctWidth>
          </wp14:sizeRelH>
          <wp14:sizeRelV relativeFrom="margin">
            <wp14:pctHeight>0</wp14:pctHeight>
          </wp14:sizeRelV>
        </wp:anchor>
      </w:drawing>
    </w:r>
    <w:r w:rsidR="008C42B4" w:rsidRPr="00791171">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FFF4"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791171">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7E05"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1" w:rsidRDefault="0079117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791171" w:rsidRDefault="008C42B4">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791171" w:rsidRDefault="008C42B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791171" w:rsidRDefault="00791171"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791171">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3700"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18FC27F1"/>
    <w:multiLevelType w:val="hybridMultilevel"/>
    <w:tmpl w:val="DA0EC3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A043A8"/>
    <w:multiLevelType w:val="hybridMultilevel"/>
    <w:tmpl w:val="839C5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9E64AA"/>
    <w:multiLevelType w:val="hybridMultilevel"/>
    <w:tmpl w:val="0E621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D317F9"/>
    <w:multiLevelType w:val="hybridMultilevel"/>
    <w:tmpl w:val="AA224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9A0BB1"/>
    <w:multiLevelType w:val="hybridMultilevel"/>
    <w:tmpl w:val="4B02D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B9543B"/>
    <w:multiLevelType w:val="hybridMultilevel"/>
    <w:tmpl w:val="44421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gvNwOOn6rddflD1u7U+JYg=="/>
    <w:docVar w:name="IntegrationType" w:val="StandAlone"/>
  </w:docVars>
  <w:rsids>
    <w:rsidRoot w:val="00791171"/>
    <w:rsid w:val="00026269"/>
    <w:rsid w:val="00047CD8"/>
    <w:rsid w:val="00053717"/>
    <w:rsid w:val="000615EA"/>
    <w:rsid w:val="00074A75"/>
    <w:rsid w:val="00091062"/>
    <w:rsid w:val="000F68F0"/>
    <w:rsid w:val="0014345E"/>
    <w:rsid w:val="00146175"/>
    <w:rsid w:val="00161E56"/>
    <w:rsid w:val="00175928"/>
    <w:rsid w:val="001867B1"/>
    <w:rsid w:val="001934FB"/>
    <w:rsid w:val="001B74C4"/>
    <w:rsid w:val="00203C7B"/>
    <w:rsid w:val="00212957"/>
    <w:rsid w:val="00247523"/>
    <w:rsid w:val="00253F08"/>
    <w:rsid w:val="00263DD3"/>
    <w:rsid w:val="00270363"/>
    <w:rsid w:val="00281FCF"/>
    <w:rsid w:val="002866FE"/>
    <w:rsid w:val="002C6F96"/>
    <w:rsid w:val="002F2DA5"/>
    <w:rsid w:val="00300EB6"/>
    <w:rsid w:val="00347F9E"/>
    <w:rsid w:val="00366A16"/>
    <w:rsid w:val="003841C4"/>
    <w:rsid w:val="00386B52"/>
    <w:rsid w:val="00393B84"/>
    <w:rsid w:val="003B0CB7"/>
    <w:rsid w:val="003B11A2"/>
    <w:rsid w:val="003D5570"/>
    <w:rsid w:val="003E3A20"/>
    <w:rsid w:val="00445147"/>
    <w:rsid w:val="00487082"/>
    <w:rsid w:val="00490720"/>
    <w:rsid w:val="004A1FB9"/>
    <w:rsid w:val="00515D09"/>
    <w:rsid w:val="005163BC"/>
    <w:rsid w:val="00561C58"/>
    <w:rsid w:val="0056364B"/>
    <w:rsid w:val="00564C6E"/>
    <w:rsid w:val="005712E5"/>
    <w:rsid w:val="00571A77"/>
    <w:rsid w:val="00580028"/>
    <w:rsid w:val="005A1400"/>
    <w:rsid w:val="005C101E"/>
    <w:rsid w:val="005E3B02"/>
    <w:rsid w:val="006331B5"/>
    <w:rsid w:val="00650334"/>
    <w:rsid w:val="00655A7D"/>
    <w:rsid w:val="00666BA2"/>
    <w:rsid w:val="00670F10"/>
    <w:rsid w:val="00687E46"/>
    <w:rsid w:val="006C122F"/>
    <w:rsid w:val="00742076"/>
    <w:rsid w:val="00760FBB"/>
    <w:rsid w:val="007740C2"/>
    <w:rsid w:val="00776C63"/>
    <w:rsid w:val="00791171"/>
    <w:rsid w:val="00796A68"/>
    <w:rsid w:val="007977E8"/>
    <w:rsid w:val="007A4B81"/>
    <w:rsid w:val="007C1964"/>
    <w:rsid w:val="007E7974"/>
    <w:rsid w:val="007F3DF9"/>
    <w:rsid w:val="00817836"/>
    <w:rsid w:val="00826AF4"/>
    <w:rsid w:val="00836D39"/>
    <w:rsid w:val="00841134"/>
    <w:rsid w:val="00855E65"/>
    <w:rsid w:val="008B0965"/>
    <w:rsid w:val="008C42B4"/>
    <w:rsid w:val="008E6F21"/>
    <w:rsid w:val="008F05E0"/>
    <w:rsid w:val="00900519"/>
    <w:rsid w:val="00971F8A"/>
    <w:rsid w:val="00981775"/>
    <w:rsid w:val="009A4353"/>
    <w:rsid w:val="009B700A"/>
    <w:rsid w:val="009C3080"/>
    <w:rsid w:val="009C4AF3"/>
    <w:rsid w:val="009C6909"/>
    <w:rsid w:val="009D32CB"/>
    <w:rsid w:val="009E3D43"/>
    <w:rsid w:val="00A03672"/>
    <w:rsid w:val="00A15EFF"/>
    <w:rsid w:val="00A30D7F"/>
    <w:rsid w:val="00A40551"/>
    <w:rsid w:val="00A943A1"/>
    <w:rsid w:val="00A952EA"/>
    <w:rsid w:val="00A96D88"/>
    <w:rsid w:val="00AA1375"/>
    <w:rsid w:val="00AA2860"/>
    <w:rsid w:val="00AE1681"/>
    <w:rsid w:val="00B024E4"/>
    <w:rsid w:val="00B3133D"/>
    <w:rsid w:val="00B87897"/>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952D1"/>
    <w:rsid w:val="00DD2B9C"/>
    <w:rsid w:val="00DD395E"/>
    <w:rsid w:val="00DE648D"/>
    <w:rsid w:val="00DF2B23"/>
    <w:rsid w:val="00E06E1C"/>
    <w:rsid w:val="00E14E3E"/>
    <w:rsid w:val="00E15238"/>
    <w:rsid w:val="00E20367"/>
    <w:rsid w:val="00E25F00"/>
    <w:rsid w:val="00E31438"/>
    <w:rsid w:val="00E6010E"/>
    <w:rsid w:val="00E6519B"/>
    <w:rsid w:val="00E96189"/>
    <w:rsid w:val="00E97B31"/>
    <w:rsid w:val="00EA38FF"/>
    <w:rsid w:val="00ED1E42"/>
    <w:rsid w:val="00EF083C"/>
    <w:rsid w:val="00F00BE0"/>
    <w:rsid w:val="00F06D3F"/>
    <w:rsid w:val="00F1443E"/>
    <w:rsid w:val="00F160BC"/>
    <w:rsid w:val="00F2100E"/>
    <w:rsid w:val="00F21E2F"/>
    <w:rsid w:val="00F33676"/>
    <w:rsid w:val="00F47E0E"/>
    <w:rsid w:val="00F706DD"/>
    <w:rsid w:val="00F9135E"/>
    <w:rsid w:val="00FA1BE3"/>
    <w:rsid w:val="00FA24CB"/>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C389051-7776-4F68-8A12-D528B0ED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247523"/>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 w:type="character" w:customStyle="1" w:styleId="citat">
    <w:name w:val="citat"/>
    <w:basedOn w:val="Standardskrifttypeiafsnit"/>
    <w:rsid w:val="0016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033C-583F-4666-B57F-D1507AF4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12</Pages>
  <Words>2681</Words>
  <Characters>16359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Maria Hansen</cp:lastModifiedBy>
  <cp:revision>2</cp:revision>
  <cp:lastPrinted>2015-11-12T07:24:00Z</cp:lastPrinted>
  <dcterms:created xsi:type="dcterms:W3CDTF">2017-12-08T10:59:00Z</dcterms:created>
  <dcterms:modified xsi:type="dcterms:W3CDTF">2017-12-08T10:59:00Z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{2193FC78-4703-4CE5-86C0-851AAAF96D80}</vt:lpwstr>
  </property>
</Properties>
</file>