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3A3676" w:rsidP="003448C7">
      <w:pPr>
        <w:jc w:val="center"/>
        <w:rPr>
          <w:b/>
          <w:sz w:val="56"/>
          <w:szCs w:val="56"/>
        </w:rPr>
      </w:pPr>
      <w:r>
        <w:rPr>
          <w:b/>
          <w:sz w:val="56"/>
          <w:szCs w:val="56"/>
        </w:rPr>
        <w:t>Distrikt: Solhøj</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3448C7" w:rsidP="003448C7">
            <w:pPr>
              <w:rPr>
                <w:sz w:val="28"/>
                <w:szCs w:val="28"/>
              </w:rPr>
            </w:pPr>
          </w:p>
          <w:p w:rsidR="003448C7" w:rsidRDefault="003A3676" w:rsidP="003448C7">
            <w:pPr>
              <w:rPr>
                <w:sz w:val="28"/>
                <w:szCs w:val="28"/>
              </w:rPr>
            </w:pPr>
            <w:r>
              <w:rPr>
                <w:sz w:val="28"/>
                <w:szCs w:val="28"/>
              </w:rPr>
              <w:t xml:space="preserve">Distrikt Solhøj, Ørslevvej </w:t>
            </w: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Tr="003448C7">
        <w:tc>
          <w:tcPr>
            <w:tcW w:w="13426" w:type="dxa"/>
          </w:tcPr>
          <w:p w:rsidR="003448C7" w:rsidRDefault="003A3676" w:rsidP="003448C7">
            <w:pPr>
              <w:rPr>
                <w:sz w:val="28"/>
                <w:szCs w:val="28"/>
              </w:rPr>
            </w:pPr>
            <w:r>
              <w:rPr>
                <w:sz w:val="28"/>
                <w:szCs w:val="28"/>
              </w:rPr>
              <w:t xml:space="preserve">Distriktsleder Margith Skov og </w:t>
            </w:r>
            <w:proofErr w:type="spellStart"/>
            <w:r>
              <w:rPr>
                <w:sz w:val="28"/>
                <w:szCs w:val="28"/>
              </w:rPr>
              <w:t>ass</w:t>
            </w:r>
            <w:proofErr w:type="spellEnd"/>
            <w:r>
              <w:rPr>
                <w:sz w:val="28"/>
                <w:szCs w:val="28"/>
              </w:rPr>
              <w:t>. distriktsleder Margrethe Jørgensen</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3A3676" w:rsidP="003448C7">
            <w:pPr>
              <w:rPr>
                <w:sz w:val="28"/>
                <w:szCs w:val="28"/>
              </w:rPr>
            </w:pPr>
            <w:r>
              <w:rPr>
                <w:sz w:val="28"/>
                <w:szCs w:val="28"/>
              </w:rPr>
              <w:t>9/9 2019 kl. 7 - 14</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2135E1" w:rsidRPr="002135E1" w:rsidRDefault="002135E1" w:rsidP="002135E1">
            <w:pPr>
              <w:pStyle w:val="Listeafsnit"/>
              <w:numPr>
                <w:ilvl w:val="0"/>
                <w:numId w:val="2"/>
              </w:numPr>
              <w:autoSpaceDE w:val="0"/>
              <w:autoSpaceDN w:val="0"/>
              <w:adjustRightInd w:val="0"/>
              <w:rPr>
                <w:rFonts w:cstheme="minorHAnsi"/>
                <w:b/>
                <w:sz w:val="28"/>
                <w:szCs w:val="28"/>
              </w:rPr>
            </w:pPr>
            <w:r w:rsidRPr="002135E1">
              <w:rPr>
                <w:rFonts w:cstheme="minorHAnsi"/>
                <w:b/>
                <w:sz w:val="28"/>
                <w:szCs w:val="28"/>
              </w:rPr>
              <w:t xml:space="preserve">Dokumentation: </w:t>
            </w:r>
            <w:r w:rsidRPr="002135E1">
              <w:rPr>
                <w:rFonts w:cstheme="minorHAnsi"/>
                <w:sz w:val="28"/>
                <w:szCs w:val="28"/>
              </w:rPr>
              <w:t>3 antal pleje- og omsorgsjournaler.</w:t>
            </w:r>
          </w:p>
          <w:p w:rsidR="002135E1" w:rsidRPr="002135E1" w:rsidRDefault="002135E1" w:rsidP="002135E1">
            <w:pPr>
              <w:pStyle w:val="Listeafsnit"/>
              <w:numPr>
                <w:ilvl w:val="0"/>
                <w:numId w:val="2"/>
              </w:numPr>
              <w:autoSpaceDE w:val="0"/>
              <w:autoSpaceDN w:val="0"/>
              <w:adjustRightInd w:val="0"/>
              <w:rPr>
                <w:rFonts w:cstheme="minorHAnsi"/>
                <w:sz w:val="28"/>
                <w:szCs w:val="28"/>
              </w:rPr>
            </w:pPr>
            <w:r w:rsidRPr="002135E1">
              <w:rPr>
                <w:rFonts w:cstheme="minorHAnsi"/>
                <w:b/>
                <w:sz w:val="28"/>
                <w:szCs w:val="28"/>
              </w:rPr>
              <w:t xml:space="preserve">Samtale: </w:t>
            </w:r>
            <w:r w:rsidRPr="002135E1">
              <w:rPr>
                <w:rFonts w:cstheme="minorHAnsi"/>
                <w:sz w:val="28"/>
                <w:szCs w:val="28"/>
              </w:rPr>
              <w:t>3 borgere, som helt eller delvis kan medvirke til samtale. De er informeret om formålet med tilsynet og har givet tilsagn om at blive besøgt. Desuden samtale med 1 leder og 1 medarbejder.</w:t>
            </w:r>
          </w:p>
          <w:p w:rsidR="002135E1" w:rsidRPr="002135E1" w:rsidRDefault="002135E1" w:rsidP="002135E1">
            <w:pPr>
              <w:pStyle w:val="Listeafsnit"/>
              <w:numPr>
                <w:ilvl w:val="0"/>
                <w:numId w:val="2"/>
              </w:numPr>
              <w:autoSpaceDE w:val="0"/>
              <w:autoSpaceDN w:val="0"/>
              <w:adjustRightInd w:val="0"/>
              <w:rPr>
                <w:rFonts w:cstheme="minorHAnsi"/>
                <w:sz w:val="28"/>
                <w:szCs w:val="28"/>
              </w:rPr>
            </w:pPr>
            <w:r w:rsidRPr="002135E1">
              <w:rPr>
                <w:rFonts w:cstheme="minorHAnsi"/>
                <w:b/>
                <w:sz w:val="28"/>
                <w:szCs w:val="28"/>
              </w:rPr>
              <w:t xml:space="preserve">Observation: </w:t>
            </w:r>
            <w:r w:rsidRPr="002135E1">
              <w:rPr>
                <w:rFonts w:cstheme="minorHAnsi"/>
                <w:sz w:val="28"/>
                <w:szCs w:val="28"/>
              </w:rPr>
              <w:t>Borgers bolig, borgers tilstand, personlige hjælpemidler, samvær mellem medarbejder og borger, medarbejders adfærd, fællesarealer, måltider o.a.</w:t>
            </w:r>
          </w:p>
          <w:p w:rsidR="003448C7" w:rsidRPr="003448C7" w:rsidRDefault="003448C7" w:rsidP="003448C7">
            <w:pPr>
              <w:rPr>
                <w:rFonts w:cstheme="minorHAnsi"/>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3A3676" w:rsidP="003448C7">
            <w:pPr>
              <w:rPr>
                <w:sz w:val="28"/>
                <w:szCs w:val="28"/>
              </w:rPr>
            </w:pPr>
            <w:r>
              <w:rPr>
                <w:sz w:val="28"/>
                <w:szCs w:val="28"/>
              </w:rPr>
              <w:t>Fagspeciali</w:t>
            </w:r>
            <w:r w:rsidR="002135E1">
              <w:rPr>
                <w:sz w:val="28"/>
                <w:szCs w:val="28"/>
              </w:rPr>
              <w:t>st Charlotte Nielsen, samt ved gennemgang af journal deltog visitator Helle Rasmussen</w:t>
            </w: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3A3676" w:rsidRDefault="003A3676" w:rsidP="003448C7">
      <w:pPr>
        <w:rPr>
          <w:b/>
          <w:sz w:val="36"/>
          <w:szCs w:val="36"/>
        </w:rPr>
      </w:pPr>
    </w:p>
    <w:p w:rsidR="002135E1" w:rsidRDefault="002135E1" w:rsidP="003448C7">
      <w:pPr>
        <w:rPr>
          <w:b/>
          <w:sz w:val="36"/>
          <w:szCs w:val="36"/>
        </w:rPr>
      </w:pPr>
    </w:p>
    <w:p w:rsidR="003A3676" w:rsidRDefault="003A3676" w:rsidP="003448C7">
      <w:pPr>
        <w:rPr>
          <w:b/>
          <w:sz w:val="36"/>
          <w:szCs w:val="36"/>
        </w:rPr>
      </w:pPr>
    </w:p>
    <w:p w:rsidR="003448C7" w:rsidRPr="00967C59" w:rsidRDefault="003448C7" w:rsidP="003448C7">
      <w:pPr>
        <w:rPr>
          <w:rFonts w:cstheme="minorHAnsi"/>
          <w:b/>
          <w:sz w:val="36"/>
          <w:szCs w:val="36"/>
        </w:rPr>
      </w:pPr>
      <w:r w:rsidRPr="003448C7">
        <w:rPr>
          <w:b/>
          <w:sz w:val="36"/>
          <w:szCs w:val="36"/>
        </w:rPr>
        <w:lastRenderedPageBreak/>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rPr>
          <w:rFonts w:cstheme="minorHAnsi"/>
          <w:sz w:val="28"/>
          <w:szCs w:val="28"/>
        </w:rPr>
      </w:pPr>
    </w:p>
    <w:tbl>
      <w:tblPr>
        <w:tblStyle w:val="Tabel-Gitter"/>
        <w:tblW w:w="0" w:type="auto"/>
        <w:tblLook w:val="04A0" w:firstRow="1" w:lastRow="0" w:firstColumn="1" w:lastColumn="0" w:noHBand="0" w:noVBand="1"/>
      </w:tblPr>
      <w:tblGrid>
        <w:gridCol w:w="1357"/>
        <w:gridCol w:w="7044"/>
        <w:gridCol w:w="1227"/>
      </w:tblGrid>
      <w:tr w:rsidR="003448C7" w:rsidRPr="00967C59" w:rsidTr="003448C7">
        <w:tc>
          <w:tcPr>
            <w:tcW w:w="13426"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C55A3C">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55A3C">
        <w:tc>
          <w:tcPr>
            <w:tcW w:w="1696"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55A3C">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55A3C">
        <w:tc>
          <w:tcPr>
            <w:tcW w:w="1696"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9923"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55A3C">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55A3C">
        <w:tc>
          <w:tcPr>
            <w:tcW w:w="1696"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2135E1" w:rsidRPr="00967C59" w:rsidTr="00C55A3C">
        <w:tc>
          <w:tcPr>
            <w:tcW w:w="1696" w:type="dxa"/>
            <w:shd w:val="clear" w:color="auto" w:fill="BFBFBF" w:themeFill="background1" w:themeFillShade="BF"/>
          </w:tcPr>
          <w:p w:rsidR="002135E1" w:rsidRPr="00967C59" w:rsidRDefault="002135E1" w:rsidP="003448C7">
            <w:pPr>
              <w:rPr>
                <w:rFonts w:cstheme="minorHAnsi"/>
                <w:b/>
                <w:sz w:val="24"/>
                <w:szCs w:val="24"/>
              </w:rPr>
            </w:pPr>
            <w:r>
              <w:rPr>
                <w:rFonts w:cstheme="minorHAnsi"/>
                <w:b/>
                <w:sz w:val="24"/>
                <w:szCs w:val="24"/>
              </w:rPr>
              <w:t>Tema 7</w:t>
            </w:r>
          </w:p>
        </w:tc>
        <w:tc>
          <w:tcPr>
            <w:tcW w:w="9923" w:type="dxa"/>
            <w:shd w:val="clear" w:color="auto" w:fill="BFBFBF" w:themeFill="background1" w:themeFillShade="BF"/>
          </w:tcPr>
          <w:p w:rsidR="002135E1" w:rsidRPr="00967C59" w:rsidRDefault="002135E1" w:rsidP="003448C7">
            <w:pPr>
              <w:rPr>
                <w:rFonts w:cstheme="minorHAnsi"/>
                <w:sz w:val="24"/>
                <w:szCs w:val="24"/>
              </w:rPr>
            </w:pPr>
            <w:r>
              <w:rPr>
                <w:rFonts w:cstheme="minorHAnsi"/>
                <w:sz w:val="24"/>
                <w:szCs w:val="24"/>
              </w:rPr>
              <w:t>Andet bl.a. medicinhåndtering</w:t>
            </w:r>
          </w:p>
        </w:tc>
        <w:tc>
          <w:tcPr>
            <w:tcW w:w="1807" w:type="dxa"/>
            <w:shd w:val="clear" w:color="auto" w:fill="00B050"/>
          </w:tcPr>
          <w:p w:rsidR="002135E1" w:rsidRPr="00967C59" w:rsidRDefault="002135E1" w:rsidP="003448C7">
            <w:pPr>
              <w:rPr>
                <w:rFonts w:cstheme="minorHAnsi"/>
                <w:sz w:val="28"/>
                <w:szCs w:val="28"/>
              </w:rPr>
            </w:pPr>
          </w:p>
        </w:tc>
      </w:tr>
    </w:tbl>
    <w:p w:rsidR="003448C7" w:rsidRPr="00967C59" w:rsidRDefault="003448C7" w:rsidP="003448C7">
      <w:pPr>
        <w:rPr>
          <w:rFonts w:cstheme="minorHAns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780409">
        <w:tc>
          <w:tcPr>
            <w:tcW w:w="1555" w:type="dxa"/>
            <w:shd w:val="clear" w:color="auto" w:fill="A8D08D" w:themeFill="accent6" w:themeFillTint="99"/>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67C59" w:rsidRPr="00967C59" w:rsidRDefault="00967C59" w:rsidP="00967C59">
      <w:pPr>
        <w:rPr>
          <w:rFonts w:cstheme="minorHAnsi"/>
          <w:sz w:val="24"/>
          <w:szCs w:val="24"/>
        </w:rPr>
      </w:pPr>
    </w:p>
    <w:p w:rsidR="00313252" w:rsidRDefault="00313252" w:rsidP="00967C59">
      <w:pPr>
        <w:rPr>
          <w:rFonts w:cstheme="minorHAnsi"/>
          <w:b/>
          <w:sz w:val="36"/>
          <w:szCs w:val="36"/>
        </w:rPr>
      </w:pPr>
    </w:p>
    <w:p w:rsidR="00313252" w:rsidRDefault="00313252" w:rsidP="00967C59">
      <w:pPr>
        <w:rPr>
          <w:rFonts w:cstheme="minorHAnsi"/>
          <w:b/>
          <w:sz w:val="36"/>
          <w:szCs w:val="36"/>
        </w:rPr>
      </w:pPr>
    </w:p>
    <w:p w:rsidR="00967C59" w:rsidRDefault="00967C59" w:rsidP="00967C59">
      <w:pPr>
        <w:rPr>
          <w:sz w:val="28"/>
          <w:szCs w:val="28"/>
        </w:rPr>
      </w:pPr>
    </w:p>
    <w:p w:rsidR="00D66C0E" w:rsidRPr="00D66C0E" w:rsidRDefault="00D66C0E" w:rsidP="00D66C0E">
      <w:pPr>
        <w:rPr>
          <w:b/>
          <w:sz w:val="28"/>
          <w:szCs w:val="28"/>
        </w:rPr>
      </w:pPr>
      <w:r w:rsidRPr="00D66C0E">
        <w:rPr>
          <w:b/>
          <w:sz w:val="28"/>
          <w:szCs w:val="28"/>
        </w:rPr>
        <w:t>Tilsynets opsummering af styrker og udfordringer</w:t>
      </w:r>
    </w:p>
    <w:p w:rsidR="00D66C0E" w:rsidRPr="00D66C0E" w:rsidRDefault="00D66C0E" w:rsidP="00D66C0E">
      <w:pPr>
        <w:rPr>
          <w:sz w:val="24"/>
          <w:szCs w:val="24"/>
        </w:rPr>
      </w:pPr>
      <w:r w:rsidRPr="00D66C0E">
        <w:rPr>
          <w:sz w:val="24"/>
          <w:szCs w:val="24"/>
        </w:rPr>
        <w:t>Nedenstående skema angives begrundelsen for tilsynsresultatet. For det første beskrives de styrker, som tilsynsførende har vurderet er til stede på plejecentret. For det andet beskrives forbedringsområder med tilhørende anbefalinger i tilfælde af, at praksis på plejecentret ikke er fundet i overensstemmelse med lovgivningens krav, Vordingborg Kommunes kvalitetsstandarder samt almene omsorgs- og sundhedsfaglige standarder.</w:t>
      </w:r>
    </w:p>
    <w:tbl>
      <w:tblPr>
        <w:tblStyle w:val="Tabel-Gitter"/>
        <w:tblW w:w="0" w:type="auto"/>
        <w:tblLook w:val="04A0" w:firstRow="1" w:lastRow="0" w:firstColumn="1" w:lastColumn="0" w:noHBand="0" w:noVBand="1"/>
      </w:tblPr>
      <w:tblGrid>
        <w:gridCol w:w="9628"/>
      </w:tblGrid>
      <w:tr w:rsidR="00D66C0E" w:rsidRPr="00D66C0E" w:rsidTr="00267771">
        <w:tc>
          <w:tcPr>
            <w:tcW w:w="9628" w:type="dxa"/>
            <w:shd w:val="clear" w:color="auto" w:fill="006666"/>
          </w:tcPr>
          <w:p w:rsidR="00D66C0E" w:rsidRPr="00D66C0E" w:rsidRDefault="00D66C0E" w:rsidP="00D66C0E">
            <w:pPr>
              <w:spacing w:after="160" w:line="259" w:lineRule="auto"/>
              <w:rPr>
                <w:sz w:val="28"/>
                <w:szCs w:val="28"/>
              </w:rPr>
            </w:pPr>
            <w:r w:rsidRPr="00D66C0E">
              <w:rPr>
                <w:color w:val="FFFFFF" w:themeColor="background1"/>
                <w:sz w:val="28"/>
                <w:szCs w:val="28"/>
              </w:rPr>
              <w:t>Styrker</w:t>
            </w:r>
          </w:p>
        </w:tc>
      </w:tr>
      <w:tr w:rsidR="00D66C0E" w:rsidRPr="00D66C0E" w:rsidTr="00267771">
        <w:tc>
          <w:tcPr>
            <w:tcW w:w="9628" w:type="dxa"/>
          </w:tcPr>
          <w:p w:rsidR="00D66C0E" w:rsidRDefault="00D66C0E" w:rsidP="00D66C0E">
            <w:pPr>
              <w:pStyle w:val="Listeafsnit"/>
              <w:numPr>
                <w:ilvl w:val="0"/>
                <w:numId w:val="4"/>
              </w:numPr>
              <w:rPr>
                <w:sz w:val="24"/>
                <w:szCs w:val="24"/>
              </w:rPr>
            </w:pPr>
            <w:r>
              <w:rPr>
                <w:sz w:val="24"/>
                <w:szCs w:val="24"/>
              </w:rPr>
              <w:t>God dialog mellem beboer og medarbejdere, med respekt og værdighed.</w:t>
            </w:r>
          </w:p>
          <w:p w:rsidR="00D66C0E" w:rsidRPr="00D66C0E" w:rsidRDefault="00D66C0E" w:rsidP="00D66C0E">
            <w:pPr>
              <w:pStyle w:val="Listeafsnit"/>
              <w:numPr>
                <w:ilvl w:val="0"/>
                <w:numId w:val="4"/>
              </w:numPr>
              <w:rPr>
                <w:sz w:val="24"/>
                <w:szCs w:val="24"/>
              </w:rPr>
            </w:pPr>
            <w:r>
              <w:rPr>
                <w:sz w:val="24"/>
                <w:szCs w:val="24"/>
              </w:rPr>
              <w:t>Beboerne er glade for at bo på Solhøj</w:t>
            </w:r>
          </w:p>
          <w:p w:rsidR="00D66C0E" w:rsidRPr="00D66C0E" w:rsidRDefault="00D66C0E" w:rsidP="00D66C0E">
            <w:pPr>
              <w:spacing w:after="160" w:line="259" w:lineRule="auto"/>
              <w:rPr>
                <w:sz w:val="28"/>
                <w:szCs w:val="28"/>
              </w:rPr>
            </w:pPr>
          </w:p>
        </w:tc>
      </w:tr>
      <w:tr w:rsidR="00D66C0E" w:rsidRPr="00D66C0E" w:rsidTr="00267771">
        <w:tc>
          <w:tcPr>
            <w:tcW w:w="9628" w:type="dxa"/>
            <w:shd w:val="clear" w:color="auto" w:fill="006666"/>
          </w:tcPr>
          <w:p w:rsidR="00D66C0E" w:rsidRPr="00D66C0E" w:rsidRDefault="00D66C0E" w:rsidP="00D66C0E">
            <w:pPr>
              <w:spacing w:after="160" w:line="259" w:lineRule="auto"/>
              <w:rPr>
                <w:sz w:val="28"/>
                <w:szCs w:val="28"/>
              </w:rPr>
            </w:pPr>
            <w:r w:rsidRPr="00D66C0E">
              <w:rPr>
                <w:color w:val="FFFFFF" w:themeColor="background1"/>
                <w:sz w:val="28"/>
                <w:szCs w:val="28"/>
              </w:rPr>
              <w:t>Forbedringsområder, opmærksomhedspunkter og anbefalinger</w:t>
            </w:r>
          </w:p>
        </w:tc>
      </w:tr>
      <w:tr w:rsidR="00D66C0E" w:rsidRPr="00D66C0E" w:rsidTr="00267771">
        <w:tc>
          <w:tcPr>
            <w:tcW w:w="9628" w:type="dxa"/>
          </w:tcPr>
          <w:p w:rsidR="00D66C0E" w:rsidRDefault="00D66C0E" w:rsidP="00D66C0E">
            <w:pPr>
              <w:pStyle w:val="Listeafsnit"/>
              <w:numPr>
                <w:ilvl w:val="0"/>
                <w:numId w:val="5"/>
              </w:numPr>
              <w:rPr>
                <w:sz w:val="24"/>
                <w:szCs w:val="24"/>
              </w:rPr>
            </w:pPr>
            <w:r>
              <w:rPr>
                <w:sz w:val="24"/>
                <w:szCs w:val="24"/>
              </w:rPr>
              <w:t xml:space="preserve">Fokus på ernæringsområdet, men handling og evaluering, samt får det dokumenteret i journalen. </w:t>
            </w:r>
          </w:p>
          <w:p w:rsidR="00D66C0E" w:rsidRDefault="00D66C0E" w:rsidP="00D66C0E">
            <w:pPr>
              <w:pStyle w:val="Listeafsnit"/>
              <w:numPr>
                <w:ilvl w:val="0"/>
                <w:numId w:val="5"/>
              </w:numPr>
              <w:rPr>
                <w:sz w:val="24"/>
                <w:szCs w:val="24"/>
              </w:rPr>
            </w:pPr>
            <w:r>
              <w:rPr>
                <w:sz w:val="24"/>
                <w:szCs w:val="24"/>
              </w:rPr>
              <w:t>Fokus på dokumentation generelt, den er meget sparsom og der skal arbejdes med evaluering.</w:t>
            </w:r>
          </w:p>
          <w:p w:rsidR="00D66C0E" w:rsidRDefault="00D66C0E" w:rsidP="00D66C0E">
            <w:pPr>
              <w:pStyle w:val="Listeafsnit"/>
              <w:numPr>
                <w:ilvl w:val="0"/>
                <w:numId w:val="5"/>
              </w:numPr>
              <w:rPr>
                <w:sz w:val="24"/>
                <w:szCs w:val="24"/>
              </w:rPr>
            </w:pPr>
            <w:r>
              <w:rPr>
                <w:sz w:val="24"/>
                <w:szCs w:val="24"/>
              </w:rPr>
              <w:t>Opmærksomhed omkring tilstedeværelse i spisesituationer. Medarbejderne bør sætte sig ned ved bordene, frem for at stå op. Det virker som overvågning og stressende for beboerne, så de skynder sig og måske ikke får nydt maden og evt. får spist det som de reelt har behov for.</w:t>
            </w:r>
          </w:p>
          <w:p w:rsidR="00D66C0E" w:rsidRDefault="00D66C0E" w:rsidP="00D66C0E">
            <w:pPr>
              <w:pStyle w:val="Listeafsnit"/>
              <w:numPr>
                <w:ilvl w:val="0"/>
                <w:numId w:val="5"/>
              </w:numPr>
              <w:rPr>
                <w:sz w:val="24"/>
                <w:szCs w:val="24"/>
              </w:rPr>
            </w:pPr>
            <w:r>
              <w:rPr>
                <w:sz w:val="24"/>
                <w:szCs w:val="24"/>
              </w:rPr>
              <w:t>Bradenscore</w:t>
            </w:r>
            <w:bookmarkStart w:id="0" w:name="_GoBack"/>
            <w:bookmarkEnd w:id="0"/>
            <w:r>
              <w:rPr>
                <w:sz w:val="24"/>
                <w:szCs w:val="24"/>
              </w:rPr>
              <w:t xml:space="preserve"> beboer som er meget immobile, for at forebygge tryksår.</w:t>
            </w:r>
          </w:p>
          <w:p w:rsidR="00D66C0E" w:rsidRDefault="00D66C0E" w:rsidP="00D66C0E">
            <w:pPr>
              <w:pStyle w:val="Listeafsnit"/>
              <w:numPr>
                <w:ilvl w:val="0"/>
                <w:numId w:val="5"/>
              </w:numPr>
              <w:rPr>
                <w:sz w:val="24"/>
                <w:szCs w:val="24"/>
              </w:rPr>
            </w:pPr>
            <w:r>
              <w:rPr>
                <w:sz w:val="24"/>
                <w:szCs w:val="24"/>
              </w:rPr>
              <w:t>Aftørre overflade på sengeborde, når de har været brugt i forbindelse med personlig pleje.</w:t>
            </w:r>
          </w:p>
          <w:p w:rsidR="00D66C0E" w:rsidRPr="00D66C0E" w:rsidRDefault="00D66C0E" w:rsidP="00D66C0E">
            <w:pPr>
              <w:pStyle w:val="Listeafsnit"/>
              <w:rPr>
                <w:sz w:val="24"/>
                <w:szCs w:val="24"/>
              </w:rPr>
            </w:pPr>
          </w:p>
        </w:tc>
      </w:tr>
    </w:tbl>
    <w:p w:rsidR="008F5F56" w:rsidRDefault="008F5F56" w:rsidP="00967C59">
      <w:pPr>
        <w:rPr>
          <w:sz w:val="28"/>
          <w:szCs w:val="28"/>
        </w:rPr>
      </w:pPr>
    </w:p>
    <w:p w:rsidR="008F5F56" w:rsidRDefault="008F5F56" w:rsidP="00967C59">
      <w:pPr>
        <w:rPr>
          <w:sz w:val="28"/>
          <w:szCs w:val="28"/>
        </w:rPr>
      </w:pPr>
    </w:p>
    <w:p w:rsidR="008F5F56" w:rsidRDefault="008F5F56" w:rsidP="00967C59">
      <w:pPr>
        <w:rPr>
          <w:sz w:val="28"/>
          <w:szCs w:val="28"/>
        </w:rPr>
      </w:pPr>
    </w:p>
    <w:p w:rsidR="008F5F56" w:rsidRDefault="008F5F56" w:rsidP="00967C59">
      <w:pPr>
        <w:rPr>
          <w:sz w:val="28"/>
          <w:szCs w:val="28"/>
        </w:rPr>
      </w:pPr>
    </w:p>
    <w:p w:rsidR="00313252" w:rsidRDefault="00313252" w:rsidP="00967C59">
      <w:pPr>
        <w:rPr>
          <w:b/>
          <w:sz w:val="28"/>
          <w:szCs w:val="28"/>
        </w:rPr>
        <w:sectPr w:rsidR="00313252" w:rsidSect="00313252">
          <w:headerReference w:type="default" r:id="rId8"/>
          <w:footerReference w:type="default" r:id="rId9"/>
          <w:pgSz w:w="11906" w:h="16838"/>
          <w:pgMar w:top="1134" w:right="1134" w:bottom="1134" w:left="1134" w:header="709" w:footer="709" w:gutter="0"/>
          <w:cols w:space="708"/>
          <w:docGrid w:linePitch="360"/>
        </w:sectPr>
      </w:pPr>
    </w:p>
    <w:p w:rsidR="008F5F56" w:rsidRDefault="00477BC3" w:rsidP="00967C59">
      <w:pPr>
        <w:rPr>
          <w:b/>
          <w:sz w:val="28"/>
          <w:szCs w:val="28"/>
        </w:rPr>
      </w:pPr>
      <w:r w:rsidRPr="00477BC3">
        <w:rPr>
          <w:b/>
          <w:sz w:val="28"/>
          <w:szCs w:val="28"/>
        </w:rPr>
        <w:lastRenderedPageBreak/>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3A3676">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proofErr w:type="gramStart"/>
            <w:r w:rsidRPr="00477BC3">
              <w:rPr>
                <w:sz w:val="20"/>
                <w:szCs w:val="20"/>
              </w:rPr>
              <w:t>velfærdsteknologiske</w:t>
            </w:r>
            <w:proofErr w:type="gramEnd"/>
            <w:r w:rsidRPr="00477BC3">
              <w:rPr>
                <w:sz w:val="20"/>
                <w:szCs w:val="20"/>
              </w:rPr>
              <w:t xml:space="preserve"> løsninger).</w:t>
            </w: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477BC3" w:rsidP="00967C59">
            <w:pPr>
              <w:rPr>
                <w:b/>
                <w:sz w:val="20"/>
                <w:szCs w:val="20"/>
              </w:rPr>
            </w:pPr>
          </w:p>
        </w:tc>
      </w:tr>
      <w:tr w:rsidR="00477BC3" w:rsidTr="003A3676">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tcPr>
          <w:p w:rsidR="00477BC3" w:rsidRPr="00477BC3" w:rsidRDefault="00477BC3" w:rsidP="00967C59">
            <w:pPr>
              <w:rPr>
                <w:b/>
                <w:sz w:val="20"/>
                <w:szCs w:val="20"/>
              </w:rPr>
            </w:pPr>
          </w:p>
        </w:tc>
      </w:tr>
      <w:tr w:rsidR="00477BC3" w:rsidTr="003A3676">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3A3676" w:rsidP="0022081C">
            <w:pPr>
              <w:rPr>
                <w:b/>
                <w:sz w:val="20"/>
                <w:szCs w:val="20"/>
              </w:rPr>
            </w:pPr>
            <w:r w:rsidRPr="003A3676">
              <w:rPr>
                <w:b/>
                <w:sz w:val="20"/>
                <w:szCs w:val="20"/>
              </w:rPr>
              <w:t xml:space="preserve">Borde som bruges til bla. morgenpleje, skal </w:t>
            </w:r>
            <w:r w:rsidR="0022081C">
              <w:rPr>
                <w:b/>
                <w:sz w:val="20"/>
                <w:szCs w:val="20"/>
              </w:rPr>
              <w:t xml:space="preserve">aftørres efter der har været udført </w:t>
            </w:r>
            <w:r w:rsidRPr="003A3676">
              <w:rPr>
                <w:b/>
                <w:sz w:val="20"/>
                <w:szCs w:val="20"/>
              </w:rPr>
              <w:t>pleje, da borgern</w:t>
            </w:r>
            <w:r w:rsidR="0022081C">
              <w:rPr>
                <w:b/>
                <w:sz w:val="20"/>
                <w:szCs w:val="20"/>
              </w:rPr>
              <w:t xml:space="preserve">e også bruger bordet til </w:t>
            </w:r>
            <w:proofErr w:type="spellStart"/>
            <w:r w:rsidR="0022081C">
              <w:rPr>
                <w:b/>
                <w:sz w:val="20"/>
                <w:szCs w:val="20"/>
              </w:rPr>
              <w:t>bl.a</w:t>
            </w:r>
            <w:proofErr w:type="spellEnd"/>
            <w:r w:rsidR="0022081C">
              <w:rPr>
                <w:b/>
                <w:sz w:val="20"/>
                <w:szCs w:val="20"/>
              </w:rPr>
              <w:t xml:space="preserve"> at spise ved</w:t>
            </w:r>
            <w:r w:rsidRPr="003A3676">
              <w:rPr>
                <w:b/>
                <w:sz w:val="20"/>
                <w:szCs w:val="20"/>
              </w:rPr>
              <w:t>.</w:t>
            </w:r>
          </w:p>
        </w:tc>
      </w:tr>
      <w:tr w:rsidR="00477BC3" w:rsidTr="00C55A3C">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p w:rsidR="00477BC3" w:rsidRPr="00477BC3" w:rsidRDefault="00477BC3" w:rsidP="00477BC3">
            <w:pPr>
              <w:rPr>
                <w:sz w:val="20"/>
                <w:szCs w:val="20"/>
              </w:rPr>
            </w:pPr>
          </w:p>
        </w:tc>
        <w:tc>
          <w:tcPr>
            <w:tcW w:w="1418" w:type="dxa"/>
            <w:shd w:val="clear" w:color="auto" w:fill="FFFF00"/>
          </w:tcPr>
          <w:p w:rsidR="00477BC3" w:rsidRPr="00477BC3" w:rsidRDefault="00477BC3" w:rsidP="00967C59">
            <w:pPr>
              <w:rPr>
                <w:b/>
                <w:sz w:val="20"/>
                <w:szCs w:val="20"/>
              </w:rPr>
            </w:pPr>
          </w:p>
        </w:tc>
        <w:tc>
          <w:tcPr>
            <w:tcW w:w="5067" w:type="dxa"/>
          </w:tcPr>
          <w:p w:rsidR="00477BC3" w:rsidRPr="00477BC3" w:rsidRDefault="00C55A3C" w:rsidP="00967C59">
            <w:pPr>
              <w:rPr>
                <w:b/>
                <w:sz w:val="20"/>
                <w:szCs w:val="20"/>
              </w:rPr>
            </w:pPr>
            <w:r>
              <w:rPr>
                <w:b/>
                <w:sz w:val="20"/>
                <w:szCs w:val="20"/>
              </w:rPr>
              <w:t>Der er handleanvisninger, men sparsomt med evalueringer</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lastRenderedPageBreak/>
        <w:t>Tema 2 Kvaliteten af den personlige hjælp og pleje er tilfredsstillende</w:t>
      </w:r>
    </w:p>
    <w:p w:rsidR="008064D0" w:rsidRDefault="008064D0" w:rsidP="00967C59">
      <w:pPr>
        <w:rPr>
          <w:b/>
          <w:sz w:val="24"/>
          <w:szCs w:val="24"/>
        </w:rPr>
      </w:pPr>
      <w:r>
        <w:rPr>
          <w:b/>
          <w:sz w:val="24"/>
          <w:szCs w:val="24"/>
        </w:rPr>
        <w:t xml:space="preserve">Samlet vurdering: </w:t>
      </w:r>
    </w:p>
    <w:p w:rsidR="008064D0" w:rsidRDefault="008064D0" w:rsidP="00967C59">
      <w:pPr>
        <w:rPr>
          <w:b/>
          <w:sz w:val="24"/>
          <w:szCs w:val="24"/>
        </w:rPr>
      </w:pP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3A3676">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3A3676">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beskrive, hvorledes mål fastsættes i samarbejd</w:t>
            </w:r>
            <w:r>
              <w:rPr>
                <w:sz w:val="20"/>
                <w:szCs w:val="20"/>
              </w:rPr>
              <w:t xml:space="preserve">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Pr="00477BC3" w:rsidRDefault="008064D0" w:rsidP="00780409">
            <w:pPr>
              <w:rPr>
                <w:b/>
                <w:sz w:val="20"/>
                <w:szCs w:val="20"/>
              </w:rPr>
            </w:pPr>
          </w:p>
        </w:tc>
      </w:tr>
      <w:tr w:rsidR="008064D0" w:rsidTr="003A3676">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313252">
              <w:rPr>
                <w:sz w:val="20"/>
                <w:szCs w:val="20"/>
              </w:rPr>
              <w:t xml:space="preserve"> </w:t>
            </w:r>
            <w:r w:rsidR="00313252" w:rsidRPr="00313252">
              <w:rPr>
                <w:sz w:val="20"/>
                <w:szCs w:val="20"/>
              </w:rPr>
              <w:t>De hygiejnisk principper overholdes</w:t>
            </w:r>
          </w:p>
          <w:p w:rsidR="008064D0" w:rsidRPr="008064D0" w:rsidRDefault="008064D0"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3A3676" w:rsidRDefault="008064D0" w:rsidP="003A3676">
            <w:pPr>
              <w:rPr>
                <w:b/>
                <w:sz w:val="20"/>
                <w:szCs w:val="20"/>
              </w:rPr>
            </w:pPr>
          </w:p>
        </w:tc>
      </w:tr>
      <w:tr w:rsidR="008064D0" w:rsidTr="00C55A3C">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C55A3C" w:rsidP="00780409">
            <w:pPr>
              <w:rPr>
                <w:b/>
                <w:sz w:val="20"/>
                <w:szCs w:val="20"/>
              </w:rPr>
            </w:pPr>
            <w:r>
              <w:rPr>
                <w:b/>
                <w:sz w:val="20"/>
                <w:szCs w:val="20"/>
              </w:rPr>
              <w:t>Der sparsomt med dokumentering. Der er f.eks. ikke dokumenteret på et fagligt mål omkring forstoppelse eller omkring ernæring.</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8"/>
          <w:szCs w:val="28"/>
        </w:rPr>
      </w:pPr>
      <w:r w:rsidRPr="008064D0">
        <w:rPr>
          <w:b/>
          <w:sz w:val="28"/>
          <w:szCs w:val="28"/>
        </w:rPr>
        <w:lastRenderedPageBreak/>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3A3676">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Hvad synes du om maden her – morgenmad, frokost, aftensmad?</w:t>
            </w:r>
          </w:p>
          <w:p w:rsidR="008064D0" w:rsidRPr="008064D0" w:rsidRDefault="008064D0" w:rsidP="008064D0">
            <w:pPr>
              <w:rPr>
                <w:sz w:val="20"/>
                <w:szCs w:val="20"/>
              </w:rPr>
            </w:pPr>
            <w:r w:rsidRPr="008064D0">
              <w:rPr>
                <w:sz w:val="20"/>
                <w:szCs w:val="20"/>
              </w:rPr>
              <w:t>Kommer du med forslag til maden på plejecentret?</w:t>
            </w:r>
          </w:p>
          <w:p w:rsidR="008064D0" w:rsidRPr="008064D0" w:rsidRDefault="008064D0" w:rsidP="008064D0">
            <w:pPr>
              <w:rPr>
                <w:sz w:val="20"/>
                <w:szCs w:val="20"/>
              </w:rPr>
            </w:pPr>
            <w:r w:rsidRPr="008064D0">
              <w:rPr>
                <w:sz w:val="20"/>
                <w:szCs w:val="20"/>
              </w:rPr>
              <w:t>Er du tilfreds med stemningen ved måltiderne?</w:t>
            </w:r>
          </w:p>
          <w:p w:rsidR="008064D0" w:rsidRPr="008064D0" w:rsidRDefault="008064D0" w:rsidP="008064D0">
            <w:pPr>
              <w:rPr>
                <w:sz w:val="20"/>
                <w:szCs w:val="20"/>
              </w:rPr>
            </w:pPr>
            <w:r w:rsidRPr="008064D0">
              <w:rPr>
                <w:sz w:val="20"/>
                <w:szCs w:val="20"/>
              </w:rPr>
              <w:t>Er der mulighed for ro, samtale, hygge mv.?</w:t>
            </w:r>
          </w:p>
          <w:p w:rsidR="008064D0" w:rsidRDefault="008064D0" w:rsidP="008064D0">
            <w:pPr>
              <w:rPr>
                <w:sz w:val="20"/>
                <w:szCs w:val="20"/>
              </w:rPr>
            </w:pPr>
            <w:r w:rsidRPr="008064D0">
              <w:rPr>
                <w:sz w:val="20"/>
                <w:szCs w:val="20"/>
              </w:rPr>
              <w:t>Bliver der lyttet til dine ønsker, når du kommer med forslag til maden eller menuen?</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3A3676">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Pr="00477BC3" w:rsidRDefault="003A3676" w:rsidP="00780409">
            <w:pPr>
              <w:rPr>
                <w:b/>
                <w:sz w:val="20"/>
                <w:szCs w:val="20"/>
              </w:rPr>
            </w:pPr>
            <w:r>
              <w:rPr>
                <w:b/>
                <w:sz w:val="20"/>
                <w:szCs w:val="20"/>
              </w:rPr>
              <w:t xml:space="preserve">En borger var ikke enig i medarbejdernes vurdering af kostform. Tilsynet vurder dog at det var en korrekt vurdering af medarbejderne </w:t>
            </w:r>
            <w:r w:rsidR="00D66C0E">
              <w:rPr>
                <w:b/>
                <w:sz w:val="20"/>
                <w:szCs w:val="20"/>
              </w:rPr>
              <w:t>ift.</w:t>
            </w:r>
            <w:r>
              <w:rPr>
                <w:b/>
                <w:sz w:val="20"/>
                <w:szCs w:val="20"/>
              </w:rPr>
              <w:t xml:space="preserve"> borgers sygdom.</w:t>
            </w:r>
          </w:p>
        </w:tc>
      </w:tr>
      <w:tr w:rsidR="008064D0" w:rsidRPr="00477BC3" w:rsidTr="007A1F25">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 xml:space="preserve">Der </w:t>
            </w:r>
            <w:r w:rsidR="00C70B28">
              <w:rPr>
                <w:sz w:val="20"/>
                <w:szCs w:val="20"/>
              </w:rPr>
              <w:t>foreligger menuplan, som er</w:t>
            </w:r>
            <w:r>
              <w:rPr>
                <w:sz w:val="20"/>
                <w:szCs w:val="20"/>
              </w:rPr>
              <w:t xml:space="preserve"> tilgængelig for borgere og </w:t>
            </w:r>
            <w:r w:rsidRPr="008064D0">
              <w:rPr>
                <w:sz w:val="20"/>
                <w:szCs w:val="20"/>
              </w:rPr>
              <w:t>pårørende.</w:t>
            </w:r>
          </w:p>
          <w:p w:rsidR="008064D0" w:rsidRDefault="008064D0" w:rsidP="008064D0">
            <w:pPr>
              <w:rPr>
                <w:sz w:val="20"/>
                <w:szCs w:val="20"/>
              </w:rPr>
            </w:pPr>
            <w:r w:rsidRPr="008064D0">
              <w:rPr>
                <w:sz w:val="20"/>
                <w:szCs w:val="20"/>
              </w:rPr>
              <w:t xml:space="preserve">Arbejdsgange sikrer, </w:t>
            </w:r>
            <w:r w:rsidR="00C70B28">
              <w:rPr>
                <w:sz w:val="20"/>
                <w:szCs w:val="20"/>
              </w:rPr>
              <w:t>at der serveres varm mad og</w:t>
            </w:r>
            <w:r w:rsidRPr="008064D0">
              <w:rPr>
                <w:sz w:val="20"/>
                <w:szCs w:val="20"/>
              </w:rPr>
              <w:t xml:space="preserve"> 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7A1F25">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Pr>
                <w:sz w:val="20"/>
                <w:szCs w:val="20"/>
              </w:rPr>
              <w:t xml:space="preserve">sanseindtryk, medinddragelse og </w:t>
            </w:r>
            <w:r w:rsidRPr="00F5754F">
              <w:rPr>
                <w:sz w:val="20"/>
                <w:szCs w:val="20"/>
              </w:rPr>
              <w:t>understøttelse af samvær.</w:t>
            </w:r>
          </w:p>
          <w:p w:rsidR="00F5754F" w:rsidRPr="00477BC3" w:rsidRDefault="00F5754F" w:rsidP="00F5754F">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7A1F25" w:rsidP="00780409">
            <w:pPr>
              <w:rPr>
                <w:b/>
                <w:sz w:val="20"/>
                <w:szCs w:val="20"/>
              </w:rPr>
            </w:pPr>
            <w:r>
              <w:rPr>
                <w:b/>
                <w:sz w:val="20"/>
                <w:szCs w:val="20"/>
              </w:rPr>
              <w:t>I udsigten bør medarbejderne sætte sig ned ved bordene i forbindelse med måltiderne for at understøtte samværet og måltidsoplevelsen</w:t>
            </w:r>
          </w:p>
        </w:tc>
      </w:tr>
      <w:tr w:rsidR="008064D0" w:rsidRPr="00477BC3" w:rsidTr="0022081C">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FF000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C55A3C" w:rsidP="008064D0">
            <w:pPr>
              <w:rPr>
                <w:b/>
                <w:sz w:val="20"/>
                <w:szCs w:val="20"/>
              </w:rPr>
            </w:pPr>
            <w:r>
              <w:rPr>
                <w:b/>
                <w:sz w:val="20"/>
                <w:szCs w:val="20"/>
              </w:rPr>
              <w:t xml:space="preserve">Der vejes ikke som en standard. Og der handles ikke på vejninger. Ex. En borger har tabt 17,8 kg. </w:t>
            </w:r>
            <w:proofErr w:type="gramStart"/>
            <w:r>
              <w:rPr>
                <w:b/>
                <w:sz w:val="20"/>
                <w:szCs w:val="20"/>
              </w:rPr>
              <w:t>på</w:t>
            </w:r>
            <w:proofErr w:type="gramEnd"/>
            <w:r>
              <w:rPr>
                <w:b/>
                <w:sz w:val="20"/>
                <w:szCs w:val="20"/>
              </w:rPr>
              <w:t xml:space="preserve"> 2 ½ mdr. men ikke noget dokumenteret omkring hvor meget mad denne borger indtager, </w:t>
            </w:r>
            <w:r w:rsidR="00D66C0E">
              <w:rPr>
                <w:b/>
                <w:sz w:val="20"/>
                <w:szCs w:val="20"/>
              </w:rPr>
              <w:t>til trods</w:t>
            </w:r>
            <w:r>
              <w:rPr>
                <w:b/>
                <w:sz w:val="20"/>
                <w:szCs w:val="20"/>
              </w:rPr>
              <w:t xml:space="preserve"> for at der står borger får </w:t>
            </w:r>
            <w:proofErr w:type="spellStart"/>
            <w:r>
              <w:rPr>
                <w:b/>
                <w:sz w:val="20"/>
                <w:szCs w:val="20"/>
              </w:rPr>
              <w:t>spec</w:t>
            </w:r>
            <w:proofErr w:type="spellEnd"/>
            <w:r>
              <w:rPr>
                <w:b/>
                <w:sz w:val="20"/>
                <w:szCs w:val="20"/>
              </w:rPr>
              <w:t xml:space="preserve">. kost. </w:t>
            </w:r>
          </w:p>
        </w:tc>
      </w:tr>
      <w:tr w:rsidR="00313252" w:rsidRPr="00477BC3" w:rsidTr="00C55A3C">
        <w:tc>
          <w:tcPr>
            <w:tcW w:w="846" w:type="dxa"/>
            <w:shd w:val="clear" w:color="auto" w:fill="D9D9D9" w:themeFill="background1" w:themeFillShade="D9"/>
          </w:tcPr>
          <w:p w:rsidR="00313252" w:rsidRDefault="00313252" w:rsidP="008064D0">
            <w:pPr>
              <w:rPr>
                <w:b/>
                <w:sz w:val="20"/>
                <w:szCs w:val="20"/>
              </w:rPr>
            </w:pPr>
            <w:r>
              <w:rPr>
                <w:b/>
                <w:sz w:val="20"/>
                <w:szCs w:val="20"/>
              </w:rPr>
              <w:t>3.6</w:t>
            </w:r>
          </w:p>
        </w:tc>
        <w:tc>
          <w:tcPr>
            <w:tcW w:w="7229" w:type="dxa"/>
            <w:shd w:val="clear" w:color="auto" w:fill="D9D9D9" w:themeFill="background1" w:themeFillShade="D9"/>
          </w:tcPr>
          <w:p w:rsidR="00313252" w:rsidRPr="00F5754F" w:rsidRDefault="00313252" w:rsidP="00F5754F">
            <w:pPr>
              <w:rPr>
                <w:sz w:val="20"/>
                <w:szCs w:val="20"/>
              </w:rPr>
            </w:pPr>
            <w:r>
              <w:rPr>
                <w:sz w:val="20"/>
                <w:szCs w:val="20"/>
              </w:rPr>
              <w:t>Borger er tryksårsvurderet.</w:t>
            </w:r>
          </w:p>
        </w:tc>
        <w:tc>
          <w:tcPr>
            <w:tcW w:w="1418" w:type="dxa"/>
            <w:shd w:val="clear" w:color="auto" w:fill="FF0000"/>
          </w:tcPr>
          <w:p w:rsidR="00313252" w:rsidRPr="00477BC3" w:rsidRDefault="00313252" w:rsidP="008064D0">
            <w:pPr>
              <w:rPr>
                <w:sz w:val="20"/>
                <w:szCs w:val="20"/>
              </w:rPr>
            </w:pPr>
          </w:p>
        </w:tc>
        <w:tc>
          <w:tcPr>
            <w:tcW w:w="5067" w:type="dxa"/>
            <w:shd w:val="clear" w:color="auto" w:fill="D9D9D9" w:themeFill="background1" w:themeFillShade="D9"/>
          </w:tcPr>
          <w:p w:rsidR="00313252" w:rsidRPr="00477BC3" w:rsidRDefault="00C55A3C" w:rsidP="008064D0">
            <w:pPr>
              <w:rPr>
                <w:b/>
                <w:sz w:val="20"/>
                <w:szCs w:val="20"/>
              </w:rPr>
            </w:pPr>
            <w:r>
              <w:rPr>
                <w:b/>
                <w:sz w:val="20"/>
                <w:szCs w:val="20"/>
              </w:rPr>
              <w:t xml:space="preserve">Ingen </w:t>
            </w:r>
            <w:proofErr w:type="spellStart"/>
            <w:r>
              <w:rPr>
                <w:b/>
                <w:sz w:val="20"/>
                <w:szCs w:val="20"/>
              </w:rPr>
              <w:t>bradenscore</w:t>
            </w:r>
            <w:proofErr w:type="spellEnd"/>
            <w:r>
              <w:rPr>
                <w:b/>
                <w:sz w:val="20"/>
                <w:szCs w:val="20"/>
              </w:rPr>
              <w:t xml:space="preserve"> </w:t>
            </w:r>
            <w:r w:rsidR="00D66C0E">
              <w:rPr>
                <w:b/>
                <w:sz w:val="20"/>
                <w:szCs w:val="20"/>
              </w:rPr>
              <w:t>til trods</w:t>
            </w:r>
            <w:r>
              <w:rPr>
                <w:b/>
                <w:sz w:val="20"/>
                <w:szCs w:val="20"/>
              </w:rPr>
              <w:t xml:space="preserve"> for der er observeret tryksår på borger.</w:t>
            </w:r>
          </w:p>
        </w:tc>
      </w:tr>
      <w:tr w:rsidR="008064D0" w:rsidRPr="00477BC3" w:rsidTr="00C55A3C">
        <w:tc>
          <w:tcPr>
            <w:tcW w:w="846" w:type="dxa"/>
          </w:tcPr>
          <w:p w:rsidR="008064D0" w:rsidRPr="00477BC3" w:rsidRDefault="00313252" w:rsidP="008064D0">
            <w:pPr>
              <w:rPr>
                <w:b/>
                <w:sz w:val="20"/>
                <w:szCs w:val="20"/>
              </w:rPr>
            </w:pPr>
            <w:r>
              <w:rPr>
                <w:b/>
                <w:sz w:val="20"/>
                <w:szCs w:val="20"/>
              </w:rPr>
              <w:t>3.7</w:t>
            </w:r>
          </w:p>
        </w:tc>
        <w:tc>
          <w:tcPr>
            <w:tcW w:w="7229" w:type="dxa"/>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tcPr>
          <w:p w:rsidR="008064D0" w:rsidRPr="00477BC3" w:rsidRDefault="008064D0" w:rsidP="008064D0">
            <w:pPr>
              <w:rPr>
                <w:b/>
                <w:sz w:val="20"/>
                <w:szCs w:val="20"/>
              </w:rPr>
            </w:pPr>
          </w:p>
        </w:tc>
      </w:tr>
    </w:tbl>
    <w:p w:rsidR="00F5754F" w:rsidRDefault="00F5754F" w:rsidP="00967C59">
      <w:pPr>
        <w:rPr>
          <w:b/>
          <w:sz w:val="28"/>
          <w:szCs w:val="28"/>
        </w:rPr>
      </w:pPr>
      <w:r w:rsidRPr="00F5754F">
        <w:rPr>
          <w:b/>
          <w:sz w:val="28"/>
          <w:szCs w:val="28"/>
        </w:rPr>
        <w:t>Tema 4 Hjælpen til vedligehold af funktionsevne er tilfredsstillende</w:t>
      </w:r>
    </w:p>
    <w:p w:rsidR="00F5754F" w:rsidRDefault="00F5754F" w:rsidP="00967C59">
      <w:pPr>
        <w:rPr>
          <w:b/>
          <w:sz w:val="24"/>
          <w:szCs w:val="24"/>
        </w:rPr>
      </w:pPr>
      <w:r>
        <w:rPr>
          <w:b/>
          <w:sz w:val="24"/>
          <w:szCs w:val="24"/>
        </w:rPr>
        <w:lastRenderedPageBreak/>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7A1F25">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Bliver der lyttet, hvis du kommer du med ønsker eller forslag til aktiviteter eller andet på plejecentret?</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tilbydes på stedet?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7A1F25">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7A1F25">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Der foreligger aktivitetsplan, som er lettilgængelig for borgere og pårørende.</w:t>
            </w:r>
          </w:p>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C55A3C">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tcPr>
          <w:p w:rsidR="00F5754F" w:rsidRPr="00477BC3" w:rsidRDefault="00C55A3C" w:rsidP="00780409">
            <w:pPr>
              <w:rPr>
                <w:b/>
                <w:sz w:val="20"/>
                <w:szCs w:val="20"/>
              </w:rPr>
            </w:pPr>
            <w:r>
              <w:rPr>
                <w:b/>
                <w:sz w:val="20"/>
                <w:szCs w:val="20"/>
              </w:rPr>
              <w:t>Meget sparsom dokumentation</w:t>
            </w:r>
          </w:p>
        </w:tc>
      </w:tr>
      <w:tr w:rsidR="00F5754F" w:rsidRPr="00477BC3" w:rsidTr="007A1F25">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p w:rsidR="00F5754F" w:rsidRPr="00F5754F" w:rsidRDefault="00F5754F" w:rsidP="00F5754F">
            <w:pPr>
              <w:rPr>
                <w:sz w:val="20"/>
                <w:szCs w:val="20"/>
              </w:rPr>
            </w:pPr>
          </w:p>
        </w:tc>
        <w:tc>
          <w:tcPr>
            <w:tcW w:w="1418" w:type="dxa"/>
            <w:shd w:val="clear" w:color="auto" w:fill="00B05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bl>
    <w:p w:rsidR="00F5754F" w:rsidRDefault="00F5754F" w:rsidP="00967C59">
      <w:pPr>
        <w:rPr>
          <w:b/>
          <w:sz w:val="24"/>
          <w:szCs w:val="24"/>
        </w:rPr>
      </w:pPr>
    </w:p>
    <w:p w:rsidR="00C55A3C" w:rsidRDefault="00C55A3C" w:rsidP="00967C59">
      <w:pPr>
        <w:rPr>
          <w:b/>
          <w:sz w:val="28"/>
          <w:szCs w:val="28"/>
        </w:rPr>
      </w:pPr>
    </w:p>
    <w:p w:rsidR="00F5754F" w:rsidRDefault="00F5754F" w:rsidP="00967C59">
      <w:pPr>
        <w:rPr>
          <w:b/>
          <w:sz w:val="28"/>
          <w:szCs w:val="28"/>
        </w:rPr>
      </w:pPr>
      <w:r w:rsidRPr="00F5754F">
        <w:rPr>
          <w:b/>
          <w:sz w:val="28"/>
          <w:szCs w:val="28"/>
        </w:rPr>
        <w:lastRenderedPageBreak/>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3A3676">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overvejende positivt på nedenstående spørgsmål:</w:t>
            </w:r>
          </w:p>
          <w:p w:rsidR="00F5754F" w:rsidRDefault="00F5754F" w:rsidP="00F5754F">
            <w:pPr>
              <w:rPr>
                <w:sz w:val="20"/>
                <w:szCs w:val="20"/>
              </w:rPr>
            </w:pPr>
            <w:r w:rsidRPr="00F5754F">
              <w:rPr>
                <w:sz w:val="20"/>
                <w:szCs w:val="20"/>
              </w:rPr>
              <w:t>Hvor tilfreds er du med jeres fælles lokaler/de steder, hvor I alle er samlet?</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3A3676">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F5754F" w:rsidP="00780409">
            <w:pPr>
              <w:rPr>
                <w:sz w:val="20"/>
                <w:szCs w:val="20"/>
              </w:rPr>
            </w:pPr>
            <w:r w:rsidRPr="00F5754F">
              <w:rPr>
                <w:sz w:val="20"/>
                <w:szCs w:val="20"/>
              </w:rPr>
              <w:t>Fællesarealerne fremtræder ryddelige og rengjorte.</w:t>
            </w:r>
          </w:p>
          <w:p w:rsidR="00A57799" w:rsidRPr="008064D0" w:rsidRDefault="00A57799" w:rsidP="00780409">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3A3676">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På fællesarealerne er kommunikation og samvær mellem borgere</w:t>
            </w:r>
            <w:r w:rsidR="00A57799">
              <w:rPr>
                <w:sz w:val="20"/>
                <w:szCs w:val="20"/>
              </w:rPr>
              <w:t xml:space="preserve"> og medarbejdere respektfuld og </w:t>
            </w:r>
            <w:r w:rsidRPr="00F5754F">
              <w:rPr>
                <w:sz w:val="20"/>
                <w:szCs w:val="20"/>
              </w:rPr>
              <w:t>værdig</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3A3676">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F5754F" w:rsidP="00F5754F">
            <w:pPr>
              <w:rPr>
                <w:sz w:val="20"/>
                <w:szCs w:val="20"/>
              </w:rPr>
            </w:pPr>
            <w:r w:rsidRPr="00F5754F">
              <w:rPr>
                <w:sz w:val="20"/>
                <w:szCs w:val="20"/>
              </w:rPr>
              <w:t>Udearealerne fremmer et aktivt miljø, der stimulerer til mobilitet, ve</w:t>
            </w:r>
            <w:r w:rsidR="00A57799">
              <w:rPr>
                <w:sz w:val="20"/>
                <w:szCs w:val="20"/>
              </w:rPr>
              <w:t xml:space="preserve">dligehold af mentale funktioner </w:t>
            </w:r>
            <w:r w:rsidRPr="00F5754F">
              <w:rPr>
                <w:sz w:val="20"/>
                <w:szCs w:val="20"/>
              </w:rPr>
              <w:t>og samvær. Rammerne er trygge for beboerne.</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3A3676" w:rsidP="00780409">
            <w:pPr>
              <w:rPr>
                <w:b/>
                <w:sz w:val="20"/>
                <w:szCs w:val="20"/>
              </w:rPr>
            </w:pPr>
            <w:r>
              <w:rPr>
                <w:b/>
                <w:sz w:val="20"/>
                <w:szCs w:val="20"/>
              </w:rPr>
              <w:t>Der var gå tur planlagt ved tilsynet og mange af beboerne ville gerne deltage. Vejret forhindrede det desværre.</w:t>
            </w: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7A1F25">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r w:rsidRPr="00A57799">
              <w:rPr>
                <w:sz w:val="20"/>
                <w:szCs w:val="20"/>
              </w:rPr>
              <w:t>Hvor tilfreds er du samlet set med at bo her?</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r w:rsidR="00A57799" w:rsidRPr="00477BC3" w:rsidTr="007A1F25">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vurdering af assistent/demensvejleder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92D050"/>
          </w:tcPr>
          <w:p w:rsidR="00A57799" w:rsidRPr="00477BC3" w:rsidRDefault="00A57799" w:rsidP="00780409">
            <w:pPr>
              <w:rPr>
                <w:b/>
                <w:sz w:val="20"/>
                <w:szCs w:val="20"/>
              </w:rPr>
            </w:pPr>
          </w:p>
        </w:tc>
        <w:tc>
          <w:tcPr>
            <w:tcW w:w="5067" w:type="dxa"/>
          </w:tcPr>
          <w:p w:rsidR="00A57799" w:rsidRPr="00477BC3" w:rsidRDefault="00A57799" w:rsidP="00780409">
            <w:pPr>
              <w:rPr>
                <w:b/>
                <w:sz w:val="20"/>
                <w:szCs w:val="20"/>
              </w:rPr>
            </w:pPr>
          </w:p>
        </w:tc>
      </w:tr>
      <w:tr w:rsidR="00A57799" w:rsidRPr="00477BC3" w:rsidTr="007A1F25">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A57799" w:rsidRDefault="00A57799" w:rsidP="00A57799">
            <w:pPr>
              <w:rPr>
                <w:sz w:val="20"/>
                <w:szCs w:val="20"/>
              </w:rPr>
            </w:pPr>
            <w:r w:rsidRPr="00A57799">
              <w:rPr>
                <w:sz w:val="20"/>
                <w:szCs w:val="20"/>
              </w:rPr>
              <w:t>Leder giver eksempler på introduktion af nye medarbejdere og den løbende kompetenceudvikling.</w:t>
            </w:r>
          </w:p>
          <w:p w:rsidR="00A57799" w:rsidRPr="008064D0" w:rsidRDefault="00A57799" w:rsidP="00A57799">
            <w:pPr>
              <w:rPr>
                <w:sz w:val="20"/>
                <w:szCs w:val="20"/>
              </w:rPr>
            </w:pPr>
            <w:r w:rsidRPr="00A57799">
              <w:rPr>
                <w:sz w:val="20"/>
                <w:szCs w:val="20"/>
              </w:rPr>
              <w:t>Beskrivelsen anskueliggør, at medarbejderes faglige kompetencer svarer til opgaverne.</w:t>
            </w:r>
          </w:p>
        </w:tc>
        <w:tc>
          <w:tcPr>
            <w:tcW w:w="1418" w:type="dxa"/>
            <w:shd w:val="clear" w:color="auto" w:fill="FFFF0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7A1F25" w:rsidP="00780409">
            <w:pPr>
              <w:rPr>
                <w:b/>
                <w:sz w:val="20"/>
                <w:szCs w:val="20"/>
              </w:rPr>
            </w:pPr>
            <w:r>
              <w:rPr>
                <w:b/>
                <w:sz w:val="20"/>
                <w:szCs w:val="20"/>
              </w:rPr>
              <w:t>Det er svært både at rekruttere og fastholde medarbejder. Det bevirker at der benyttes mange vikar, som kan vanskeliggøre fastholdelse af kompetencer.</w:t>
            </w:r>
          </w:p>
        </w:tc>
      </w:tr>
      <w:tr w:rsidR="00A57799" w:rsidRPr="00477BC3" w:rsidTr="00C55A3C">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313252" w:rsidP="00A57799">
            <w:pPr>
              <w:rPr>
                <w:sz w:val="20"/>
                <w:szCs w:val="20"/>
              </w:rPr>
            </w:pPr>
            <w:r w:rsidRPr="00313252">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FF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C55A3C" w:rsidP="00780409">
            <w:pPr>
              <w:rPr>
                <w:b/>
                <w:sz w:val="20"/>
                <w:szCs w:val="20"/>
              </w:rPr>
            </w:pPr>
            <w:r>
              <w:rPr>
                <w:b/>
                <w:sz w:val="20"/>
                <w:szCs w:val="20"/>
              </w:rPr>
              <w:t xml:space="preserve">Der ses ikke struktur på evalueringer. </w:t>
            </w:r>
          </w:p>
        </w:tc>
      </w:tr>
      <w:tr w:rsidR="00A57799" w:rsidRPr="00477BC3" w:rsidTr="00C55A3C">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313252" w:rsidRPr="00313252" w:rsidRDefault="00313252" w:rsidP="00313252">
            <w:pPr>
              <w:rPr>
                <w:sz w:val="20"/>
                <w:szCs w:val="20"/>
              </w:rPr>
            </w:pPr>
            <w:r w:rsidRPr="00313252">
              <w:rPr>
                <w:sz w:val="20"/>
                <w:szCs w:val="20"/>
              </w:rPr>
              <w:t>Omsorgsjournalen opdateres systematisk i forhold til borgernes individuelle behov og løbende tilpasning af hjælp og støtte, så ydelserne passer. Relevante oplysninger fra eksempelvis terapeuter er lettilgængelige for assistenter og hjælpere</w:t>
            </w:r>
          </w:p>
          <w:p w:rsidR="00A57799" w:rsidRPr="00F5754F" w:rsidRDefault="00313252" w:rsidP="00313252">
            <w:pPr>
              <w:rPr>
                <w:sz w:val="20"/>
                <w:szCs w:val="20"/>
              </w:rPr>
            </w:pPr>
            <w:r w:rsidRPr="00313252">
              <w:rPr>
                <w:sz w:val="20"/>
                <w:szCs w:val="20"/>
              </w:rPr>
              <w:t>Omsorgsjournalen rummer oplysninger om borgers livshistorie i det omfang, borger har ønsket det.</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C55A3C" w:rsidP="00780409">
            <w:pPr>
              <w:rPr>
                <w:b/>
                <w:sz w:val="20"/>
                <w:szCs w:val="20"/>
              </w:rPr>
            </w:pPr>
            <w:r>
              <w:rPr>
                <w:b/>
                <w:sz w:val="20"/>
                <w:szCs w:val="20"/>
              </w:rPr>
              <w:t>De generelle oplysninger er fint beskrevet hos alle borgerne ved tilsyn.</w:t>
            </w:r>
          </w:p>
        </w:tc>
      </w:tr>
    </w:tbl>
    <w:p w:rsidR="007E1BD0" w:rsidRDefault="007E1BD0" w:rsidP="00967C59">
      <w:pPr>
        <w:rPr>
          <w:b/>
          <w:sz w:val="24"/>
          <w:szCs w:val="24"/>
        </w:rPr>
      </w:pPr>
    </w:p>
    <w:p w:rsidR="00A57799" w:rsidRDefault="00C70B28" w:rsidP="00967C59">
      <w:pPr>
        <w:rPr>
          <w:b/>
          <w:sz w:val="24"/>
          <w:szCs w:val="24"/>
        </w:rPr>
      </w:pPr>
      <w:r>
        <w:rPr>
          <w:b/>
          <w:sz w:val="24"/>
          <w:szCs w:val="24"/>
        </w:rPr>
        <w:lastRenderedPageBreak/>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9A65D0" w:rsidP="007D2826">
            <w:pPr>
              <w:rPr>
                <w:b/>
                <w:color w:val="FFFFFF" w:themeColor="background1"/>
                <w:sz w:val="24"/>
                <w:szCs w:val="24"/>
              </w:rPr>
            </w:pPr>
            <w:r>
              <w:rPr>
                <w:b/>
                <w:color w:val="FFFFFF" w:themeColor="background1"/>
                <w:sz w:val="24"/>
                <w:szCs w:val="24"/>
              </w:rPr>
              <w:t>Nr.</w:t>
            </w: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70B28" w:rsidRPr="00477BC3" w:rsidTr="00C55A3C">
        <w:tc>
          <w:tcPr>
            <w:tcW w:w="846" w:type="dxa"/>
            <w:shd w:val="clear" w:color="auto" w:fill="D9D9D9" w:themeFill="background1" w:themeFillShade="D9"/>
          </w:tcPr>
          <w:p w:rsidR="00C70B28" w:rsidRPr="00477BC3" w:rsidRDefault="009A65D0" w:rsidP="007D2826">
            <w:pPr>
              <w:rPr>
                <w:b/>
                <w:sz w:val="20"/>
                <w:szCs w:val="20"/>
              </w:rPr>
            </w:pPr>
            <w:r>
              <w:rPr>
                <w:b/>
                <w:sz w:val="20"/>
                <w:szCs w:val="20"/>
              </w:rPr>
              <w:t>7.1</w:t>
            </w:r>
          </w:p>
        </w:tc>
        <w:tc>
          <w:tcPr>
            <w:tcW w:w="7229" w:type="dxa"/>
            <w:shd w:val="clear" w:color="auto" w:fill="D9D9D9" w:themeFill="background1" w:themeFillShade="D9"/>
          </w:tcPr>
          <w:p w:rsidR="00C70B28" w:rsidRPr="008064D0" w:rsidRDefault="00C55A3C" w:rsidP="007D2826">
            <w:pPr>
              <w:rPr>
                <w:sz w:val="20"/>
                <w:szCs w:val="20"/>
              </w:rPr>
            </w:pPr>
            <w:r w:rsidRPr="00C55A3C">
              <w:rPr>
                <w:sz w:val="20"/>
                <w:szCs w:val="20"/>
              </w:rPr>
              <w:t>Håndtering af medicindosering og medicinadministration foregår efter gældende vejledninger omkring korrekt medicinhåndtering.</w:t>
            </w:r>
          </w:p>
        </w:tc>
        <w:tc>
          <w:tcPr>
            <w:tcW w:w="1418" w:type="dxa"/>
            <w:shd w:val="clear" w:color="auto" w:fill="00B050"/>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tcPr>
          <w:p w:rsidR="00C70B28" w:rsidRPr="00477BC3" w:rsidRDefault="00C70B28" w:rsidP="007D2826">
            <w:pPr>
              <w:rPr>
                <w:b/>
                <w:sz w:val="20"/>
                <w:szCs w:val="20"/>
              </w:rPr>
            </w:pPr>
          </w:p>
        </w:tc>
        <w:tc>
          <w:tcPr>
            <w:tcW w:w="7229" w:type="dxa"/>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Pr="00477BC3" w:rsidRDefault="00C70B28" w:rsidP="007D2826">
            <w:pPr>
              <w:rPr>
                <w:b/>
                <w:sz w:val="20"/>
                <w:szCs w:val="20"/>
              </w:rPr>
            </w:pPr>
          </w:p>
        </w:tc>
        <w:tc>
          <w:tcPr>
            <w:tcW w:w="7229" w:type="dxa"/>
            <w:shd w:val="clear" w:color="auto" w:fill="D9D9D9" w:themeFill="background1" w:themeFillShade="D9"/>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shd w:val="clear" w:color="auto" w:fill="FFFFFF" w:themeFill="background1"/>
          </w:tcPr>
          <w:p w:rsidR="00C70B28" w:rsidRPr="00477BC3" w:rsidRDefault="00C70B28" w:rsidP="007D2826">
            <w:pPr>
              <w:rPr>
                <w:b/>
                <w:sz w:val="20"/>
                <w:szCs w:val="20"/>
              </w:rPr>
            </w:pPr>
          </w:p>
        </w:tc>
        <w:tc>
          <w:tcPr>
            <w:tcW w:w="7229" w:type="dxa"/>
            <w:shd w:val="clear" w:color="auto" w:fill="FFFFFF" w:themeFill="background1"/>
          </w:tcPr>
          <w:p w:rsidR="00C70B28" w:rsidRPr="008064D0"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FFFFFF" w:themeFill="background1"/>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Default="00C70B28" w:rsidP="007D2826">
            <w:pPr>
              <w:rPr>
                <w:b/>
                <w:sz w:val="20"/>
                <w:szCs w:val="20"/>
              </w:rPr>
            </w:pPr>
          </w:p>
        </w:tc>
        <w:tc>
          <w:tcPr>
            <w:tcW w:w="7229" w:type="dxa"/>
            <w:shd w:val="clear" w:color="auto" w:fill="D9D9D9" w:themeFill="background1" w:themeFillShade="D9"/>
          </w:tcPr>
          <w:p w:rsidR="00C70B28" w:rsidRPr="00F5754F"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bl>
    <w:p w:rsidR="00C70B28" w:rsidRPr="00A57799" w:rsidRDefault="00C70B28" w:rsidP="00967C59">
      <w:pPr>
        <w:rPr>
          <w:b/>
          <w:sz w:val="24"/>
          <w:szCs w:val="24"/>
        </w:rPr>
      </w:pPr>
    </w:p>
    <w:sectPr w:rsidR="00C70B28" w:rsidRPr="00A57799" w:rsidSect="0031325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9955"/>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B84C2D" w:rsidRPr="00B84C2D">
                                  <w:rPr>
                                    <w:b/>
                                    <w:bCs/>
                                    <w:noProof/>
                                    <w:color w:val="FFFFFF" w:themeColor="background1"/>
                                  </w:rPr>
                                  <w:t>11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B84C2D" w:rsidRPr="00B84C2D">
                            <w:rPr>
                              <w:b/>
                              <w:bCs/>
                              <w:noProof/>
                              <w:color w:val="FFFFFF" w:themeColor="background1"/>
                            </w:rPr>
                            <w:t>11</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B863D0">
      <w:trPr>
        <w:jc w:val="center"/>
      </w:trPr>
      <w:sdt>
        <w:sdtPr>
          <w:rPr>
            <w:caps/>
            <w:color w:val="FFFFFF" w:themeColor="background1"/>
            <w:sz w:val="18"/>
            <w:szCs w:val="18"/>
          </w:rPr>
          <w:alias w:val="Titel"/>
          <w:tag w:val=""/>
          <w:id w:val="126446070"/>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w:t>
              </w:r>
              <w:r w:rsidR="003A3676">
                <w:rPr>
                  <w:caps/>
                  <w:color w:val="FFFFFF" w:themeColor="background1"/>
                  <w:sz w:val="18"/>
                  <w:szCs w:val="18"/>
                </w:rPr>
                <w:t>– SOLHØJ inde</w:t>
              </w:r>
            </w:p>
          </w:tc>
        </w:sdtContent>
      </w:sdt>
      <w:sdt>
        <w:sdtPr>
          <w:rPr>
            <w:caps/>
            <w:color w:val="FFFFFF" w:themeColor="background1"/>
            <w:sz w:val="18"/>
            <w:szCs w:val="18"/>
          </w:rPr>
          <w:alias w:val="Dato"/>
          <w:tag w:val=""/>
          <w:id w:val="-1996566397"/>
          <w:placeholder>
            <w:docPart w:val="5102EB8827A2458F8CE71479E4C3681B"/>
          </w:placeholder>
          <w:dataBinding w:prefixMappings="xmlns:ns0='http://schemas.microsoft.com/office/2006/coverPageProps' " w:xpath="/ns0:CoverPageProperties[1]/ns0:PublishDate[1]" w:storeItemID="{55AF091B-3C7A-41E3-B477-F2FDAA23CFDA}"/>
          <w:date w:fullDate="2019-09-09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3A3676" w:rsidP="00F84AD1">
              <w:pPr>
                <w:pStyle w:val="Sidehoved"/>
                <w:jc w:val="right"/>
                <w:rPr>
                  <w:caps/>
                  <w:color w:val="FFFFFF" w:themeColor="background1"/>
                  <w:sz w:val="18"/>
                  <w:szCs w:val="18"/>
                </w:rPr>
              </w:pPr>
              <w:r>
                <w:rPr>
                  <w:caps/>
                  <w:color w:val="FFFFFF" w:themeColor="background1"/>
                  <w:sz w:val="18"/>
                  <w:szCs w:val="18"/>
                </w:rPr>
                <w:t>09-09-2019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597251"/>
    <w:multiLevelType w:val="hybridMultilevel"/>
    <w:tmpl w:val="9EDE4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CD021A"/>
    <w:multiLevelType w:val="hybridMultilevel"/>
    <w:tmpl w:val="842E5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2475E2"/>
    <w:multiLevelType w:val="hybridMultilevel"/>
    <w:tmpl w:val="7D8AB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0C1EA4"/>
    <w:rsid w:val="00101CF2"/>
    <w:rsid w:val="00102BC8"/>
    <w:rsid w:val="00107276"/>
    <w:rsid w:val="0012294A"/>
    <w:rsid w:val="001516CE"/>
    <w:rsid w:val="0017045B"/>
    <w:rsid w:val="001827BF"/>
    <w:rsid w:val="001B026B"/>
    <w:rsid w:val="00201104"/>
    <w:rsid w:val="002135E1"/>
    <w:rsid w:val="0022081C"/>
    <w:rsid w:val="002261E0"/>
    <w:rsid w:val="002B2D2A"/>
    <w:rsid w:val="002D6422"/>
    <w:rsid w:val="003004B2"/>
    <w:rsid w:val="00313252"/>
    <w:rsid w:val="00317F54"/>
    <w:rsid w:val="003448C7"/>
    <w:rsid w:val="00351EB0"/>
    <w:rsid w:val="00357605"/>
    <w:rsid w:val="00373F4D"/>
    <w:rsid w:val="003A3676"/>
    <w:rsid w:val="003D4C69"/>
    <w:rsid w:val="004110A3"/>
    <w:rsid w:val="00477BC3"/>
    <w:rsid w:val="004E05A6"/>
    <w:rsid w:val="004E4096"/>
    <w:rsid w:val="004F4D84"/>
    <w:rsid w:val="0054600A"/>
    <w:rsid w:val="005A03CF"/>
    <w:rsid w:val="005A1106"/>
    <w:rsid w:val="005B4257"/>
    <w:rsid w:val="005B7495"/>
    <w:rsid w:val="005F1577"/>
    <w:rsid w:val="006A09DB"/>
    <w:rsid w:val="006A6569"/>
    <w:rsid w:val="006B1170"/>
    <w:rsid w:val="006C17A1"/>
    <w:rsid w:val="007576F9"/>
    <w:rsid w:val="00773234"/>
    <w:rsid w:val="00797E7E"/>
    <w:rsid w:val="007A1F25"/>
    <w:rsid w:val="007E1BD0"/>
    <w:rsid w:val="007F547F"/>
    <w:rsid w:val="008064D0"/>
    <w:rsid w:val="00813D21"/>
    <w:rsid w:val="00823227"/>
    <w:rsid w:val="00853D14"/>
    <w:rsid w:val="00855641"/>
    <w:rsid w:val="0086635A"/>
    <w:rsid w:val="00885624"/>
    <w:rsid w:val="008A3A94"/>
    <w:rsid w:val="008A4496"/>
    <w:rsid w:val="008A6F97"/>
    <w:rsid w:val="008B5BB5"/>
    <w:rsid w:val="008B5DE4"/>
    <w:rsid w:val="008C6C95"/>
    <w:rsid w:val="008F0BE7"/>
    <w:rsid w:val="008F325C"/>
    <w:rsid w:val="008F5F56"/>
    <w:rsid w:val="00910900"/>
    <w:rsid w:val="00931723"/>
    <w:rsid w:val="00964E5A"/>
    <w:rsid w:val="00967C59"/>
    <w:rsid w:val="00967F47"/>
    <w:rsid w:val="009836F4"/>
    <w:rsid w:val="00990B86"/>
    <w:rsid w:val="009920F3"/>
    <w:rsid w:val="009A65D0"/>
    <w:rsid w:val="009B06FE"/>
    <w:rsid w:val="00A00F8A"/>
    <w:rsid w:val="00A14085"/>
    <w:rsid w:val="00A31FC5"/>
    <w:rsid w:val="00A57799"/>
    <w:rsid w:val="00A95DC5"/>
    <w:rsid w:val="00AC0642"/>
    <w:rsid w:val="00B3421F"/>
    <w:rsid w:val="00B54FBB"/>
    <w:rsid w:val="00B65862"/>
    <w:rsid w:val="00B76497"/>
    <w:rsid w:val="00B83BB7"/>
    <w:rsid w:val="00B84C2D"/>
    <w:rsid w:val="00B84D6B"/>
    <w:rsid w:val="00B863D0"/>
    <w:rsid w:val="00B94E65"/>
    <w:rsid w:val="00BA0033"/>
    <w:rsid w:val="00BB46CB"/>
    <w:rsid w:val="00C55A3C"/>
    <w:rsid w:val="00C70B28"/>
    <w:rsid w:val="00C82768"/>
    <w:rsid w:val="00CB196E"/>
    <w:rsid w:val="00CD34FC"/>
    <w:rsid w:val="00D02C58"/>
    <w:rsid w:val="00D57C7D"/>
    <w:rsid w:val="00D66C0E"/>
    <w:rsid w:val="00DA49CB"/>
    <w:rsid w:val="00ED3FDC"/>
    <w:rsid w:val="00EF3551"/>
    <w:rsid w:val="00F467E0"/>
    <w:rsid w:val="00F5754F"/>
    <w:rsid w:val="00F84AD1"/>
    <w:rsid w:val="00F93B8D"/>
    <w:rsid w:val="00FB3B4F"/>
    <w:rsid w:val="00FB635C"/>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72394452</Template>
  <TotalTime>206</TotalTime>
  <Pages>11</Pages>
  <Words>1995</Words>
  <Characters>12110</Characters>
  <Application>Microsoft Office Word</Application>
  <DocSecurity>0</DocSecurity>
  <Lines>504</Lines>
  <Paragraphs>256</Paragraphs>
  <ScaleCrop>false</ScaleCrop>
  <HeadingPairs>
    <vt:vector size="2" baseType="variant">
      <vt:variant>
        <vt:lpstr>Titel</vt:lpstr>
      </vt:variant>
      <vt:variant>
        <vt:i4>1</vt:i4>
      </vt:variant>
    </vt:vector>
  </HeadingPairs>
  <TitlesOfParts>
    <vt:vector size="1" baseType="lpstr">
      <vt:lpstr>tilsyn pleje og omsorg – SOLHØJ inde</vt:lpstr>
    </vt:vector>
  </TitlesOfParts>
  <Company>Vordingborg Kommune</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SOLHØJ inde</dc:title>
  <dc:subject/>
  <dc:creator>Charlotte Birgit Nielsen</dc:creator>
  <cp:keywords/>
  <dc:description/>
  <cp:lastModifiedBy>Charlotte Birgit Nielsen</cp:lastModifiedBy>
  <cp:revision>20</cp:revision>
  <dcterms:created xsi:type="dcterms:W3CDTF">2019-09-05T12:00:00Z</dcterms:created>
  <dcterms:modified xsi:type="dcterms:W3CDTF">2020-07-13T11:02:00Z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{B97F49B5-CB32-45DD-8829-FE1B1D0324A0}</vt:lpwstr>
  </property>
</Properties>
</file>