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layout til for- og bagside af hæfte"/>
      </w:tblPr>
      <w:tblGrid>
        <w:gridCol w:w="6192"/>
        <w:gridCol w:w="864"/>
        <w:gridCol w:w="864"/>
        <w:gridCol w:w="6192"/>
      </w:tblGrid>
      <w:tr w:rsidR="00036B77" w:rsidRPr="00C53DED" w14:paraId="12717AF2" w14:textId="77777777" w:rsidTr="00EA6AB0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gsidelayout"/>
            </w:tblPr>
            <w:tblGrid>
              <w:gridCol w:w="6192"/>
            </w:tblGrid>
            <w:tr w:rsidR="00036B77" w:rsidRPr="00C53DED" w14:paraId="52E29B1C" w14:textId="77777777" w:rsidTr="00EA6AB0">
              <w:trPr>
                <w:trHeight w:val="7920"/>
              </w:trPr>
              <w:tc>
                <w:tcPr>
                  <w:tcW w:w="5000" w:type="pct"/>
                </w:tcPr>
                <w:p w14:paraId="55FF8CDA" w14:textId="77777777" w:rsidR="00036B77" w:rsidRPr="00246E8E" w:rsidRDefault="00036B77" w:rsidP="00EA6AB0">
                  <w:pPr>
                    <w:pStyle w:val="Overskrift2"/>
                    <w:rPr>
                      <w:color w:val="0070C0"/>
                      <w:sz w:val="36"/>
                      <w:szCs w:val="36"/>
                    </w:rPr>
                  </w:pPr>
                  <w:r w:rsidRPr="00246E8E">
                    <w:rPr>
                      <w:color w:val="0070C0"/>
                      <w:sz w:val="36"/>
                      <w:szCs w:val="36"/>
                    </w:rPr>
                    <w:t>Åben Borge</w:t>
                  </w:r>
                  <w:r w:rsidR="005C672C" w:rsidRPr="00246E8E">
                    <w:rPr>
                      <w:color w:val="0070C0"/>
                      <w:sz w:val="36"/>
                      <w:szCs w:val="36"/>
                    </w:rPr>
                    <w:t>r</w:t>
                  </w:r>
                  <w:r w:rsidRPr="00246E8E">
                    <w:rPr>
                      <w:color w:val="0070C0"/>
                      <w:sz w:val="36"/>
                      <w:szCs w:val="36"/>
                    </w:rPr>
                    <w:t>rådgivning</w:t>
                  </w:r>
                </w:p>
                <w:p w14:paraId="47CB5D23" w14:textId="77777777" w:rsidR="00036B77" w:rsidRPr="00536AE0" w:rsidRDefault="00036B77" w:rsidP="00EA6AB0">
                  <w:pPr>
                    <w:rPr>
                      <w:color w:val="000000" w:themeColor="text1"/>
                    </w:rPr>
                  </w:pPr>
                  <w:r w:rsidRPr="00536AE0">
                    <w:rPr>
                      <w:b/>
                      <w:color w:val="000000" w:themeColor="text1"/>
                    </w:rPr>
                    <w:t>Lundby</w:t>
                  </w:r>
                  <w:r w:rsidRPr="00536AE0">
                    <w:rPr>
                      <w:color w:val="000000" w:themeColor="text1"/>
                    </w:rPr>
                    <w:t xml:space="preserve"> bibliotek – den </w:t>
                  </w:r>
                  <w:r w:rsidRPr="00536AE0">
                    <w:rPr>
                      <w:b/>
                      <w:color w:val="000000" w:themeColor="text1"/>
                    </w:rPr>
                    <w:t>første mandag</w:t>
                  </w:r>
                  <w:r w:rsidRPr="00536AE0">
                    <w:rPr>
                      <w:color w:val="000000" w:themeColor="text1"/>
                    </w:rPr>
                    <w:t xml:space="preserve"> i hver måned 13-15</w:t>
                  </w:r>
                </w:p>
                <w:p w14:paraId="5FC0EEAA" w14:textId="77777777" w:rsidR="00B42320" w:rsidRPr="00536AE0" w:rsidRDefault="00B42320" w:rsidP="00EA6AB0">
                  <w:pPr>
                    <w:rPr>
                      <w:color w:val="000000" w:themeColor="text1"/>
                    </w:rPr>
                  </w:pPr>
                  <w:r w:rsidRPr="00536AE0">
                    <w:rPr>
                      <w:b/>
                      <w:color w:val="000000" w:themeColor="text1"/>
                    </w:rPr>
                    <w:t xml:space="preserve">Præstø </w:t>
                  </w:r>
                  <w:r w:rsidRPr="00536AE0">
                    <w:rPr>
                      <w:color w:val="000000" w:themeColor="text1"/>
                    </w:rPr>
                    <w:t xml:space="preserve">Østerbro 2* - den </w:t>
                  </w:r>
                  <w:r w:rsidRPr="00536AE0">
                    <w:rPr>
                      <w:b/>
                      <w:color w:val="000000" w:themeColor="text1"/>
                    </w:rPr>
                    <w:t>anden tirsdag</w:t>
                  </w:r>
                  <w:r w:rsidRPr="00536AE0">
                    <w:rPr>
                      <w:color w:val="000000" w:themeColor="text1"/>
                    </w:rPr>
                    <w:t xml:space="preserve"> i hver måned 13-15</w:t>
                  </w:r>
                </w:p>
                <w:p w14:paraId="0790DFA1" w14:textId="77777777" w:rsidR="00036B77" w:rsidRPr="00536AE0" w:rsidRDefault="00036B77" w:rsidP="00EA6AB0">
                  <w:pPr>
                    <w:rPr>
                      <w:color w:val="000000" w:themeColor="text1"/>
                    </w:rPr>
                  </w:pPr>
                  <w:r w:rsidRPr="00536AE0">
                    <w:rPr>
                      <w:b/>
                      <w:color w:val="000000" w:themeColor="text1"/>
                    </w:rPr>
                    <w:t>Møn</w:t>
                  </w:r>
                  <w:r w:rsidRPr="00536AE0">
                    <w:rPr>
                      <w:color w:val="000000" w:themeColor="text1"/>
                    </w:rPr>
                    <w:t xml:space="preserve"> bibliotek – den </w:t>
                  </w:r>
                  <w:r w:rsidRPr="00536AE0">
                    <w:rPr>
                      <w:b/>
                      <w:color w:val="000000" w:themeColor="text1"/>
                    </w:rPr>
                    <w:t>fjerde onsdag</w:t>
                  </w:r>
                  <w:r w:rsidRPr="00536AE0">
                    <w:rPr>
                      <w:color w:val="000000" w:themeColor="text1"/>
                    </w:rPr>
                    <w:t xml:space="preserve"> i hver måned kl. 13-15</w:t>
                  </w:r>
                </w:p>
                <w:p w14:paraId="5BDFDE3B" w14:textId="77777777" w:rsidR="00036B77" w:rsidRPr="00536AE0" w:rsidRDefault="00036B77" w:rsidP="00EA6AB0">
                  <w:pPr>
                    <w:rPr>
                      <w:color w:val="000000" w:themeColor="text1"/>
                    </w:rPr>
                  </w:pPr>
                  <w:r w:rsidRPr="00536AE0">
                    <w:rPr>
                      <w:b/>
                      <w:color w:val="000000" w:themeColor="text1"/>
                    </w:rPr>
                    <w:t xml:space="preserve">Vordingborg </w:t>
                  </w:r>
                  <w:r w:rsidRPr="00536AE0">
                    <w:rPr>
                      <w:color w:val="000000" w:themeColor="text1"/>
                    </w:rPr>
                    <w:t xml:space="preserve">bibliotek – den </w:t>
                  </w:r>
                  <w:r w:rsidRPr="00536AE0">
                    <w:rPr>
                      <w:b/>
                      <w:color w:val="000000" w:themeColor="text1"/>
                    </w:rPr>
                    <w:t>første fredag</w:t>
                  </w:r>
                  <w:r w:rsidRPr="00536AE0">
                    <w:rPr>
                      <w:color w:val="000000" w:themeColor="text1"/>
                    </w:rPr>
                    <w:t xml:space="preserve"> i hver måned kl. </w:t>
                  </w:r>
                  <w:r w:rsidRPr="00536AE0">
                    <w:rPr>
                      <w:color w:val="000000" w:themeColor="text1"/>
                      <w:u w:val="single"/>
                    </w:rPr>
                    <w:t>11-13</w:t>
                  </w:r>
                </w:p>
                <w:p w14:paraId="383ABCFA" w14:textId="5C19F160" w:rsidR="004F12AB" w:rsidRPr="004F12AB" w:rsidRDefault="00536AE0" w:rsidP="004F12AB">
                  <w:pPr>
                    <w:jc w:val="both"/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Cs/>
                      <w:color w:val="000000" w:themeColor="text1"/>
                      <w:sz w:val="18"/>
                      <w:szCs w:val="18"/>
                    </w:rPr>
                    <w:t>*</w:t>
                  </w:r>
                  <w:r w:rsidR="00B42320" w:rsidRPr="004F12AB">
                    <w:rPr>
                      <w:bCs/>
                      <w:color w:val="000000" w:themeColor="text1"/>
                      <w:sz w:val="18"/>
                      <w:szCs w:val="18"/>
                    </w:rPr>
                    <w:t xml:space="preserve">I Præstø er det i administrationsbygningen, Østerbro 2. </w:t>
                  </w:r>
                </w:p>
                <w:p w14:paraId="365D66DC" w14:textId="0001F376" w:rsidR="00036B77" w:rsidRPr="004F12AB" w:rsidRDefault="00036B77" w:rsidP="004F12AB">
                  <w:pPr>
                    <w:jc w:val="both"/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4F12AB">
                    <w:rPr>
                      <w:bCs/>
                      <w:color w:val="000000" w:themeColor="text1"/>
                      <w:sz w:val="18"/>
                      <w:szCs w:val="18"/>
                    </w:rPr>
                    <w:t>Obs se kommunens hjemmeside for datoer i tilfælde af ændringer og aflysninger</w:t>
                  </w:r>
                  <w:r w:rsidR="00DC37DB">
                    <w:rPr>
                      <w:bCs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="00DC37DB">
                      <w:rPr>
                        <w:rStyle w:val="Hyperlink"/>
                      </w:rPr>
                      <w:t>Borgerrådgiver - Vordingborg Kommune</w:t>
                    </w:r>
                  </w:hyperlink>
                </w:p>
                <w:p w14:paraId="4810DD45" w14:textId="77777777" w:rsidR="00246E8E" w:rsidRDefault="00246E8E" w:rsidP="00677A5C">
                  <w:pPr>
                    <w:jc w:val="both"/>
                    <w:rPr>
                      <w:b/>
                      <w:color w:val="0070C0"/>
                      <w:sz w:val="24"/>
                      <w:szCs w:val="24"/>
                    </w:rPr>
                  </w:pPr>
                </w:p>
                <w:p w14:paraId="2155633B" w14:textId="666A7969" w:rsidR="00536AE0" w:rsidRDefault="00677A5C" w:rsidP="00677A5C">
                  <w:pPr>
                    <w:jc w:val="both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677A5C">
                    <w:rPr>
                      <w:b/>
                      <w:color w:val="0070C0"/>
                      <w:sz w:val="24"/>
                      <w:szCs w:val="24"/>
                    </w:rPr>
                    <w:t>P</w:t>
                  </w:r>
                  <w:r w:rsidR="00246E8E">
                    <w:rPr>
                      <w:b/>
                      <w:color w:val="0070C0"/>
                      <w:sz w:val="24"/>
                      <w:szCs w:val="24"/>
                    </w:rPr>
                    <w:t>ost</w:t>
                  </w:r>
                  <w:r w:rsidRPr="00677A5C">
                    <w:rPr>
                      <w:b/>
                      <w:color w:val="0070C0"/>
                      <w:sz w:val="24"/>
                      <w:szCs w:val="24"/>
                    </w:rPr>
                    <w:t xml:space="preserve"> til borgerrådgiveren</w:t>
                  </w:r>
                </w:p>
                <w:p w14:paraId="36E1CA25" w14:textId="5960397D" w:rsidR="00677A5C" w:rsidRPr="004F12AB" w:rsidRDefault="00677A5C" w:rsidP="00677A5C">
                  <w:pPr>
                    <w:jc w:val="both"/>
                    <w:rPr>
                      <w:color w:val="000000" w:themeColor="text1"/>
                    </w:rPr>
                  </w:pPr>
                  <w:r w:rsidRPr="004F12AB">
                    <w:rPr>
                      <w:color w:val="000000" w:themeColor="text1"/>
                    </w:rPr>
                    <w:t xml:space="preserve">Personfølsomme oplysninger (f.eks. afgørelser) opfordres du til at sende via </w:t>
                  </w:r>
                  <w:r w:rsidR="00246E8E">
                    <w:rPr>
                      <w:color w:val="000000" w:themeColor="text1"/>
                    </w:rPr>
                    <w:t>digitalpost (</w:t>
                  </w:r>
                  <w:proofErr w:type="spellStart"/>
                  <w:r w:rsidR="00246E8E">
                    <w:rPr>
                      <w:color w:val="000000" w:themeColor="text1"/>
                    </w:rPr>
                    <w:t>eboks</w:t>
                  </w:r>
                  <w:proofErr w:type="spellEnd"/>
                  <w:r w:rsidR="00246E8E">
                    <w:rPr>
                      <w:color w:val="000000" w:themeColor="text1"/>
                    </w:rPr>
                    <w:t>).</w:t>
                  </w:r>
                  <w:r w:rsidRPr="004F12AB">
                    <w:rPr>
                      <w:color w:val="000000" w:themeColor="text1"/>
                    </w:rPr>
                    <w:t xml:space="preserve">, </w:t>
                  </w:r>
                  <w:r w:rsidR="00246E8E">
                    <w:rPr>
                      <w:color w:val="000000" w:themeColor="text1"/>
                    </w:rPr>
                    <w:t>Ved ”pil”</w:t>
                  </w:r>
                  <w:r w:rsidRPr="004F12AB">
                    <w:rPr>
                      <w:color w:val="000000" w:themeColor="text1"/>
                    </w:rPr>
                    <w:t xml:space="preserve"> under Vordingborg kommune</w:t>
                  </w:r>
                  <w:r w:rsidR="000B09C3">
                    <w:rPr>
                      <w:color w:val="000000" w:themeColor="text1"/>
                    </w:rPr>
                    <w:t xml:space="preserve"> du</w:t>
                  </w:r>
                  <w:r w:rsidRPr="004F12AB">
                    <w:rPr>
                      <w:color w:val="000000" w:themeColor="text1"/>
                    </w:rPr>
                    <w:t xml:space="preserve"> kan finde link, og sende direkte til borgerrådgiveren.</w:t>
                  </w:r>
                </w:p>
                <w:p w14:paraId="3C06798A" w14:textId="77777777" w:rsidR="00246E8E" w:rsidRDefault="00246E8E" w:rsidP="00EA6AB0">
                  <w:pPr>
                    <w:pStyle w:val="Overskrift2"/>
                    <w:rPr>
                      <w:color w:val="0070C0"/>
                      <w:sz w:val="24"/>
                      <w:szCs w:val="24"/>
                    </w:rPr>
                  </w:pPr>
                </w:p>
                <w:p w14:paraId="0F14B59A" w14:textId="51762216" w:rsidR="00036B77" w:rsidRPr="00677A5C" w:rsidRDefault="00036B77" w:rsidP="00EA6AB0">
                  <w:pPr>
                    <w:pStyle w:val="Overskrift2"/>
                    <w:rPr>
                      <w:color w:val="0070C0"/>
                      <w:sz w:val="24"/>
                      <w:szCs w:val="24"/>
                    </w:rPr>
                  </w:pPr>
                  <w:r w:rsidRPr="00677A5C">
                    <w:rPr>
                      <w:color w:val="0070C0"/>
                      <w:sz w:val="24"/>
                      <w:szCs w:val="24"/>
                    </w:rPr>
                    <w:t>Borgerrådgiveren kan ikke:</w:t>
                  </w:r>
                </w:p>
                <w:p w14:paraId="28879C5B" w14:textId="77777777" w:rsidR="00036B77" w:rsidRPr="004F12AB" w:rsidRDefault="00036B77" w:rsidP="00EA6AB0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color w:val="000000" w:themeColor="text1"/>
                    </w:rPr>
                  </w:pPr>
                  <w:r w:rsidRPr="004F12AB">
                    <w:rPr>
                      <w:color w:val="000000" w:themeColor="text1"/>
                    </w:rPr>
                    <w:t>Vurdere om din sag skulle have haft en anden afgørelse, og kan ikke ændre på den afgørelse, som du har fået.</w:t>
                  </w:r>
                </w:p>
                <w:p w14:paraId="75860681" w14:textId="77777777" w:rsidR="00036B77" w:rsidRPr="004F12AB" w:rsidRDefault="00036B77" w:rsidP="00EA6AB0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color w:val="000000" w:themeColor="text1"/>
                    </w:rPr>
                  </w:pPr>
                  <w:r w:rsidRPr="004F12AB">
                    <w:rPr>
                      <w:color w:val="000000" w:themeColor="text1"/>
                    </w:rPr>
                    <w:t>Være din bisidder eller din partsrepræsentant.</w:t>
                  </w:r>
                </w:p>
                <w:p w14:paraId="31B46C97" w14:textId="77777777" w:rsidR="00036B77" w:rsidRPr="004F12AB" w:rsidRDefault="00036B77" w:rsidP="00EA6AB0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color w:val="000000" w:themeColor="text1"/>
                    </w:rPr>
                  </w:pPr>
                  <w:r w:rsidRPr="004F12AB">
                    <w:rPr>
                      <w:color w:val="000000" w:themeColor="text1"/>
                    </w:rPr>
                    <w:t>Skrive din klage for dig, men vejlede om</w:t>
                  </w:r>
                  <w:r w:rsidR="000C7F35" w:rsidRPr="004F12AB">
                    <w:rPr>
                      <w:color w:val="000000" w:themeColor="text1"/>
                    </w:rPr>
                    <w:t xml:space="preserve"> hvad du kan lægge vægt på</w:t>
                  </w:r>
                  <w:r w:rsidRPr="004F12AB">
                    <w:rPr>
                      <w:color w:val="000000" w:themeColor="text1"/>
                    </w:rPr>
                    <w:t>.</w:t>
                  </w:r>
                </w:p>
                <w:p w14:paraId="71B69BB8" w14:textId="77777777" w:rsidR="00036B77" w:rsidRPr="004F12AB" w:rsidRDefault="00036B77" w:rsidP="00EA6AB0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color w:val="000000" w:themeColor="text1"/>
                    </w:rPr>
                  </w:pPr>
                  <w:r w:rsidRPr="004F12AB">
                    <w:rPr>
                      <w:color w:val="000000" w:themeColor="text1"/>
                    </w:rPr>
                    <w:t>Behandle sager /afgørelser, som er mere end et år gamle.</w:t>
                  </w:r>
                </w:p>
                <w:p w14:paraId="0580CAE6" w14:textId="77777777" w:rsidR="00036B77" w:rsidRPr="004F12AB" w:rsidRDefault="00036B77" w:rsidP="00EA6AB0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color w:val="000000" w:themeColor="text1"/>
                    </w:rPr>
                  </w:pPr>
                  <w:r w:rsidRPr="004F12AB">
                    <w:rPr>
                      <w:color w:val="000000" w:themeColor="text1"/>
                    </w:rPr>
                    <w:t>Behandle klager over det politisk vedtagne serviceniveauer.</w:t>
                  </w:r>
                </w:p>
                <w:p w14:paraId="38F48025" w14:textId="77777777" w:rsidR="00036B77" w:rsidRPr="004F12AB" w:rsidRDefault="00036B77" w:rsidP="00EA6AB0">
                  <w:pPr>
                    <w:pStyle w:val="Kontaktoplysning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639F0AF6" w14:textId="77777777" w:rsidR="00036B77" w:rsidRDefault="00036B77" w:rsidP="00EA6AB0">
                  <w:pPr>
                    <w:pStyle w:val="Kontaktoplysninger"/>
                    <w:rPr>
                      <w:color w:val="000000" w:themeColor="text1"/>
                    </w:rPr>
                  </w:pPr>
                </w:p>
                <w:p w14:paraId="6E0F7180" w14:textId="77777777" w:rsidR="00036B77" w:rsidRDefault="00036B77" w:rsidP="00EA6AB0">
                  <w:pPr>
                    <w:pStyle w:val="Kontaktoplysninger"/>
                  </w:pPr>
                </w:p>
                <w:p w14:paraId="6182339C" w14:textId="77777777" w:rsidR="00036B77" w:rsidRDefault="00036B77" w:rsidP="00EA6AB0">
                  <w:pPr>
                    <w:pStyle w:val="Kontaktoplysninger"/>
                  </w:pPr>
                  <w:r w:rsidRPr="00CD603B">
                    <w:rPr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660288" behindDoc="1" locked="0" layoutInCell="1" allowOverlap="1" wp14:anchorId="5A18FDF5" wp14:editId="0BD38BFB">
                        <wp:simplePos x="0" y="0"/>
                        <wp:positionH relativeFrom="page">
                          <wp:posOffset>723900</wp:posOffset>
                        </wp:positionH>
                        <wp:positionV relativeFrom="page">
                          <wp:posOffset>5441315</wp:posOffset>
                        </wp:positionV>
                        <wp:extent cx="2087880" cy="622300"/>
                        <wp:effectExtent l="0" t="0" r="7620" b="6350"/>
                        <wp:wrapNone/>
                        <wp:docPr id="5" name="Billede 5" descr="Logo" title="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7880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B02C81A" w14:textId="77777777" w:rsidR="00036B77" w:rsidRDefault="00036B77" w:rsidP="00EA6AB0">
                  <w:pPr>
                    <w:pStyle w:val="Kontaktoplysninger"/>
                    <w:tabs>
                      <w:tab w:val="left" w:pos="1253"/>
                    </w:tabs>
                  </w:pPr>
                </w:p>
                <w:p w14:paraId="14C384E2" w14:textId="77777777" w:rsidR="00036B77" w:rsidRDefault="00036B77" w:rsidP="00EA6AB0">
                  <w:pPr>
                    <w:pStyle w:val="Kontaktoplysninger"/>
                  </w:pPr>
                </w:p>
                <w:p w14:paraId="2BCD9A1C" w14:textId="77777777" w:rsidR="00036B77" w:rsidRDefault="00036B77" w:rsidP="00EA6AB0">
                  <w:pPr>
                    <w:pStyle w:val="Kontaktoplysninger"/>
                  </w:pPr>
                </w:p>
                <w:p w14:paraId="099DED01" w14:textId="77777777" w:rsidR="00036B77" w:rsidRDefault="00036B77" w:rsidP="00EA6AB0">
                  <w:pPr>
                    <w:pStyle w:val="Kontaktoplysninger"/>
                  </w:pPr>
                </w:p>
                <w:p w14:paraId="0A9A081F" w14:textId="77777777" w:rsidR="00036B77" w:rsidRDefault="00036B77" w:rsidP="00EA6AB0">
                  <w:pPr>
                    <w:pStyle w:val="Kontaktoplysninger"/>
                  </w:pPr>
                </w:p>
                <w:p w14:paraId="52364F0C" w14:textId="77777777" w:rsidR="00036B77" w:rsidRDefault="00036B77" w:rsidP="00EA6AB0">
                  <w:pPr>
                    <w:pStyle w:val="Kontaktoplysninger"/>
                  </w:pPr>
                </w:p>
                <w:p w14:paraId="08836BA2" w14:textId="77777777" w:rsidR="00036B77" w:rsidRDefault="00036B77" w:rsidP="00EA6AB0">
                  <w:pPr>
                    <w:pStyle w:val="Kontaktoplysninger"/>
                  </w:pPr>
                </w:p>
                <w:p w14:paraId="34C4EB63" w14:textId="77777777" w:rsidR="00036B77" w:rsidRDefault="00036B77" w:rsidP="00EA6AB0">
                  <w:pPr>
                    <w:pStyle w:val="Kontaktoplysninger"/>
                  </w:pPr>
                </w:p>
                <w:p w14:paraId="0186FE06" w14:textId="77777777" w:rsidR="00036B77" w:rsidRDefault="00036B77" w:rsidP="00EA6AB0">
                  <w:pPr>
                    <w:pStyle w:val="Kontaktoplysninger"/>
                  </w:pPr>
                </w:p>
                <w:p w14:paraId="32CBE37A" w14:textId="77777777" w:rsidR="00036B77" w:rsidRPr="00C53DED" w:rsidRDefault="00036B77" w:rsidP="00EA6AB0">
                  <w:pPr>
                    <w:pStyle w:val="Kontaktoplysninger"/>
                  </w:pPr>
                </w:p>
              </w:tc>
            </w:tr>
            <w:tr w:rsidR="00036B77" w:rsidRPr="00C53DED" w14:paraId="7314ED9B" w14:textId="77777777" w:rsidTr="00EA6AB0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og kontaktoplysninger"/>
                  </w:tblPr>
                  <w:tblGrid>
                    <w:gridCol w:w="1530"/>
                    <w:gridCol w:w="4816"/>
                  </w:tblGrid>
                  <w:tr w:rsidR="00036B77" w:rsidRPr="00C53DED" w14:paraId="38079A05" w14:textId="77777777" w:rsidTr="00EA6AB0">
                    <w:tc>
                      <w:tcPr>
                        <w:tcW w:w="1530" w:type="dxa"/>
                        <w:vAlign w:val="bottom"/>
                      </w:tcPr>
                      <w:p w14:paraId="5A6553B4" w14:textId="77777777" w:rsidR="00036B77" w:rsidRPr="00C53DED" w:rsidRDefault="00036B77" w:rsidP="00EA6AB0">
                        <w:pPr>
                          <w:pStyle w:val="Ingenafstand"/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7C491055" w14:textId="77777777" w:rsidR="00036B77" w:rsidRPr="00C53DED" w:rsidRDefault="00036B77" w:rsidP="00EA6AB0">
                        <w:pPr>
                          <w:pStyle w:val="Overskrift4"/>
                        </w:pPr>
                      </w:p>
                      <w:p w14:paraId="1A0474F5" w14:textId="77777777" w:rsidR="00036B77" w:rsidRPr="00C53DED" w:rsidRDefault="00036B77" w:rsidP="00EA6AB0">
                        <w:pPr>
                          <w:pStyle w:val="Ingenafstand"/>
                        </w:pPr>
                      </w:p>
                    </w:tc>
                  </w:tr>
                </w:tbl>
                <w:p w14:paraId="16AC8271" w14:textId="77777777" w:rsidR="00036B77" w:rsidRPr="00C53DED" w:rsidRDefault="00036B77" w:rsidP="00EA6AB0">
                  <w:pPr>
                    <w:pStyle w:val="Ingenafstand"/>
                  </w:pPr>
                </w:p>
              </w:tc>
            </w:tr>
          </w:tbl>
          <w:p w14:paraId="04EC5B3C" w14:textId="77777777" w:rsidR="00036B77" w:rsidRPr="00C53DED" w:rsidRDefault="00036B77" w:rsidP="00EA6AB0">
            <w:pPr>
              <w:pStyle w:val="Ingenafstand"/>
            </w:pPr>
          </w:p>
        </w:tc>
        <w:tc>
          <w:tcPr>
            <w:tcW w:w="864" w:type="dxa"/>
          </w:tcPr>
          <w:p w14:paraId="7A74AD16" w14:textId="77777777" w:rsidR="00036B77" w:rsidRPr="00C53DED" w:rsidRDefault="00036B77" w:rsidP="00EA6AB0">
            <w:pPr>
              <w:pStyle w:val="Ingenafstand"/>
            </w:pPr>
          </w:p>
        </w:tc>
        <w:tc>
          <w:tcPr>
            <w:tcW w:w="864" w:type="dxa"/>
          </w:tcPr>
          <w:p w14:paraId="69213035" w14:textId="77777777" w:rsidR="00036B77" w:rsidRPr="00C53DED" w:rsidRDefault="00036B77" w:rsidP="00EA6AB0">
            <w:pPr>
              <w:pStyle w:val="Ingenafstand"/>
            </w:pPr>
          </w:p>
        </w:tc>
        <w:tc>
          <w:tcPr>
            <w:tcW w:w="619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orsidelayout"/>
            </w:tblPr>
            <w:tblGrid>
              <w:gridCol w:w="6192"/>
            </w:tblGrid>
            <w:tr w:rsidR="00036B77" w:rsidRPr="00C53DED" w14:paraId="19F96393" w14:textId="77777777" w:rsidTr="00EA6AB0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39434DFA" w14:textId="77777777" w:rsidR="00036B77" w:rsidRDefault="00036B77" w:rsidP="00EA6AB0">
                  <w:pPr>
                    <w:pStyle w:val="Titel"/>
                    <w:rPr>
                      <w:noProof/>
                    </w:rPr>
                  </w:pPr>
                  <w:r w:rsidRPr="00CD603B">
                    <w:rPr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659264" behindDoc="1" locked="0" layoutInCell="1" allowOverlap="1" wp14:anchorId="4DADD14F" wp14:editId="20439539">
                        <wp:simplePos x="0" y="0"/>
                        <wp:positionH relativeFrom="page">
                          <wp:posOffset>1123315</wp:posOffset>
                        </wp:positionH>
                        <wp:positionV relativeFrom="page">
                          <wp:posOffset>-193040</wp:posOffset>
                        </wp:positionV>
                        <wp:extent cx="2087880" cy="622300"/>
                        <wp:effectExtent l="0" t="0" r="7620" b="6350"/>
                        <wp:wrapNone/>
                        <wp:docPr id="4" name="Billede 4" descr="Logo" title="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7880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61338CC" w14:textId="77777777" w:rsidR="00036B77" w:rsidRPr="00222976" w:rsidRDefault="00036B77" w:rsidP="00EA6AB0">
                  <w:pPr>
                    <w:pStyle w:val="Titel"/>
                    <w:rPr>
                      <w:color w:val="70AD47" w:themeColor="accent6"/>
                      <w:sz w:val="32"/>
                      <w:szCs w:val="32"/>
                    </w:rPr>
                  </w:pPr>
                </w:p>
                <w:p w14:paraId="0A76E72B" w14:textId="77777777" w:rsidR="00036B77" w:rsidRPr="008F74BC" w:rsidRDefault="00036B77" w:rsidP="00EA6AB0">
                  <w:pPr>
                    <w:pStyle w:val="Titel"/>
                    <w:rPr>
                      <w:b/>
                      <w:bCs/>
                      <w:color w:val="0070C0"/>
                      <w:sz w:val="84"/>
                      <w:szCs w:val="84"/>
                    </w:rPr>
                  </w:pPr>
                  <w:r w:rsidRPr="008F74BC">
                    <w:rPr>
                      <w:b/>
                      <w:bCs/>
                      <w:color w:val="0070C0"/>
                      <w:sz w:val="84"/>
                      <w:szCs w:val="84"/>
                    </w:rPr>
                    <w:t>Borgerrådgiver</w:t>
                  </w:r>
                </w:p>
                <w:p w14:paraId="0E8F162B" w14:textId="77777777" w:rsidR="00036B77" w:rsidRPr="001B6FC7" w:rsidRDefault="00036B77" w:rsidP="00EA6AB0">
                  <w:pPr>
                    <w:pStyle w:val="Titel"/>
                    <w:rPr>
                      <w:b/>
                      <w:bCs/>
                      <w:color w:val="538135" w:themeColor="accent6" w:themeShade="BF"/>
                      <w:sz w:val="24"/>
                      <w:szCs w:val="24"/>
                    </w:rPr>
                  </w:pPr>
                  <w:r w:rsidRPr="001B6FC7">
                    <w:rPr>
                      <w:b/>
                      <w:bCs/>
                      <w:color w:val="538135" w:themeColor="accent6" w:themeShade="BF"/>
                      <w:sz w:val="24"/>
                      <w:szCs w:val="24"/>
                    </w:rPr>
                    <w:t>Vejledning til kommunes borgere og virksomheder</w:t>
                  </w:r>
                </w:p>
                <w:p w14:paraId="22523648" w14:textId="77777777" w:rsidR="00036B77" w:rsidRPr="005E2F0A" w:rsidRDefault="00036B77" w:rsidP="00EA6AB0">
                  <w:pPr>
                    <w:pStyle w:val="Titel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46F926A5" w14:textId="77777777" w:rsidR="00036B77" w:rsidRPr="005E2F0A" w:rsidRDefault="00036B77" w:rsidP="00EA6AB0">
                  <w:pPr>
                    <w:pStyle w:val="Titel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4C7483" w14:textId="0687FE2B" w:rsidR="00036B77" w:rsidRPr="001B6FC7" w:rsidRDefault="00A96960" w:rsidP="00EA6AB0">
                  <w:pPr>
                    <w:pStyle w:val="Titel"/>
                    <w:jc w:val="center"/>
                    <w:rPr>
                      <w:color w:val="538135" w:themeColor="accent6" w:themeShade="BF"/>
                      <w:sz w:val="16"/>
                      <w:szCs w:val="16"/>
                    </w:rPr>
                  </w:pPr>
                  <w:r w:rsidRPr="001B6FC7">
                    <w:rPr>
                      <w:color w:val="538135" w:themeColor="accent6" w:themeShade="BF"/>
                      <w:sz w:val="16"/>
                      <w:szCs w:val="16"/>
                    </w:rPr>
                    <w:t>April 2021</w:t>
                  </w:r>
                </w:p>
                <w:p w14:paraId="131EA700" w14:textId="77777777" w:rsidR="00036B77" w:rsidRPr="003737AF" w:rsidRDefault="00036B77" w:rsidP="00EA6AB0">
                  <w:pPr>
                    <w:pStyle w:val="Titel"/>
                    <w:rPr>
                      <w:sz w:val="24"/>
                      <w:szCs w:val="24"/>
                    </w:rPr>
                  </w:pPr>
                </w:p>
              </w:tc>
            </w:tr>
            <w:tr w:rsidR="00036B77" w:rsidRPr="00C53DED" w14:paraId="68E6BB64" w14:textId="77777777" w:rsidTr="00EA6AB0">
              <w:trPr>
                <w:trHeight w:val="2436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Billedramme"/>
                  </w:tblPr>
                  <w:tblGrid>
                    <w:gridCol w:w="5964"/>
                  </w:tblGrid>
                  <w:tr w:rsidR="00036B77" w:rsidRPr="00C53DED" w14:paraId="7F19ED39" w14:textId="77777777" w:rsidTr="00EA6AB0">
                    <w:trPr>
                      <w:trHeight w:hRule="exact" w:val="2451"/>
                    </w:trPr>
                    <w:tc>
                      <w:tcPr>
                        <w:tcW w:w="5964" w:type="dxa"/>
                        <w:tcBorders>
                          <w:top w:val="single" w:sz="24" w:space="0" w:color="00B0F0"/>
                          <w:left w:val="single" w:sz="24" w:space="0" w:color="00B0F0"/>
                          <w:bottom w:val="single" w:sz="24" w:space="0" w:color="00B0F0"/>
                          <w:right w:val="single" w:sz="24" w:space="0" w:color="00B0F0"/>
                        </w:tcBorders>
                      </w:tcPr>
                      <w:p w14:paraId="0F6DB734" w14:textId="77777777" w:rsidR="00036B77" w:rsidRPr="00C53DED" w:rsidRDefault="00036B77" w:rsidP="00EA6AB0">
                        <w:pPr>
                          <w:pStyle w:val="Billede"/>
                        </w:pPr>
                        <w:r w:rsidRPr="00C53DED">
                          <w:drawing>
                            <wp:inline distT="0" distB="0" distL="0" distR="0" wp14:anchorId="5BC07729" wp14:editId="01A8365E">
                              <wp:extent cx="3765654" cy="1412120"/>
                              <wp:effectExtent l="0" t="0" r="6350" b="0"/>
                              <wp:docPr id="1" name="Billed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002DFFA2_RT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65654" cy="14121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0AEB1C6" w14:textId="77777777" w:rsidR="00036B77" w:rsidRPr="00C53DED" w:rsidRDefault="00036B77" w:rsidP="00EA6AB0">
                  <w:pPr>
                    <w:pStyle w:val="Ingenafstand"/>
                    <w:jc w:val="center"/>
                  </w:pPr>
                </w:p>
              </w:tc>
            </w:tr>
            <w:tr w:rsidR="00036B77" w:rsidRPr="00C53DED" w14:paraId="6EB2F9F0" w14:textId="77777777" w:rsidTr="00EA6AB0">
              <w:trPr>
                <w:trHeight w:val="1800"/>
              </w:trPr>
              <w:tc>
                <w:tcPr>
                  <w:tcW w:w="5000" w:type="pct"/>
                </w:tcPr>
                <w:p w14:paraId="76AFC996" w14:textId="77777777" w:rsidR="00036B77" w:rsidRDefault="00036B77" w:rsidP="00EA6AB0"/>
                <w:p w14:paraId="50D56CA9" w14:textId="77777777" w:rsidR="00036B77" w:rsidRPr="008F74BC" w:rsidRDefault="00036B77" w:rsidP="00EA6AB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F74BC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Borgerrådgiver Else Friis-Hansen</w:t>
                  </w:r>
                </w:p>
                <w:p w14:paraId="26B68243" w14:textId="77777777" w:rsidR="00036B77" w:rsidRPr="008F74BC" w:rsidRDefault="00036B77" w:rsidP="00EA6AB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t>Valdemarsgade 43</w:t>
                  </w:r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br/>
                    <w:t>4760 Vordingborg</w:t>
                  </w:r>
                </w:p>
                <w:p w14:paraId="42B00946" w14:textId="7C71A54B" w:rsidR="00036B77" w:rsidRPr="008F74BC" w:rsidRDefault="00036B77" w:rsidP="00EA6AB0">
                  <w:pPr>
                    <w:pStyle w:val="Kontaktoplysning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t>Telefon: 5536 2734</w:t>
                  </w:r>
                  <w:r w:rsidR="008F74BC" w:rsidRPr="008F74BC">
                    <w:rPr>
                      <w:color w:val="000000" w:themeColor="text1"/>
                      <w:sz w:val="22"/>
                      <w:szCs w:val="22"/>
                    </w:rPr>
                    <w:t xml:space="preserve"> / 2380 8038</w:t>
                  </w:r>
                </w:p>
                <w:p w14:paraId="7660A076" w14:textId="77777777" w:rsidR="00036B77" w:rsidRPr="008F74BC" w:rsidRDefault="00036B77" w:rsidP="00EA6AB0">
                  <w:pPr>
                    <w:pStyle w:val="Kontaktoplysning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t xml:space="preserve">Tlf. tid: man, tirs., ons.: kl. 8.30 til 11.30. </w:t>
                  </w:r>
                  <w:proofErr w:type="gramStart"/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t>Tors.</w:t>
                  </w:r>
                  <w:proofErr w:type="gramEnd"/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t xml:space="preserve"> kl. 15.00 til 17.00.</w:t>
                  </w:r>
                </w:p>
                <w:p w14:paraId="73F8CD7E" w14:textId="77777777" w:rsidR="00036B77" w:rsidRPr="008F74BC" w:rsidRDefault="00036B77" w:rsidP="00EA6AB0">
                  <w:pPr>
                    <w:pStyle w:val="Kontaktoplysninger"/>
                    <w:rPr>
                      <w:sz w:val="22"/>
                      <w:szCs w:val="22"/>
                    </w:rPr>
                  </w:pPr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t xml:space="preserve">Mail: </w:t>
                  </w:r>
                  <w:hyperlink r:id="rId9" w:history="1">
                    <w:r w:rsidRPr="008F74BC">
                      <w:rPr>
                        <w:rStyle w:val="Hyperlink"/>
                        <w:sz w:val="22"/>
                        <w:szCs w:val="22"/>
                      </w:rPr>
                      <w:t>elfr@vordingborg.dk</w:t>
                    </w:r>
                  </w:hyperlink>
                </w:p>
                <w:p w14:paraId="2AF05A14" w14:textId="77777777" w:rsidR="00036B77" w:rsidRPr="008F74BC" w:rsidRDefault="00036B77" w:rsidP="00EA6AB0">
                  <w:pPr>
                    <w:pStyle w:val="Kontaktoplysninger"/>
                    <w:rPr>
                      <w:sz w:val="22"/>
                      <w:szCs w:val="22"/>
                    </w:rPr>
                  </w:pPr>
                  <w:r w:rsidRPr="008F74BC">
                    <w:rPr>
                      <w:sz w:val="22"/>
                      <w:szCs w:val="22"/>
                    </w:rPr>
                    <w:t>https://vordingborg.dk/kommunen/borgerraadgiver</w:t>
                  </w:r>
                </w:p>
                <w:p w14:paraId="61BC7C1E" w14:textId="77777777" w:rsidR="00036B77" w:rsidRDefault="00036B77" w:rsidP="00EA6AB0">
                  <w:pPr>
                    <w:pStyle w:val="Organisation"/>
                    <w:rPr>
                      <w:sz w:val="24"/>
                      <w:szCs w:val="24"/>
                    </w:rPr>
                  </w:pPr>
                </w:p>
                <w:p w14:paraId="16F27659" w14:textId="77777777" w:rsidR="00036B77" w:rsidRPr="00C53DED" w:rsidRDefault="00036B77" w:rsidP="00EA6AB0">
                  <w:pPr>
                    <w:pStyle w:val="Organisation"/>
                    <w:jc w:val="center"/>
                  </w:pPr>
                </w:p>
              </w:tc>
            </w:tr>
          </w:tbl>
          <w:p w14:paraId="632B6293" w14:textId="77777777" w:rsidR="00036B77" w:rsidRPr="00C53DED" w:rsidRDefault="00036B77" w:rsidP="00EA6AB0">
            <w:pPr>
              <w:pStyle w:val="Ingenafstand"/>
            </w:pPr>
          </w:p>
        </w:tc>
      </w:tr>
    </w:tbl>
    <w:p w14:paraId="26864BB7" w14:textId="77777777" w:rsidR="00036B77" w:rsidRPr="00C53DED" w:rsidRDefault="00036B77" w:rsidP="00036B77">
      <w:pPr>
        <w:pStyle w:val="Ingenafstand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layout til 2 indvendige sider i hæfte"/>
      </w:tblPr>
      <w:tblGrid>
        <w:gridCol w:w="6192"/>
        <w:gridCol w:w="864"/>
        <w:gridCol w:w="864"/>
        <w:gridCol w:w="6192"/>
      </w:tblGrid>
      <w:tr w:rsidR="00036B77" w:rsidRPr="00C53DED" w14:paraId="581452E4" w14:textId="77777777" w:rsidTr="00EA6AB0">
        <w:trPr>
          <w:trHeight w:hRule="exact" w:val="9792"/>
        </w:trPr>
        <w:tc>
          <w:tcPr>
            <w:tcW w:w="6192" w:type="dxa"/>
          </w:tcPr>
          <w:p w14:paraId="09136EFF" w14:textId="77777777" w:rsidR="00036B77" w:rsidRPr="00246E8E" w:rsidRDefault="00036B77" w:rsidP="00EA6AB0">
            <w:pPr>
              <w:pStyle w:val="Overskrift"/>
              <w:rPr>
                <w:rFonts w:ascii="72 Black" w:hAnsi="72 Black" w:cs="72 Black"/>
                <w:b/>
                <w:color w:val="0070C0"/>
                <w:sz w:val="36"/>
                <w:szCs w:val="36"/>
              </w:rPr>
            </w:pPr>
            <w:r w:rsidRPr="00246E8E">
              <w:rPr>
                <w:rFonts w:ascii="72 Black" w:hAnsi="72 Black" w:cs="72 Black"/>
                <w:b/>
                <w:color w:val="0070C0"/>
                <w:sz w:val="36"/>
                <w:szCs w:val="36"/>
              </w:rPr>
              <w:t>Formålet med Borgerrådgiver</w:t>
            </w:r>
          </w:p>
          <w:p w14:paraId="69D1AA5A" w14:textId="77777777" w:rsidR="00A96960" w:rsidRPr="00246E8E" w:rsidRDefault="00036B77" w:rsidP="00EA6AB0">
            <w:pPr>
              <w:pStyle w:val="indholdsfortegnelse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Vordingborg kommune har</w:t>
            </w:r>
            <w:r w:rsidR="00A96960"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siden den 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 marts 2019 </w:t>
            </w:r>
            <w:r w:rsidR="00A96960"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haft en borgerrådgiver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5C672C"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Der er tale om et 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gratis tilbud for alle borgere og virksomheder i Vordingborg kommune. </w:t>
            </w:r>
          </w:p>
          <w:p w14:paraId="4995D300" w14:textId="73D607AE" w:rsidR="00036B77" w:rsidRPr="00246E8E" w:rsidRDefault="00036B77" w:rsidP="00EA6AB0">
            <w:pPr>
              <w:pStyle w:val="indholdsfortegnelse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Borgerrådgiveren er uvildig og uafhængig af kommunens myndig</w:t>
            </w:r>
            <w:r w:rsid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hedsafdelinger</w:t>
            </w:r>
            <w:proofErr w:type="spellEnd"/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og referer direkte til kommunalbestyrelsen. Borgerrådgiveren kan sammenlignes med en patientvejleder på et sygehus.</w:t>
            </w:r>
          </w:p>
          <w:p w14:paraId="13CC80D8" w14:textId="38F14D4A" w:rsidR="00036B77" w:rsidRPr="00246E8E" w:rsidRDefault="00036B77" w:rsidP="00EA6AB0">
            <w:pPr>
              <w:pStyle w:val="indholdsfortegnelse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Formålet med borgerrådgiverfunktionen er at styrke borgernes retssikkerhed</w:t>
            </w:r>
            <w:r w:rsidR="00A96960"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og formidle eller genskabe dialog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A66F670" w14:textId="77777777" w:rsidR="00246E8E" w:rsidRPr="004F12AB" w:rsidRDefault="00246E8E" w:rsidP="00EA6AB0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07FFF3A" w14:textId="6A817865" w:rsidR="00036B77" w:rsidRPr="005E2F0A" w:rsidRDefault="00246E8E" w:rsidP="00EA6AB0">
            <w:pPr>
              <w:jc w:val="both"/>
              <w:rPr>
                <w:color w:val="000000" w:themeColor="text1"/>
              </w:rPr>
            </w:pPr>
            <w:r w:rsidRPr="00A96960">
              <w:rPr>
                <w:noProof/>
              </w:rPr>
              <w:drawing>
                <wp:inline distT="0" distB="0" distL="0" distR="0" wp14:anchorId="03F4BCB2" wp14:editId="5EF7B1C2">
                  <wp:extent cx="3693795" cy="1685925"/>
                  <wp:effectExtent l="0" t="0" r="1905" b="9525"/>
                  <wp:docPr id="3" name="Billede 3" descr="Settlementets Rådgivning søger frivillige socialrådgivere og jurister -  Settlement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4C57CB-B111-42F9-B34F-B2D45F3223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3" descr="Settlementets Rådgivning søger frivillige socialrådgivere og jurister -  Settlementet">
                            <a:extLst>
                              <a:ext uri="{FF2B5EF4-FFF2-40B4-BE49-F238E27FC236}">
                                <a16:creationId xmlns:a16="http://schemas.microsoft.com/office/drawing/2014/main" id="{604C57CB-B111-42F9-B34F-B2D45F3223D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79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BE13D" w14:textId="0276D41E" w:rsidR="00036B77" w:rsidRDefault="00036B77" w:rsidP="00EA6AB0">
            <w:pPr>
              <w:jc w:val="center"/>
            </w:pPr>
          </w:p>
          <w:p w14:paraId="287C940A" w14:textId="7C1D3103" w:rsidR="00246E8E" w:rsidRPr="00246E8E" w:rsidRDefault="00246E8E" w:rsidP="00246E8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Der er </w:t>
            </w:r>
            <w:r w:rsidRPr="00246E8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ÅBEN BORGERRÅDGIVNING </w:t>
            </w:r>
            <w:r w:rsidR="00DC37DB" w:rsidRPr="00DC37D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  <w:r w:rsidRPr="00DC37D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gang</w:t>
            </w:r>
            <w:r w:rsidR="00DC37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om måneden</w:t>
            </w:r>
            <w:r w:rsidR="00DC37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Her kan du bare kan møde op</w:t>
            </w:r>
            <w:r w:rsidR="00DC37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men det er en god ide at booke tid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Se hvornår på bagsiden af denne pjece.</w:t>
            </w:r>
          </w:p>
          <w:p w14:paraId="4E4803EC" w14:textId="520C264D" w:rsidR="00246E8E" w:rsidRPr="00246E8E" w:rsidRDefault="00246E8E" w:rsidP="00246E8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Du er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også 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velkommen til at booke en tid for en personlig samtale. Dette gøres ved henvendelse direkte til </w:t>
            </w:r>
            <w:r w:rsidR="008F74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borgerrådgiveren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BCB48BB" w14:textId="7F87634D" w:rsidR="00246E8E" w:rsidRPr="00246E8E" w:rsidRDefault="00246E8E" w:rsidP="00246E8E">
            <w:pPr>
              <w:pStyle w:val="Kontaktoplysninger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alle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henvendelse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 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til </w:t>
            </w:r>
            <w:r w:rsidR="000B09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orgerrådgiveren vil du blive bedt om at oplyse dit cpr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nummer, dette fordi alle henvendelser skal registreres. Det er dog muligt at være anonym, hvis du foretrækker det</w:t>
            </w:r>
            <w:r w:rsidRPr="00246E8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96F200D" w14:textId="1FF552F2" w:rsidR="00246E8E" w:rsidRPr="00233ED2" w:rsidRDefault="00246E8E" w:rsidP="00EA6AB0">
            <w:pPr>
              <w:jc w:val="center"/>
            </w:pPr>
          </w:p>
        </w:tc>
        <w:tc>
          <w:tcPr>
            <w:tcW w:w="864" w:type="dxa"/>
          </w:tcPr>
          <w:p w14:paraId="072D4D3F" w14:textId="77777777" w:rsidR="00036B77" w:rsidRPr="00C53DED" w:rsidRDefault="00036B77" w:rsidP="00EA6AB0">
            <w:pPr>
              <w:pStyle w:val="Ingenafstand"/>
              <w:jc w:val="center"/>
            </w:pPr>
          </w:p>
        </w:tc>
        <w:tc>
          <w:tcPr>
            <w:tcW w:w="864" w:type="dxa"/>
          </w:tcPr>
          <w:p w14:paraId="6FF9180A" w14:textId="77777777" w:rsidR="00036B77" w:rsidRPr="00C53DED" w:rsidRDefault="00036B77" w:rsidP="00EA6AB0">
            <w:pPr>
              <w:pStyle w:val="Ingenafstand"/>
              <w:jc w:val="center"/>
            </w:pPr>
          </w:p>
        </w:tc>
        <w:tc>
          <w:tcPr>
            <w:tcW w:w="6192" w:type="dxa"/>
          </w:tcPr>
          <w:p w14:paraId="421C33A4" w14:textId="77777777" w:rsidR="00036B77" w:rsidRDefault="00036B77" w:rsidP="00EA6AB0">
            <w:pPr>
              <w:rPr>
                <w:sz w:val="36"/>
                <w:szCs w:val="36"/>
              </w:rPr>
            </w:pPr>
          </w:p>
          <w:p w14:paraId="4EF5E5BB" w14:textId="77777777" w:rsidR="00036B77" w:rsidRDefault="00036B77" w:rsidP="00EA6AB0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D1B2EA7" wp14:editId="36D975BA">
                  <wp:extent cx="2374900" cy="1587827"/>
                  <wp:effectExtent l="0" t="0" r="6350" b="0"/>
                  <wp:docPr id="17" name="Billede 17" descr="Relateret billed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ret billed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455" cy="160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B17E4" w14:textId="01E068A5" w:rsidR="00036B77" w:rsidRPr="0028665B" w:rsidRDefault="00036B77" w:rsidP="00EA6AB0">
            <w:pPr>
              <w:rPr>
                <w:color w:val="0070C0"/>
                <w:sz w:val="32"/>
                <w:szCs w:val="32"/>
              </w:rPr>
            </w:pPr>
            <w:r w:rsidRPr="0028665B">
              <w:rPr>
                <w:rFonts w:ascii="72 Black" w:hAnsi="72 Black" w:cs="72 Black"/>
                <w:color w:val="0070C0"/>
                <w:sz w:val="32"/>
                <w:szCs w:val="32"/>
              </w:rPr>
              <w:t>Borgerrådgiveren kan hjælpe dig med</w:t>
            </w:r>
          </w:p>
          <w:p w14:paraId="1CD2DE1F" w14:textId="3760E354" w:rsidR="004F12AB" w:rsidRPr="004F12AB" w:rsidRDefault="00036B77" w:rsidP="004F12AB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36"/>
                <w:szCs w:val="36"/>
              </w:rPr>
            </w:pP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 finde og kontakte de afdelinger m.</w:t>
            </w:r>
            <w:r w:rsid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</w:t>
            </w: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og medarbejdere i Vordingborg kommune, som du har behov for.</w:t>
            </w:r>
          </w:p>
          <w:p w14:paraId="13B6FB2A" w14:textId="77777777" w:rsidR="004F12AB" w:rsidRPr="004F12AB" w:rsidRDefault="004F12AB" w:rsidP="004F12AB">
            <w:pPr>
              <w:pStyle w:val="Listeafsnit"/>
              <w:ind w:left="41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EBCB0" w14:textId="18F7ECE8" w:rsidR="004F12AB" w:rsidRPr="004F12AB" w:rsidRDefault="00036B77" w:rsidP="004F12AB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36"/>
                <w:szCs w:val="36"/>
              </w:rPr>
            </w:pP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Vejlede dig i forhold til dine rettigheder (f.eks. </w:t>
            </w:r>
            <w:proofErr w:type="spellStart"/>
            <w:r w:rsidR="004F12AB"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sagsbehandlings</w:t>
            </w:r>
            <w:r w:rsid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4F12AB"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tider</w:t>
            </w:r>
            <w:proofErr w:type="spellEnd"/>
            <w:r w:rsidR="004F12AB"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og klagemuligheder</w:t>
            </w: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m.v</w:t>
            </w:r>
            <w:proofErr w:type="spellEnd"/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  <w:p w14:paraId="41C7EAB0" w14:textId="77777777" w:rsidR="004F12AB" w:rsidRPr="004F12AB" w:rsidRDefault="004F12AB" w:rsidP="004F12AB">
            <w:pPr>
              <w:pStyle w:val="Listeafsnit"/>
              <w:ind w:left="41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FD39D" w14:textId="79533196" w:rsidR="004F12AB" w:rsidRPr="004F12AB" w:rsidRDefault="00036B77" w:rsidP="004F12AB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36"/>
                <w:szCs w:val="36"/>
              </w:rPr>
            </w:pP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 forstå kommunens afgørelser eller breve.</w:t>
            </w:r>
          </w:p>
          <w:p w14:paraId="76B0F47A" w14:textId="77777777" w:rsidR="004F12AB" w:rsidRPr="004F12AB" w:rsidRDefault="004F12AB" w:rsidP="004F12AB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49F2B" w14:textId="6CEA9D97" w:rsidR="004F12AB" w:rsidRPr="004F12AB" w:rsidRDefault="00036B77" w:rsidP="004F12AB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36"/>
                <w:szCs w:val="36"/>
              </w:rPr>
            </w:pP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Hvor du kan indgive din klage, hvis du utilfreds med afgørelsens resultat.</w:t>
            </w:r>
          </w:p>
          <w:p w14:paraId="1B80F02B" w14:textId="77777777" w:rsidR="004F12AB" w:rsidRPr="004F12AB" w:rsidRDefault="004F12AB" w:rsidP="004F12AB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A77BE" w14:textId="41AC6A4D" w:rsidR="004F12AB" w:rsidRPr="004F12AB" w:rsidRDefault="00036B77" w:rsidP="004F12AB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36"/>
                <w:szCs w:val="36"/>
              </w:rPr>
            </w:pP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 genskabe den gode dialog mellem dig og din sagsbehandler, hvis I er kommet skævt ind på hinanden.</w:t>
            </w:r>
          </w:p>
          <w:p w14:paraId="02CB4932" w14:textId="77777777" w:rsidR="004F12AB" w:rsidRPr="004F12AB" w:rsidRDefault="004F12AB" w:rsidP="004F12AB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8E349" w14:textId="6CAAFD0B" w:rsidR="00036B77" w:rsidRPr="000C7F35" w:rsidRDefault="00036B77" w:rsidP="004F12AB">
            <w:pPr>
              <w:pStyle w:val="Listeafsnit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 få videreformidlet, hvis du har konkrete forslag til forbedring af kommunens sagsbehandling eller praksis, samt hvis du vil klage over serviceoplevelsen i dit møde med kommunens medarbejdere.</w:t>
            </w:r>
          </w:p>
        </w:tc>
      </w:tr>
      <w:tr w:rsidR="00036B77" w:rsidRPr="00C53DED" w14:paraId="3E1D2F49" w14:textId="77777777" w:rsidTr="00EA6AB0">
        <w:trPr>
          <w:trHeight w:hRule="exact" w:val="504"/>
        </w:trPr>
        <w:tc>
          <w:tcPr>
            <w:tcW w:w="6192" w:type="dxa"/>
            <w:vAlign w:val="bottom"/>
          </w:tcPr>
          <w:p w14:paraId="1EBCD9D5" w14:textId="77777777" w:rsidR="00036B77" w:rsidRPr="00C53DED" w:rsidRDefault="00036B77" w:rsidP="00EA6AB0">
            <w:pPr>
              <w:pStyle w:val="Ingenafstand"/>
              <w:rPr>
                <w:rStyle w:val="sidetal"/>
              </w:rPr>
            </w:pPr>
          </w:p>
        </w:tc>
        <w:tc>
          <w:tcPr>
            <w:tcW w:w="864" w:type="dxa"/>
            <w:vAlign w:val="bottom"/>
          </w:tcPr>
          <w:p w14:paraId="4DFD9486" w14:textId="77777777" w:rsidR="00036B77" w:rsidRPr="00C53DED" w:rsidRDefault="00036B77" w:rsidP="00EA6AB0">
            <w:pPr>
              <w:pStyle w:val="Ingenafstand"/>
            </w:pPr>
          </w:p>
        </w:tc>
        <w:tc>
          <w:tcPr>
            <w:tcW w:w="864" w:type="dxa"/>
            <w:vAlign w:val="bottom"/>
          </w:tcPr>
          <w:p w14:paraId="1437B1D9" w14:textId="77777777" w:rsidR="00036B77" w:rsidRPr="00C53DED" w:rsidRDefault="00036B77" w:rsidP="00EA6AB0">
            <w:pPr>
              <w:pStyle w:val="Ingenafstand"/>
            </w:pPr>
          </w:p>
        </w:tc>
        <w:tc>
          <w:tcPr>
            <w:tcW w:w="6192" w:type="dxa"/>
            <w:vAlign w:val="bottom"/>
          </w:tcPr>
          <w:p w14:paraId="37AE8B27" w14:textId="77777777" w:rsidR="00036B77" w:rsidRPr="00C53DED" w:rsidRDefault="00036B77" w:rsidP="00EA6AB0">
            <w:pPr>
              <w:pStyle w:val="Ingenafstand"/>
              <w:jc w:val="right"/>
              <w:rPr>
                <w:rStyle w:val="sidetal"/>
              </w:rPr>
            </w:pPr>
          </w:p>
        </w:tc>
      </w:tr>
    </w:tbl>
    <w:p w14:paraId="00ABCE61" w14:textId="77777777" w:rsidR="00036B77" w:rsidRPr="00C53DED" w:rsidRDefault="00036B77" w:rsidP="00036B77">
      <w:pPr>
        <w:pStyle w:val="Ingenafstand"/>
      </w:pPr>
    </w:p>
    <w:sectPr w:rsidR="00036B77" w:rsidRPr="00C53DED" w:rsidSect="005C672C">
      <w:pgSz w:w="15840" w:h="12240" w:orient="landscape"/>
      <w:pgMar w:top="1224" w:right="864" w:bottom="432" w:left="864" w:header="720" w:footer="720" w:gutter="0"/>
      <w:pgBorders w:display="notFirstPage"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2C9"/>
    <w:multiLevelType w:val="hybridMultilevel"/>
    <w:tmpl w:val="A858AE78"/>
    <w:lvl w:ilvl="0" w:tplc="04060005">
      <w:start w:val="1"/>
      <w:numFmt w:val="bullet"/>
      <w:lvlText w:val=""/>
      <w:lvlJc w:val="left"/>
      <w:pPr>
        <w:ind w:left="41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" w15:restartNumberingAfterBreak="0">
    <w:nsid w:val="02D13ADE"/>
    <w:multiLevelType w:val="hybridMultilevel"/>
    <w:tmpl w:val="53100C6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65C"/>
    <w:multiLevelType w:val="hybridMultilevel"/>
    <w:tmpl w:val="C290BDB0"/>
    <w:lvl w:ilvl="0" w:tplc="0406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 w15:restartNumberingAfterBreak="0">
    <w:nsid w:val="0F6F52D6"/>
    <w:multiLevelType w:val="hybridMultilevel"/>
    <w:tmpl w:val="587CFAF2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0425F"/>
    <w:multiLevelType w:val="hybridMultilevel"/>
    <w:tmpl w:val="FA402E48"/>
    <w:lvl w:ilvl="0" w:tplc="DA96563E">
      <w:numFmt w:val="bullet"/>
      <w:lvlText w:val="-"/>
      <w:lvlJc w:val="left"/>
      <w:pPr>
        <w:ind w:left="418" w:hanging="360"/>
      </w:pPr>
      <w:rPr>
        <w:rFonts w:ascii="Segoe UI" w:eastAsiaTheme="minorEastAsia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77"/>
    <w:rsid w:val="000133D1"/>
    <w:rsid w:val="00025367"/>
    <w:rsid w:val="00036B77"/>
    <w:rsid w:val="00056443"/>
    <w:rsid w:val="0006222A"/>
    <w:rsid w:val="000B09C3"/>
    <w:rsid w:val="000C7F35"/>
    <w:rsid w:val="000E2F28"/>
    <w:rsid w:val="00114039"/>
    <w:rsid w:val="001316D5"/>
    <w:rsid w:val="00137BB3"/>
    <w:rsid w:val="00166834"/>
    <w:rsid w:val="00170E26"/>
    <w:rsid w:val="00184579"/>
    <w:rsid w:val="00195BAC"/>
    <w:rsid w:val="001B065C"/>
    <w:rsid w:val="001B6FC7"/>
    <w:rsid w:val="001E4F54"/>
    <w:rsid w:val="00246E8E"/>
    <w:rsid w:val="0028665B"/>
    <w:rsid w:val="002D2B4A"/>
    <w:rsid w:val="002E48EF"/>
    <w:rsid w:val="002F7370"/>
    <w:rsid w:val="00355AB5"/>
    <w:rsid w:val="00376E68"/>
    <w:rsid w:val="003A72DA"/>
    <w:rsid w:val="003D4DE1"/>
    <w:rsid w:val="004220FD"/>
    <w:rsid w:val="004F12AB"/>
    <w:rsid w:val="00502B6B"/>
    <w:rsid w:val="00505068"/>
    <w:rsid w:val="00536AE0"/>
    <w:rsid w:val="00546A19"/>
    <w:rsid w:val="00572E2D"/>
    <w:rsid w:val="005C672C"/>
    <w:rsid w:val="0062290D"/>
    <w:rsid w:val="00672527"/>
    <w:rsid w:val="00677A5C"/>
    <w:rsid w:val="006A1A70"/>
    <w:rsid w:val="00721861"/>
    <w:rsid w:val="00742D2C"/>
    <w:rsid w:val="007574AE"/>
    <w:rsid w:val="00785707"/>
    <w:rsid w:val="007A3494"/>
    <w:rsid w:val="00813D6E"/>
    <w:rsid w:val="008B3BE2"/>
    <w:rsid w:val="008B73ED"/>
    <w:rsid w:val="008F74BC"/>
    <w:rsid w:val="00902E1D"/>
    <w:rsid w:val="00910E85"/>
    <w:rsid w:val="0092368E"/>
    <w:rsid w:val="00935C93"/>
    <w:rsid w:val="009420E3"/>
    <w:rsid w:val="0096739B"/>
    <w:rsid w:val="00A01983"/>
    <w:rsid w:val="00A52228"/>
    <w:rsid w:val="00A96960"/>
    <w:rsid w:val="00AB1F7E"/>
    <w:rsid w:val="00AE5F62"/>
    <w:rsid w:val="00B00D7D"/>
    <w:rsid w:val="00B05092"/>
    <w:rsid w:val="00B103B4"/>
    <w:rsid w:val="00B275DC"/>
    <w:rsid w:val="00B42320"/>
    <w:rsid w:val="00B86247"/>
    <w:rsid w:val="00BF58BB"/>
    <w:rsid w:val="00C22B3A"/>
    <w:rsid w:val="00C437BD"/>
    <w:rsid w:val="00CD1622"/>
    <w:rsid w:val="00D02C5C"/>
    <w:rsid w:val="00DC11C5"/>
    <w:rsid w:val="00DC37DB"/>
    <w:rsid w:val="00DF5237"/>
    <w:rsid w:val="00E341BD"/>
    <w:rsid w:val="00F56EFA"/>
    <w:rsid w:val="00F57121"/>
    <w:rsid w:val="00F66EF5"/>
    <w:rsid w:val="00F86FAF"/>
    <w:rsid w:val="00FD269E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1B5E"/>
  <w15:chartTrackingRefBased/>
  <w15:docId w15:val="{854C9C1F-98A9-4738-88D3-7895B182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77"/>
    <w:pPr>
      <w:spacing w:after="120" w:line="240" w:lineRule="auto"/>
    </w:pPr>
    <w:rPr>
      <w:rFonts w:ascii="Segoe UI" w:eastAsiaTheme="minorEastAsia" w:hAnsi="Segoe UI"/>
      <w:color w:val="595959" w:themeColor="text1" w:themeTint="A6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6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6B77"/>
    <w:pPr>
      <w:keepNext/>
      <w:keepLines/>
      <w:spacing w:before="240"/>
      <w:contextualSpacing/>
      <w:outlineLvl w:val="1"/>
    </w:pPr>
    <w:rPr>
      <w:rFonts w:eastAsiaTheme="majorEastAsia" w:cstheme="majorBidi"/>
      <w:b/>
      <w:bCs/>
      <w:color w:val="5B9BD5" w:themeColor="accent1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36B77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36B77"/>
    <w:rPr>
      <w:rFonts w:ascii="Segoe UI" w:eastAsiaTheme="majorEastAsia" w:hAnsi="Segoe UI" w:cstheme="majorBidi"/>
      <w:b/>
      <w:bCs/>
      <w:color w:val="5B9BD5" w:themeColor="accent1"/>
      <w:sz w:val="28"/>
      <w:szCs w:val="2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36B77"/>
    <w:rPr>
      <w:rFonts w:ascii="Segoe UI" w:eastAsiaTheme="majorEastAsia" w:hAnsi="Segoe UI" w:cstheme="majorBidi"/>
      <w:b/>
      <w:iCs/>
      <w:color w:val="5B9BD5" w:themeColor="accent1"/>
      <w:sz w:val="20"/>
      <w:szCs w:val="20"/>
      <w:lang w:eastAsia="da-DK"/>
    </w:rPr>
  </w:style>
  <w:style w:type="paragraph" w:styleId="Ingenafstand">
    <w:name w:val="No Spacing"/>
    <w:uiPriority w:val="9"/>
    <w:qFormat/>
    <w:rsid w:val="00036B77"/>
    <w:pPr>
      <w:spacing w:after="0" w:line="240" w:lineRule="auto"/>
    </w:pPr>
    <w:rPr>
      <w:rFonts w:ascii="Segoe UI" w:eastAsiaTheme="minorEastAsia" w:hAnsi="Segoe UI"/>
      <w:color w:val="595959" w:themeColor="text1" w:themeTint="A6"/>
      <w:sz w:val="20"/>
      <w:szCs w:val="20"/>
      <w:lang w:eastAsia="da-DK"/>
    </w:rPr>
  </w:style>
  <w:style w:type="paragraph" w:customStyle="1" w:styleId="Billede">
    <w:name w:val="Billede"/>
    <w:basedOn w:val="Ingenafstand"/>
    <w:uiPriority w:val="8"/>
    <w:qFormat/>
    <w:rsid w:val="00036B77"/>
    <w:pPr>
      <w:spacing w:before="100" w:after="100"/>
      <w:ind w:left="101" w:right="101"/>
      <w:jc w:val="center"/>
    </w:pPr>
    <w:rPr>
      <w:noProof/>
    </w:rPr>
  </w:style>
  <w:style w:type="paragraph" w:styleId="Titel">
    <w:name w:val="Title"/>
    <w:basedOn w:val="Normal"/>
    <w:link w:val="TitelTegn"/>
    <w:uiPriority w:val="2"/>
    <w:qFormat/>
    <w:rsid w:val="00036B77"/>
    <w:pPr>
      <w:spacing w:line="216" w:lineRule="auto"/>
      <w:contextualSpacing/>
    </w:pPr>
    <w:rPr>
      <w:rFonts w:eastAsiaTheme="majorEastAsia" w:cstheme="majorBidi"/>
      <w:kern w:val="28"/>
      <w:sz w:val="88"/>
      <w:szCs w:val="88"/>
    </w:rPr>
  </w:style>
  <w:style w:type="character" w:customStyle="1" w:styleId="TitelTegn">
    <w:name w:val="Titel Tegn"/>
    <w:basedOn w:val="Standardskrifttypeiafsnit"/>
    <w:link w:val="Titel"/>
    <w:uiPriority w:val="2"/>
    <w:rsid w:val="00036B77"/>
    <w:rPr>
      <w:rFonts w:ascii="Segoe UI" w:eastAsiaTheme="majorEastAsia" w:hAnsi="Segoe UI" w:cstheme="majorBidi"/>
      <w:color w:val="595959" w:themeColor="text1" w:themeTint="A6"/>
      <w:kern w:val="28"/>
      <w:sz w:val="88"/>
      <w:szCs w:val="88"/>
      <w:lang w:eastAsia="da-DK"/>
    </w:rPr>
  </w:style>
  <w:style w:type="paragraph" w:customStyle="1" w:styleId="Organisation">
    <w:name w:val="Organisation"/>
    <w:basedOn w:val="Normal"/>
    <w:uiPriority w:val="3"/>
    <w:qFormat/>
    <w:rsid w:val="00036B77"/>
    <w:pPr>
      <w:spacing w:before="120" w:after="0"/>
      <w:contextualSpacing/>
    </w:pPr>
    <w:rPr>
      <w:b/>
      <w:bCs/>
      <w:color w:val="5B9BD5" w:themeColor="accent1"/>
      <w:sz w:val="40"/>
      <w:szCs w:val="40"/>
    </w:rPr>
  </w:style>
  <w:style w:type="paragraph" w:customStyle="1" w:styleId="Kontaktoplysninger">
    <w:name w:val="Kontaktoplysninger"/>
    <w:basedOn w:val="Normal"/>
    <w:uiPriority w:val="4"/>
    <w:qFormat/>
    <w:rsid w:val="00036B77"/>
    <w:p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6B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styleId="Overskrift">
    <w:name w:val="TOC Heading"/>
    <w:basedOn w:val="Normal"/>
    <w:next w:val="Normal"/>
    <w:uiPriority w:val="8"/>
    <w:unhideWhenUsed/>
    <w:qFormat/>
    <w:rsid w:val="00036B77"/>
    <w:pPr>
      <w:keepNext/>
      <w:keepLines/>
      <w:spacing w:after="480"/>
      <w:contextualSpacing/>
    </w:pPr>
    <w:rPr>
      <w:rFonts w:eastAsiaTheme="majorEastAsia" w:cstheme="majorBidi"/>
      <w:sz w:val="58"/>
      <w:szCs w:val="58"/>
    </w:rPr>
  </w:style>
  <w:style w:type="paragraph" w:customStyle="1" w:styleId="indholdsfortegnelse1">
    <w:name w:val="indholdsfortegnelse 1"/>
    <w:basedOn w:val="Normal"/>
    <w:next w:val="Normal"/>
    <w:uiPriority w:val="8"/>
    <w:unhideWhenUsed/>
    <w:qFormat/>
    <w:rsid w:val="00036B77"/>
    <w:pPr>
      <w:tabs>
        <w:tab w:val="right" w:leader="dot" w:pos="6120"/>
      </w:tabs>
      <w:spacing w:after="100"/>
    </w:pPr>
  </w:style>
  <w:style w:type="character" w:customStyle="1" w:styleId="sidetal">
    <w:name w:val="sidetal"/>
    <w:basedOn w:val="Standardskrifttypeiafsnit"/>
    <w:uiPriority w:val="8"/>
    <w:unhideWhenUsed/>
    <w:qFormat/>
    <w:rsid w:val="00036B77"/>
    <w:rPr>
      <w:rFonts w:ascii="Segoe UI" w:hAnsi="Segoe UI"/>
      <w:b/>
      <w:bCs/>
      <w:color w:val="5B9BD5" w:themeColor="accent1"/>
    </w:rPr>
  </w:style>
  <w:style w:type="paragraph" w:styleId="Listeafsnit">
    <w:name w:val="List Paragraph"/>
    <w:basedOn w:val="Normal"/>
    <w:uiPriority w:val="34"/>
    <w:unhideWhenUsed/>
    <w:qFormat/>
    <w:rsid w:val="00036B7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36B7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2320"/>
    <w:pPr>
      <w:spacing w:after="0"/>
    </w:pPr>
    <w:rPr>
      <w:rFonts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2320"/>
    <w:rPr>
      <w:rFonts w:ascii="Segoe UI" w:eastAsiaTheme="minorEastAsia" w:hAnsi="Segoe UI" w:cs="Segoe UI"/>
      <w:color w:val="595959" w:themeColor="text1" w:themeTint="A6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rdingborg.dk/kommunen/borgerradgiver/" TargetMode="External"/><Relationship Id="rId11" Type="http://schemas.openxmlformats.org/officeDocument/2006/relationships/hyperlink" Target="https://www.google.dk/url?sa=i&amp;rct=j&amp;q=&amp;esrc=s&amp;source=images&amp;cd=&amp;cad=rja&amp;uact=8&amp;ved=2ahUKEwjI6PKB64vhAhUKz6YKHdN1C0oQjRx6BAgBEAU&amp;url=https://adhd.dk/adhd-foreningen-soeger-socialraadgiver-2/&amp;psig=AOvVaw3HreGRVkVyODPM4bRHmAe4&amp;ust=155300310801345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elfr@vordingborg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0824-12C6-40CF-8EA3-ECD95543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2676</Characters>
  <Application>Microsoft Office Word</Application>
  <DocSecurity>0</DocSecurity>
  <Lines>121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Friis-Hansen</dc:creator>
  <cp:keywords/>
  <dc:description/>
  <cp:lastModifiedBy>Else Friis-Hansen</cp:lastModifiedBy>
  <cp:revision>2</cp:revision>
  <dcterms:created xsi:type="dcterms:W3CDTF">2021-04-15T11:56:00Z</dcterms:created>
  <dcterms:modified xsi:type="dcterms:W3CDTF">2021-04-15T11:56:00Z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{DBC6CFE7-CE1B-452F-AC2F-4FC35E974579}</vt:lpwstr>
  </property>
</Properties>
</file>