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5494476"/>
        <w:docPartObj>
          <w:docPartGallery w:val="Cover Pages"/>
          <w:docPartUnique/>
        </w:docPartObj>
      </w:sdtPr>
      <w:sdtEndPr>
        <w:rPr>
          <w:rFonts w:ascii="Verdana" w:hAnsi="Verdana" w:cs="Arial"/>
          <w:sz w:val="20"/>
          <w:szCs w:val="20"/>
        </w:rPr>
      </w:sdtEndPr>
      <w:sdtContent>
        <w:p w:rsidR="00874A5C" w:rsidRDefault="002B1EAE">
          <w:r>
            <w:rPr>
              <w:noProof/>
              <w:lang w:eastAsia="da-DK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1889760</wp:posOffset>
                        </wp:positionV>
                      </mc:Fallback>
                    </mc:AlternateContent>
                    <wp:extent cx="4776470" cy="1215390"/>
                    <wp:effectExtent l="9525" t="12700" r="14605" b="10160"/>
                    <wp:wrapNone/>
                    <wp:docPr id="12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76470" cy="121539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alias w:val="Titel"/>
                                  <w:id w:val="549449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74A5C" w:rsidRPr="00D05CFE" w:rsidRDefault="00202AD2" w:rsidP="00764E09">
                                    <w:pPr>
                                      <w:pStyle w:val="Ingenafstand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b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P</w:t>
                                    </w:r>
                                    <w:r w:rsidR="000C4B4A">
                                      <w:rPr>
                                        <w:rFonts w:ascii="Verdana" w:hAnsi="Verdana"/>
                                        <w:b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lacering </w:t>
                                    </w:r>
                                    <w:r>
                                      <w:rPr>
                                        <w:rFonts w:ascii="Verdana" w:hAnsi="Verdana"/>
                                        <w:b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 xml:space="preserve">og indretning </w:t>
                                    </w:r>
                                    <w:r w:rsidR="009204FD">
                                      <w:rPr>
                                        <w:rFonts w:ascii="Verdana" w:hAnsi="Verdana"/>
                                        <w:b/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af stalde til husdyr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8" o:spid="_x0000_s1026" style="position:absolute;margin-left:0;margin-top:0;width:376.1pt;height:95.7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alias w:val="Titel"/>
                            <w:id w:val="549449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74A5C" w:rsidRPr="00D05CFE" w:rsidRDefault="00202AD2" w:rsidP="00764E09">
                              <w:pPr>
                                <w:pStyle w:val="Ingenafstand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P</w:t>
                              </w:r>
                              <w:r w:rsidR="000C4B4A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lacering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og indretning </w:t>
                              </w:r>
                              <w:r w:rsidR="009204F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52"/>
                                  <w:szCs w:val="52"/>
                                </w:rPr>
                                <w:t>af stalde til husdyr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da-DK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2131060" cy="7557135"/>
                    <wp:effectExtent l="0" t="0" r="0" b="5715"/>
                    <wp:wrapNone/>
                    <wp:docPr id="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31060" cy="7557135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4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0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85CC8" w:rsidRDefault="00885CC8">
                                  <w:pPr>
                                    <w:pStyle w:val="Ingenafstand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96"/>
                                      <w:szCs w:val="96"/>
                                      <w:lang w:eastAsia="da-DK"/>
                                    </w:rPr>
                                    <w:drawing>
                                      <wp:inline distT="0" distB="0" distL="0" distR="0">
                                        <wp:extent cx="437515" cy="426085"/>
                                        <wp:effectExtent l="19050" t="0" r="635" b="0"/>
                                        <wp:docPr id="16" name="Billede 3" descr="C:\Users\Mettebs\AppData\Local\Microsoft\Windows\Temporary Internet Files\Content.Outlook\5A4AJ65K\info-logo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Mettebs\AppData\Local\Microsoft\Windows\Temporary Internet Files\Content.Outlook\5A4AJ65K\info-logo.B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7515" cy="426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74A5C" w:rsidRPr="00885CC8" w:rsidRDefault="00885CC8" w:rsidP="00764E09">
                                  <w:pPr>
                                    <w:pStyle w:val="Ingenafstand"/>
                                    <w:rPr>
                                      <w:rFonts w:ascii="Verdana" w:eastAsiaTheme="majorEastAsia" w:hAnsi="Verdana" w:cstheme="majorBid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885CC8">
                                    <w:rPr>
                                      <w:rFonts w:ascii="Verdana" w:eastAsiaTheme="majorEastAsia" w:hAnsi="Verdana" w:cstheme="majorBidi"/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Kommunerne i Region Sjælland informerer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1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74A5C" w:rsidRPr="00764E09" w:rsidRDefault="001A48A5" w:rsidP="00764E09">
                                  <w:pPr>
                                    <w:jc w:val="right"/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2" o:spid="_x0000_s1027" style="position:absolute;margin-left:116.6pt;margin-top:0;width:167.8pt;height:595.0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C/r4A&#10;AADaAAAADwAAAGRycy9kb3ducmV2LnhtbESPzQrCMBCE74LvEFbwpqmC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Yygv6+AAAA2gAAAA8AAAAAAAAAAAAAAAAAmAIAAGRycy9kb3ducmV2&#10;LnhtbFBLBQYAAAAABAAEAPUAAACDAwAAAAA=&#10;" fillcolor="#9bbb59 [3206]" stroked="f" strokecolor="#d8d8d8 [2732]"/>
                      <v:rect id="Rectangle 5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fBMIA&#10;AADaAAAADwAAAGRycy9kb3ducmV2LnhtbESPQWvCQBSE7wX/w/KE3ppNFVpNXUWkUj3VqLk/sq/Z&#10;0OzbkN0m8d93hUKPw8x8w6w2o21ET52vHSt4TlIQxKXTNVcKrpf90wKED8gaG8ek4EYeNuvJwwoz&#10;7QbOqT+HSkQI+wwVmBDaTEpfGrLoE9cSR+/LdRZDlF0ldYdDhNtGztL0RVqsOS4YbGlnqPw+/1gF&#10;x3RefLzjiZvXz14vh8JsUedKPU7H7RuIQGP4D/+1D1rBEu5X4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Sl8EwgAAANoAAAAPAAAAAAAAAAAAAAAAAJgCAABkcnMvZG93&#10;bnJldi54bWxQSwUGAAAAAAQABAD1AAAAhwMAAAAA&#10;" fillcolor="#9bbb59 [3206]" stroked="f" strokecolor="white [3212]" strokeweight="1pt">
                        <v:fill r:id="rId12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gQxsQA&#10;AADbAAAADwAAAGRycy9kb3ducmV2LnhtbESPT2vCQBDF74LfYRmhF6kbeyiSukoVLIWW4p/geciO&#10;2dTsbMhuTfrtO4eCtzfMm9+8t1wPvlE36mId2MB8loEiLoOtuTJQnHaPC1AxIVtsApOBX4qwXo1H&#10;S8xt6PlAt2OqlEA45mjApdTmWsfSkcc4Cy2x7C6h85hk7CptO+wF7hv9lGXP2mPN8sFhS1tH5fX4&#10;44Xiix4/3PC932zoc/H1RudCT415mAyvL6ASDelu/r9+txJf0ksXEa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EMb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885CC8" w:rsidRDefault="00885CC8">
                            <w:pPr>
                              <w:pStyle w:val="Ingenafstand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color w:val="FFFFFF" w:themeColor="background1"/>
                                <w:sz w:val="96"/>
                                <w:szCs w:val="96"/>
                                <w:lang w:eastAsia="da-DK"/>
                              </w:rPr>
                              <w:drawing>
                                <wp:inline distT="0" distB="0" distL="0" distR="0">
                                  <wp:extent cx="437515" cy="426085"/>
                                  <wp:effectExtent l="19050" t="0" r="635" b="0"/>
                                  <wp:docPr id="16" name="Billede 3" descr="C:\Users\Mettebs\AppData\Local\Microsoft\Windows\Temporary Internet Files\Content.Outlook\5A4AJ65K\info-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ettebs\AppData\Local\Microsoft\Windows\Temporary Internet Files\Content.Outlook\5A4AJ65K\info-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26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74A5C" w:rsidRPr="00885CC8" w:rsidRDefault="00885CC8" w:rsidP="00764E09">
                            <w:pPr>
                              <w:pStyle w:val="Ingenafstand"/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85CC8">
                              <w:rPr>
                                <w:rFonts w:ascii="Verdana" w:eastAsiaTheme="majorEastAsia" w:hAnsi="Verdana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Kommunerne i Region Sjælland informerer</w:t>
                            </w:r>
                          </w:p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1XcMA&#10;AADbAAAADwAAAGRycy9kb3ducmV2LnhtbESPQWvCQBCF7wX/wzJCL0U3eigSXUUFRWgpNQbPQ3bM&#10;RrOzIbua9N93CwVvM7z3vnmzWPW2Fg9qfeVYwWScgCAunK64VJCfdqMZCB+QNdaOScEPeVgtBy8L&#10;TLXr+EiPLJQiQtinqMCE0KRS+sKQRT92DXHULq61GOLallK32EW4reU0Sd6lxYrjBYMNbQ0Vt+xu&#10;I8XmHX6Y/vq92dDn7GtP51y+KfU67NdzEIH68DT/pw861p/A3y9x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1XcMAAADb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874A5C" w:rsidRPr="00764E09" w:rsidRDefault="001A48A5" w:rsidP="00764E09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F85FD8" w:rsidRDefault="00D05CFE">
          <w:pPr>
            <w:rPr>
              <w:rFonts w:ascii="Verdana" w:hAnsi="Verdana" w:cs="Arial"/>
              <w:sz w:val="20"/>
              <w:szCs w:val="20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61312" behindDoc="0" locked="0" layoutInCell="0" allowOverlap="1" wp14:anchorId="1167980E" wp14:editId="4E410589">
                <wp:simplePos x="0" y="0"/>
                <wp:positionH relativeFrom="page">
                  <wp:align>right</wp:align>
                </wp:positionH>
                <wp:positionV relativeFrom="page">
                  <wp:posOffset>2320586</wp:posOffset>
                </wp:positionV>
                <wp:extent cx="5302318" cy="3960374"/>
                <wp:effectExtent l="19050" t="19050" r="12700" b="2159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318" cy="3960374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74A5C">
            <w:rPr>
              <w:rFonts w:ascii="Verdana" w:hAnsi="Verdana" w:cs="Arial"/>
              <w:sz w:val="20"/>
              <w:szCs w:val="20"/>
            </w:rPr>
            <w:br w:type="page"/>
          </w:r>
        </w:p>
      </w:sdtContent>
    </w:sdt>
    <w:p w:rsidR="00D76054" w:rsidRPr="00D76054" w:rsidRDefault="00D76054" w:rsidP="00D76054">
      <w:pPr>
        <w:spacing w:after="0" w:line="240" w:lineRule="auto"/>
        <w:outlineLvl w:val="2"/>
        <w:rPr>
          <w:rFonts w:ascii="Verdana" w:eastAsia="Times New Roman" w:hAnsi="Verdana"/>
          <w:b/>
          <w:bCs/>
          <w:sz w:val="20"/>
          <w:szCs w:val="20"/>
          <w:lang w:eastAsia="da-DK"/>
        </w:rPr>
      </w:pPr>
      <w:r w:rsidRPr="00D76054">
        <w:rPr>
          <w:rFonts w:ascii="Verdana" w:eastAsia="Times New Roman" w:hAnsi="Verdana"/>
          <w:b/>
          <w:bCs/>
          <w:sz w:val="20"/>
          <w:szCs w:val="20"/>
          <w:lang w:eastAsia="da-DK"/>
        </w:rPr>
        <w:lastRenderedPageBreak/>
        <w:t>Hvad gælder</w:t>
      </w:r>
      <w:r>
        <w:rPr>
          <w:rFonts w:ascii="Verdana" w:eastAsia="Times New Roman" w:hAnsi="Verdana"/>
          <w:b/>
          <w:bCs/>
          <w:sz w:val="20"/>
          <w:szCs w:val="20"/>
          <w:lang w:eastAsia="da-DK"/>
        </w:rPr>
        <w:t>?</w:t>
      </w:r>
    </w:p>
    <w:p w:rsidR="009204FD" w:rsidRDefault="009204FD" w:rsidP="009204FD">
      <w:pPr>
        <w:rPr>
          <w:rFonts w:ascii="Verdana" w:eastAsia="Times New Roman" w:hAnsi="Verdana"/>
          <w:sz w:val="20"/>
          <w:szCs w:val="20"/>
          <w:lang w:eastAsia="da-DK"/>
        </w:rPr>
      </w:pPr>
      <w:r w:rsidRPr="0024595D">
        <w:rPr>
          <w:rFonts w:ascii="Verdana" w:eastAsia="Times New Roman" w:hAnsi="Verdana"/>
          <w:sz w:val="20"/>
          <w:szCs w:val="20"/>
          <w:lang w:eastAsia="da-DK"/>
        </w:rPr>
        <w:t xml:space="preserve">Stalde og lignende indretninger til </w:t>
      </w:r>
      <w:r w:rsidR="00E242F4">
        <w:rPr>
          <w:rFonts w:ascii="Verdana" w:eastAsia="Times New Roman" w:hAnsi="Verdana"/>
          <w:sz w:val="20"/>
          <w:szCs w:val="20"/>
          <w:lang w:eastAsia="da-DK"/>
        </w:rPr>
        <w:t xml:space="preserve">erhvervsmæssigt </w:t>
      </w:r>
      <w:r w:rsidRPr="0024595D">
        <w:rPr>
          <w:rFonts w:ascii="Verdana" w:eastAsia="Times New Roman" w:hAnsi="Verdana"/>
          <w:sz w:val="20"/>
          <w:szCs w:val="20"/>
          <w:lang w:eastAsia="da-DK"/>
        </w:rPr>
        <w:t>dyr</w:t>
      </w:r>
      <w:r w:rsidR="00E242F4">
        <w:rPr>
          <w:rFonts w:ascii="Verdana" w:eastAsia="Times New Roman" w:hAnsi="Verdana"/>
          <w:sz w:val="20"/>
          <w:szCs w:val="20"/>
          <w:lang w:eastAsia="da-DK"/>
        </w:rPr>
        <w:t>ehold</w:t>
      </w:r>
      <w:r w:rsidRPr="0024595D">
        <w:rPr>
          <w:rFonts w:ascii="Verdana" w:eastAsia="Times New Roman" w:hAnsi="Verdana"/>
          <w:sz w:val="20"/>
          <w:szCs w:val="20"/>
          <w:lang w:eastAsia="da-DK"/>
        </w:rPr>
        <w:t xml:space="preserve"> skal placeres og indrettes</w:t>
      </w:r>
      <w:r w:rsidR="00202AD2">
        <w:rPr>
          <w:rFonts w:ascii="Verdana" w:eastAsia="Times New Roman" w:hAnsi="Verdana"/>
          <w:sz w:val="20"/>
          <w:szCs w:val="20"/>
          <w:lang w:eastAsia="da-DK"/>
        </w:rPr>
        <w:t>,</w:t>
      </w:r>
      <w:r w:rsidRPr="0024595D">
        <w:rPr>
          <w:rFonts w:ascii="Verdana" w:eastAsia="Times New Roman" w:hAnsi="Verdana"/>
          <w:sz w:val="20"/>
          <w:szCs w:val="20"/>
          <w:lang w:eastAsia="da-DK"/>
        </w:rPr>
        <w:t xml:space="preserve"> så </w:t>
      </w:r>
      <w:r w:rsidR="00852D90">
        <w:rPr>
          <w:rFonts w:ascii="Verdana" w:eastAsia="Times New Roman" w:hAnsi="Verdana"/>
          <w:sz w:val="20"/>
          <w:szCs w:val="20"/>
          <w:lang w:eastAsia="da-DK"/>
        </w:rPr>
        <w:t xml:space="preserve">der ikke sker </w:t>
      </w:r>
      <w:r w:rsidRPr="0024595D">
        <w:rPr>
          <w:rFonts w:ascii="Verdana" w:eastAsia="Times New Roman" w:hAnsi="Verdana"/>
          <w:sz w:val="20"/>
          <w:szCs w:val="20"/>
          <w:lang w:eastAsia="da-DK"/>
        </w:rPr>
        <w:t>forurening af omgivelserne.</w:t>
      </w:r>
      <w:r w:rsidR="00202AD2">
        <w:rPr>
          <w:rFonts w:ascii="Verdana" w:eastAsia="Times New Roman" w:hAnsi="Verdana"/>
          <w:sz w:val="20"/>
          <w:szCs w:val="20"/>
          <w:lang w:eastAsia="da-DK"/>
        </w:rPr>
        <w:t xml:space="preserve"> </w:t>
      </w:r>
      <w:r w:rsidR="00D76054">
        <w:rPr>
          <w:rFonts w:ascii="Verdana" w:eastAsia="Times New Roman" w:hAnsi="Verdana"/>
          <w:sz w:val="20"/>
          <w:szCs w:val="20"/>
          <w:lang w:eastAsia="da-DK"/>
        </w:rPr>
        <w:t>Reglerne er beskrevet i husdyrgødningsbekendtgørelsen.</w:t>
      </w:r>
      <w:r w:rsidRPr="0024595D">
        <w:rPr>
          <w:rFonts w:ascii="Verdana" w:eastAsia="Times New Roman" w:hAnsi="Verdana"/>
          <w:sz w:val="20"/>
          <w:szCs w:val="20"/>
          <w:lang w:eastAsia="da-DK"/>
        </w:rPr>
        <w:t xml:space="preserve"> </w:t>
      </w:r>
    </w:p>
    <w:p w:rsidR="00202AD2" w:rsidRPr="0024595D" w:rsidRDefault="00202AD2" w:rsidP="00202AD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Placering af stalde</w:t>
      </w:r>
    </w:p>
    <w:p w:rsidR="00202AD2" w:rsidRDefault="00202AD2" w:rsidP="00202AD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Etablering af stalde og læskure m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>v., er ikke tilladt</w:t>
      </w:r>
      <w:r w:rsidR="003424AE">
        <w:rPr>
          <w:rFonts w:ascii="Verdana" w:hAnsi="Verdana" w:cs="Arial"/>
          <w:sz w:val="20"/>
          <w:szCs w:val="20"/>
        </w:rPr>
        <w:t xml:space="preserve"> i</w:t>
      </w:r>
    </w:p>
    <w:p w:rsidR="00202AD2" w:rsidRDefault="00202AD2" w:rsidP="00202AD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202AD2" w:rsidRPr="00DF489F" w:rsidRDefault="00202AD2" w:rsidP="00DF489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14"/>
        <w:rPr>
          <w:rFonts w:ascii="Verdana" w:hAnsi="Verdana" w:cs="RotisSansSerif-Light"/>
          <w:color w:val="000000"/>
          <w:sz w:val="20"/>
          <w:szCs w:val="20"/>
        </w:rPr>
      </w:pPr>
      <w:proofErr w:type="gramStart"/>
      <w:r w:rsidRPr="00DF489F">
        <w:rPr>
          <w:rFonts w:ascii="Verdana" w:hAnsi="Verdana" w:cs="RotisSansSerif-Light"/>
          <w:color w:val="000000"/>
          <w:sz w:val="20"/>
          <w:szCs w:val="20"/>
        </w:rPr>
        <w:t>et</w:t>
      </w:r>
      <w:proofErr w:type="gramEnd"/>
      <w:r w:rsidRPr="00DF489F">
        <w:rPr>
          <w:rFonts w:ascii="Verdana" w:hAnsi="Verdana" w:cs="RotisSansSerif-Light"/>
          <w:color w:val="000000"/>
          <w:sz w:val="20"/>
          <w:szCs w:val="20"/>
        </w:rPr>
        <w:t xml:space="preserve"> eksisterende eller fremtidigt byzone- eller sommerhusområde,</w:t>
      </w:r>
    </w:p>
    <w:p w:rsidR="00202AD2" w:rsidRPr="00DF489F" w:rsidRDefault="00202AD2" w:rsidP="00DF489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14"/>
        <w:rPr>
          <w:rFonts w:ascii="Verdana" w:hAnsi="Verdana" w:cs="RotisSansSerif-Light"/>
          <w:color w:val="000000"/>
          <w:sz w:val="20"/>
          <w:szCs w:val="20"/>
        </w:rPr>
      </w:pPr>
      <w:proofErr w:type="gramStart"/>
      <w:r w:rsidRPr="00DF489F">
        <w:rPr>
          <w:rFonts w:ascii="Verdana" w:hAnsi="Verdana" w:cs="RotisSansSerif-Light"/>
          <w:color w:val="000000"/>
          <w:sz w:val="20"/>
          <w:szCs w:val="20"/>
        </w:rPr>
        <w:t>et</w:t>
      </w:r>
      <w:proofErr w:type="gramEnd"/>
      <w:r w:rsidRPr="00DF489F">
        <w:rPr>
          <w:rFonts w:ascii="Verdana" w:hAnsi="Verdana" w:cs="RotisSansSerif-Light"/>
          <w:color w:val="000000"/>
          <w:sz w:val="20"/>
          <w:szCs w:val="20"/>
        </w:rPr>
        <w:t xml:space="preserve"> område i landzone, der i lokalplan er udlagt til boligformål, blandet bolig- og erhvervsformål eller til offentlige formål med henblik på beboelse, institutioner, rekreative formål og lignende,</w:t>
      </w:r>
    </w:p>
    <w:p w:rsidR="00202AD2" w:rsidRPr="00DF489F" w:rsidRDefault="00202AD2" w:rsidP="00DF489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14"/>
        <w:rPr>
          <w:rFonts w:ascii="Verdana" w:hAnsi="Verdana" w:cs="RotisSansSerif-Light"/>
          <w:color w:val="000000"/>
          <w:sz w:val="20"/>
          <w:szCs w:val="20"/>
        </w:rPr>
      </w:pPr>
      <w:proofErr w:type="gramStart"/>
      <w:r w:rsidRPr="00DF489F">
        <w:rPr>
          <w:rFonts w:ascii="Verdana" w:hAnsi="Verdana" w:cs="RotisSansSerif-Light"/>
          <w:color w:val="000000"/>
          <w:sz w:val="20"/>
          <w:szCs w:val="20"/>
        </w:rPr>
        <w:t>en</w:t>
      </w:r>
      <w:proofErr w:type="gramEnd"/>
      <w:r w:rsidRPr="00DF489F">
        <w:rPr>
          <w:rFonts w:ascii="Verdana" w:hAnsi="Verdana" w:cs="RotisSansSerif-Light"/>
          <w:color w:val="000000"/>
          <w:sz w:val="20"/>
          <w:szCs w:val="20"/>
        </w:rPr>
        <w:t xml:space="preserve"> afstand mindre end 50 meter fra de </w:t>
      </w:r>
      <w:r w:rsidR="003424AE" w:rsidRPr="00DF489F">
        <w:rPr>
          <w:rFonts w:ascii="Verdana" w:hAnsi="Verdana" w:cs="RotisSansSerif-Light"/>
          <w:color w:val="000000"/>
          <w:sz w:val="20"/>
          <w:szCs w:val="20"/>
        </w:rPr>
        <w:t xml:space="preserve">områder, der er nævnt i </w:t>
      </w:r>
      <w:r w:rsidRPr="00DF489F">
        <w:rPr>
          <w:rFonts w:ascii="Verdana" w:hAnsi="Verdana" w:cs="RotisSansSerif-Light"/>
          <w:color w:val="000000"/>
          <w:sz w:val="20"/>
          <w:szCs w:val="20"/>
        </w:rPr>
        <w:t>nr. 1 og 2, eller</w:t>
      </w:r>
    </w:p>
    <w:p w:rsidR="00202AD2" w:rsidRPr="00DF489F" w:rsidRDefault="00202AD2" w:rsidP="00DF489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714"/>
        <w:rPr>
          <w:rFonts w:ascii="Verdana" w:hAnsi="Verdana" w:cs="RotisSansSerif-Light"/>
          <w:color w:val="000000"/>
          <w:sz w:val="20"/>
          <w:szCs w:val="20"/>
        </w:rPr>
      </w:pPr>
      <w:proofErr w:type="gramStart"/>
      <w:r w:rsidRPr="00DF489F">
        <w:rPr>
          <w:rFonts w:ascii="Verdana" w:hAnsi="Verdana" w:cs="RotisSansSerif-Light"/>
          <w:color w:val="000000"/>
          <w:sz w:val="20"/>
          <w:szCs w:val="20"/>
        </w:rPr>
        <w:t>en</w:t>
      </w:r>
      <w:proofErr w:type="gramEnd"/>
      <w:r w:rsidRPr="00DF489F">
        <w:rPr>
          <w:rFonts w:ascii="Verdana" w:hAnsi="Verdana" w:cs="RotisSansSerif-Light"/>
          <w:color w:val="000000"/>
          <w:sz w:val="20"/>
          <w:szCs w:val="20"/>
        </w:rPr>
        <w:t xml:space="preserve"> afstand mindre end 50 meter fra en nabobeboelse.</w:t>
      </w:r>
    </w:p>
    <w:p w:rsidR="00202AD2" w:rsidRDefault="00202AD2" w:rsidP="00202AD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</w:p>
    <w:p w:rsidR="00202AD2" w:rsidRDefault="00202AD2" w:rsidP="00202AD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Etablering af stalde og læskure mv. skal desuden overholde følgende afstandskrav</w:t>
      </w:r>
      <w:r w:rsidRPr="00B60F58">
        <w:rPr>
          <w:rFonts w:ascii="Verdana" w:hAnsi="Verdana" w:cs="Arial"/>
          <w:sz w:val="20"/>
          <w:szCs w:val="20"/>
        </w:rPr>
        <w:t>:</w:t>
      </w:r>
    </w:p>
    <w:p w:rsidR="00202AD2" w:rsidRDefault="00202AD2" w:rsidP="00202AD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B60F58">
        <w:rPr>
          <w:rFonts w:ascii="Verdana" w:hAnsi="Verdana" w:cs="Arial"/>
          <w:sz w:val="20"/>
          <w:szCs w:val="20"/>
        </w:rPr>
        <w:t xml:space="preserve"> </w:t>
      </w:r>
    </w:p>
    <w:p w:rsidR="00202AD2" w:rsidRPr="00DF489F" w:rsidRDefault="00202AD2" w:rsidP="00DF489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RotisSansSerif-Light"/>
          <w:color w:val="000000"/>
          <w:sz w:val="20"/>
          <w:szCs w:val="20"/>
        </w:rPr>
      </w:pPr>
      <w:r w:rsidRPr="00DF489F">
        <w:rPr>
          <w:rFonts w:ascii="Verdana" w:hAnsi="Verdana" w:cs="RotisSansSerif-Light"/>
          <w:color w:val="000000"/>
          <w:sz w:val="20"/>
          <w:szCs w:val="20"/>
        </w:rPr>
        <w:t>30 m til naboskel</w:t>
      </w:r>
    </w:p>
    <w:p w:rsidR="00202AD2" w:rsidRPr="00DF489F" w:rsidRDefault="00202AD2" w:rsidP="00DF489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RotisSansSerif-Light"/>
          <w:color w:val="000000"/>
          <w:sz w:val="20"/>
          <w:szCs w:val="20"/>
        </w:rPr>
      </w:pPr>
      <w:r w:rsidRPr="00DF489F">
        <w:rPr>
          <w:rFonts w:ascii="Verdana" w:hAnsi="Verdana" w:cs="RotisSansSerif-Light"/>
          <w:color w:val="000000"/>
          <w:sz w:val="20"/>
          <w:szCs w:val="20"/>
        </w:rPr>
        <w:t>15 m til beboelse på samme ejendom</w:t>
      </w:r>
    </w:p>
    <w:p w:rsidR="00202AD2" w:rsidRPr="00DF489F" w:rsidRDefault="00202AD2" w:rsidP="00DF489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RotisSansSerif-Light"/>
          <w:color w:val="000000"/>
          <w:sz w:val="20"/>
          <w:szCs w:val="20"/>
        </w:rPr>
      </w:pPr>
      <w:r w:rsidRPr="00DF489F">
        <w:rPr>
          <w:rFonts w:ascii="Verdana" w:hAnsi="Verdana" w:cs="RotisSansSerif-Light"/>
          <w:color w:val="000000"/>
          <w:sz w:val="20"/>
          <w:szCs w:val="20"/>
        </w:rPr>
        <w:t>25 m til levnedsmiddelsvirksomhed</w:t>
      </w:r>
    </w:p>
    <w:p w:rsidR="00202AD2" w:rsidRPr="00DF489F" w:rsidRDefault="00202AD2" w:rsidP="00DF489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RotisSansSerif-Light"/>
          <w:color w:val="000000"/>
          <w:sz w:val="20"/>
          <w:szCs w:val="20"/>
        </w:rPr>
      </w:pPr>
      <w:r w:rsidRPr="00DF489F">
        <w:rPr>
          <w:rFonts w:ascii="Verdana" w:hAnsi="Verdana" w:cs="RotisSansSerif-Light"/>
          <w:color w:val="000000"/>
          <w:sz w:val="20"/>
          <w:szCs w:val="20"/>
        </w:rPr>
        <w:t>15 m til offentlig vej og privat fællesvej</w:t>
      </w:r>
    </w:p>
    <w:p w:rsidR="00202AD2" w:rsidRPr="00DF489F" w:rsidRDefault="00202AD2" w:rsidP="00DF489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RotisSansSerif-Light"/>
          <w:color w:val="000000"/>
          <w:sz w:val="20"/>
          <w:szCs w:val="20"/>
        </w:rPr>
      </w:pPr>
      <w:r w:rsidRPr="00DF489F">
        <w:rPr>
          <w:rFonts w:ascii="Verdana" w:hAnsi="Verdana" w:cs="RotisSansSerif-Light"/>
          <w:color w:val="000000"/>
          <w:sz w:val="20"/>
          <w:szCs w:val="20"/>
        </w:rPr>
        <w:t>15 m til vandløb, dræn og søer over 100 m²</w:t>
      </w:r>
    </w:p>
    <w:p w:rsidR="00202AD2" w:rsidRPr="00DF489F" w:rsidRDefault="00202AD2" w:rsidP="00DF489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RotisSansSerif-Light"/>
          <w:color w:val="000000"/>
          <w:sz w:val="20"/>
          <w:szCs w:val="20"/>
        </w:rPr>
      </w:pPr>
      <w:r w:rsidRPr="00DF489F">
        <w:rPr>
          <w:rFonts w:ascii="Verdana" w:hAnsi="Verdana" w:cs="RotisSansSerif-Light"/>
          <w:color w:val="000000"/>
          <w:sz w:val="20"/>
          <w:szCs w:val="20"/>
        </w:rPr>
        <w:t>50 m til vandforsyningsanlæg til almen vandforsyning</w:t>
      </w:r>
    </w:p>
    <w:p w:rsidR="00202AD2" w:rsidRPr="00DF489F" w:rsidRDefault="00202AD2" w:rsidP="00DF489F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RotisSansSerif-ExtraBold"/>
          <w:b/>
          <w:bCs/>
          <w:color w:val="000000"/>
          <w:sz w:val="20"/>
          <w:szCs w:val="20"/>
        </w:rPr>
      </w:pPr>
      <w:r w:rsidRPr="00DF489F">
        <w:rPr>
          <w:rFonts w:ascii="Verdana" w:hAnsi="Verdana" w:cs="RotisSansSerif-Light"/>
          <w:color w:val="000000"/>
          <w:sz w:val="20"/>
          <w:szCs w:val="20"/>
        </w:rPr>
        <w:t>25 m til andre vandforsyningsanlæg</w:t>
      </w:r>
    </w:p>
    <w:p w:rsidR="00DF489F" w:rsidRPr="00CF4DD3" w:rsidRDefault="00DF489F" w:rsidP="00806350">
      <w:pPr>
        <w:pStyle w:val="Listeafsnit"/>
        <w:autoSpaceDE w:val="0"/>
        <w:autoSpaceDN w:val="0"/>
        <w:adjustRightInd w:val="0"/>
        <w:spacing w:after="0" w:line="240" w:lineRule="auto"/>
        <w:rPr>
          <w:rFonts w:ascii="Verdana" w:hAnsi="Verdana" w:cs="RotisSansSerif-ExtraBold"/>
          <w:b/>
          <w:bCs/>
          <w:color w:val="000000"/>
          <w:sz w:val="20"/>
          <w:szCs w:val="20"/>
        </w:rPr>
      </w:pPr>
    </w:p>
    <w:p w:rsidR="00202AD2" w:rsidRPr="00CF4DD3" w:rsidRDefault="00202AD2" w:rsidP="00202AD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U</w:t>
      </w:r>
      <w:r w:rsidRPr="00CF4DD3">
        <w:rPr>
          <w:rFonts w:ascii="Verdana" w:hAnsi="Verdana" w:cs="Arial"/>
          <w:sz w:val="20"/>
          <w:szCs w:val="20"/>
        </w:rPr>
        <w:t>dvidelser og ændringer af stalde og læskure mv., der medfører forøget forurening, skal også overholde afstandskravene.</w:t>
      </w:r>
    </w:p>
    <w:p w:rsidR="00202AD2" w:rsidRDefault="00202AD2" w:rsidP="00202AD2">
      <w:pPr>
        <w:spacing w:after="0"/>
        <w:rPr>
          <w:rFonts w:ascii="Verdana" w:hAnsi="Verdana"/>
          <w:b/>
          <w:sz w:val="20"/>
          <w:szCs w:val="20"/>
        </w:rPr>
      </w:pPr>
    </w:p>
    <w:p w:rsidR="00202AD2" w:rsidRPr="00CF4DD3" w:rsidRDefault="00202AD2" w:rsidP="00202AD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Mulighed for d</w:t>
      </w:r>
      <w:r w:rsidRPr="00CF4DD3">
        <w:rPr>
          <w:rFonts w:ascii="Verdana" w:hAnsi="Verdana"/>
          <w:b/>
          <w:sz w:val="20"/>
          <w:szCs w:val="20"/>
        </w:rPr>
        <w:t>ispensation</w:t>
      </w:r>
    </w:p>
    <w:p w:rsidR="00202AD2" w:rsidRDefault="00202AD2" w:rsidP="00202AD2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Der kan søges om dispensation, hvis det </w:t>
      </w:r>
      <w:r w:rsidRPr="00EA7E34">
        <w:rPr>
          <w:rFonts w:ascii="Verdana" w:hAnsi="Verdana" w:cs="Arial"/>
          <w:sz w:val="20"/>
          <w:szCs w:val="20"/>
        </w:rPr>
        <w:t xml:space="preserve">ikke </w:t>
      </w:r>
      <w:r>
        <w:rPr>
          <w:rFonts w:ascii="Verdana" w:hAnsi="Verdana" w:cs="Arial"/>
          <w:sz w:val="20"/>
          <w:szCs w:val="20"/>
        </w:rPr>
        <w:t xml:space="preserve">er </w:t>
      </w:r>
      <w:r w:rsidRPr="00EA7E34">
        <w:rPr>
          <w:rFonts w:ascii="Verdana" w:hAnsi="Verdana" w:cs="Arial"/>
          <w:sz w:val="20"/>
          <w:szCs w:val="20"/>
        </w:rPr>
        <w:t>muligt at overholde afstandskravene</w:t>
      </w:r>
      <w:r>
        <w:rPr>
          <w:rFonts w:ascii="Verdana" w:hAnsi="Verdana" w:cs="Arial"/>
          <w:sz w:val="20"/>
          <w:szCs w:val="20"/>
        </w:rPr>
        <w:t xml:space="preserve">. Kontakt din </w:t>
      </w:r>
      <w:r w:rsidRPr="00EA7E34">
        <w:rPr>
          <w:rFonts w:ascii="Verdana" w:hAnsi="Verdana" w:cs="Arial"/>
          <w:sz w:val="20"/>
          <w:szCs w:val="20"/>
        </w:rPr>
        <w:t>kommune.</w:t>
      </w:r>
    </w:p>
    <w:p w:rsidR="00202AD2" w:rsidRPr="00EA7E34" w:rsidRDefault="00202AD2" w:rsidP="00202AD2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202AD2" w:rsidRPr="00EA7E34" w:rsidRDefault="00AC32EB" w:rsidP="00202AD2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Kødædende p</w:t>
      </w:r>
      <w:r w:rsidR="00202AD2" w:rsidRPr="00EA7E34">
        <w:rPr>
          <w:rFonts w:ascii="Verdana" w:hAnsi="Verdana"/>
          <w:b/>
          <w:sz w:val="20"/>
          <w:szCs w:val="20"/>
        </w:rPr>
        <w:t>elsdyr og hundehold</w:t>
      </w:r>
    </w:p>
    <w:p w:rsidR="00202AD2" w:rsidRPr="00EA7E34" w:rsidRDefault="00202AD2" w:rsidP="00202AD2">
      <w:pPr>
        <w:rPr>
          <w:rFonts w:ascii="Verdana" w:hAnsi="Verdana"/>
          <w:sz w:val="20"/>
          <w:szCs w:val="20"/>
        </w:rPr>
      </w:pPr>
      <w:r w:rsidRPr="00EA7E34">
        <w:rPr>
          <w:rFonts w:ascii="Verdana" w:hAnsi="Verdana"/>
          <w:sz w:val="20"/>
          <w:szCs w:val="20"/>
        </w:rPr>
        <w:t xml:space="preserve">Der gælder </w:t>
      </w:r>
      <w:r>
        <w:rPr>
          <w:rFonts w:ascii="Verdana" w:hAnsi="Verdana"/>
          <w:sz w:val="20"/>
          <w:szCs w:val="20"/>
        </w:rPr>
        <w:t xml:space="preserve">særlige afstandskrav for </w:t>
      </w:r>
      <w:r w:rsidR="00AC32EB">
        <w:rPr>
          <w:rFonts w:ascii="Verdana" w:hAnsi="Verdana"/>
          <w:sz w:val="20"/>
          <w:szCs w:val="20"/>
        </w:rPr>
        <w:t>pelsdyr</w:t>
      </w:r>
      <w:r>
        <w:rPr>
          <w:rFonts w:ascii="Verdana" w:hAnsi="Verdana"/>
          <w:sz w:val="20"/>
          <w:szCs w:val="20"/>
        </w:rPr>
        <w:t xml:space="preserve">haller </w:t>
      </w:r>
      <w:r w:rsidR="00AC32EB">
        <w:rPr>
          <w:rFonts w:ascii="Verdana" w:hAnsi="Verdana"/>
          <w:sz w:val="20"/>
          <w:szCs w:val="20"/>
        </w:rPr>
        <w:t xml:space="preserve">mv. </w:t>
      </w:r>
      <w:r>
        <w:rPr>
          <w:rFonts w:ascii="Verdana" w:hAnsi="Verdana"/>
          <w:sz w:val="20"/>
          <w:szCs w:val="20"/>
        </w:rPr>
        <w:t xml:space="preserve">og </w:t>
      </w:r>
      <w:r w:rsidR="00AC32EB">
        <w:rPr>
          <w:rFonts w:ascii="Verdana" w:hAnsi="Verdana"/>
          <w:sz w:val="20"/>
          <w:szCs w:val="20"/>
        </w:rPr>
        <w:t xml:space="preserve">for </w:t>
      </w:r>
      <w:r>
        <w:rPr>
          <w:rFonts w:ascii="Verdana" w:hAnsi="Verdana"/>
          <w:sz w:val="20"/>
          <w:szCs w:val="20"/>
        </w:rPr>
        <w:t>hundehold</w:t>
      </w:r>
      <w:r w:rsidR="00AC32EB">
        <w:rPr>
          <w:rFonts w:ascii="Verdana" w:hAnsi="Verdana"/>
          <w:sz w:val="20"/>
          <w:szCs w:val="20"/>
        </w:rPr>
        <w:t>, herunder hundekenneler og -pensioner</w:t>
      </w:r>
      <w:r>
        <w:rPr>
          <w:rFonts w:ascii="Verdana" w:hAnsi="Verdana"/>
          <w:sz w:val="20"/>
          <w:szCs w:val="20"/>
        </w:rPr>
        <w:t>. Spørg din kommune.</w:t>
      </w:r>
      <w:r w:rsidRPr="00EA7E34">
        <w:rPr>
          <w:rFonts w:ascii="Verdana" w:hAnsi="Verdana"/>
          <w:sz w:val="20"/>
          <w:szCs w:val="20"/>
        </w:rPr>
        <w:br w:type="page"/>
      </w:r>
    </w:p>
    <w:p w:rsidR="009204FD" w:rsidRPr="0024595D" w:rsidRDefault="009204FD" w:rsidP="009204FD">
      <w:pPr>
        <w:spacing w:after="0" w:line="240" w:lineRule="auto"/>
        <w:outlineLvl w:val="2"/>
        <w:rPr>
          <w:rFonts w:ascii="Verdana" w:eastAsia="Times New Roman" w:hAnsi="Verdana"/>
          <w:b/>
          <w:bCs/>
          <w:sz w:val="20"/>
          <w:szCs w:val="20"/>
          <w:lang w:eastAsia="da-DK"/>
        </w:rPr>
      </w:pPr>
      <w:r w:rsidRPr="0024595D">
        <w:rPr>
          <w:rFonts w:ascii="Verdana" w:eastAsia="Times New Roman" w:hAnsi="Verdana"/>
          <w:b/>
          <w:bCs/>
          <w:sz w:val="20"/>
          <w:szCs w:val="20"/>
          <w:lang w:eastAsia="da-DK"/>
        </w:rPr>
        <w:lastRenderedPageBreak/>
        <w:t>Stald</w:t>
      </w:r>
      <w:r w:rsidR="00BD1371">
        <w:rPr>
          <w:rFonts w:ascii="Verdana" w:eastAsia="Times New Roman" w:hAnsi="Verdana"/>
          <w:b/>
          <w:bCs/>
          <w:sz w:val="20"/>
          <w:szCs w:val="20"/>
          <w:lang w:eastAsia="da-DK"/>
        </w:rPr>
        <w:t>e</w:t>
      </w:r>
      <w:r w:rsidR="009D7C0E">
        <w:rPr>
          <w:rFonts w:ascii="Verdana" w:eastAsia="Times New Roman" w:hAnsi="Verdana"/>
          <w:b/>
          <w:bCs/>
          <w:sz w:val="20"/>
          <w:szCs w:val="20"/>
          <w:lang w:eastAsia="da-DK"/>
        </w:rPr>
        <w:t xml:space="preserve"> og læskure mv.</w:t>
      </w:r>
      <w:r w:rsidRPr="0024595D">
        <w:rPr>
          <w:rFonts w:ascii="Verdana" w:eastAsia="Times New Roman" w:hAnsi="Verdana"/>
          <w:b/>
          <w:bCs/>
          <w:sz w:val="20"/>
          <w:szCs w:val="20"/>
          <w:lang w:eastAsia="da-DK"/>
        </w:rPr>
        <w:t xml:space="preserve"> med </w:t>
      </w:r>
      <w:r>
        <w:rPr>
          <w:rFonts w:ascii="Verdana" w:eastAsia="Times New Roman" w:hAnsi="Verdana"/>
          <w:b/>
          <w:bCs/>
          <w:sz w:val="20"/>
          <w:szCs w:val="20"/>
          <w:lang w:eastAsia="da-DK"/>
        </w:rPr>
        <w:t xml:space="preserve">fast </w:t>
      </w:r>
      <w:r w:rsidRPr="0024595D">
        <w:rPr>
          <w:rFonts w:ascii="Verdana" w:eastAsia="Times New Roman" w:hAnsi="Verdana"/>
          <w:b/>
          <w:bCs/>
          <w:sz w:val="20"/>
          <w:szCs w:val="20"/>
          <w:lang w:eastAsia="da-DK"/>
        </w:rPr>
        <w:t>gulv</w:t>
      </w:r>
    </w:p>
    <w:p w:rsidR="00D76054" w:rsidRDefault="009204FD" w:rsidP="009204FD">
      <w:pPr>
        <w:spacing w:after="0" w:line="240" w:lineRule="auto"/>
        <w:rPr>
          <w:rFonts w:ascii="Verdana" w:eastAsia="Times New Roman" w:hAnsi="Verdana"/>
          <w:sz w:val="20"/>
          <w:szCs w:val="20"/>
          <w:lang w:eastAsia="da-DK"/>
        </w:rPr>
      </w:pPr>
      <w:r w:rsidRPr="0024595D">
        <w:rPr>
          <w:rFonts w:ascii="Verdana" w:eastAsia="Times New Roman" w:hAnsi="Verdana"/>
          <w:sz w:val="20"/>
          <w:szCs w:val="20"/>
          <w:lang w:eastAsia="da-DK"/>
        </w:rPr>
        <w:t>Gulve</w:t>
      </w:r>
      <w:r w:rsidR="00BD1371">
        <w:rPr>
          <w:rFonts w:ascii="Verdana" w:eastAsia="Times New Roman" w:hAnsi="Verdana"/>
          <w:sz w:val="20"/>
          <w:szCs w:val="20"/>
          <w:lang w:eastAsia="da-DK"/>
        </w:rPr>
        <w:t>t</w:t>
      </w:r>
      <w:r w:rsidRPr="0024595D">
        <w:rPr>
          <w:rFonts w:ascii="Verdana" w:eastAsia="Times New Roman" w:hAnsi="Verdana"/>
          <w:sz w:val="20"/>
          <w:szCs w:val="20"/>
          <w:lang w:eastAsia="da-DK"/>
        </w:rPr>
        <w:t xml:space="preserve"> skal være udført af et materiale</w:t>
      </w:r>
      <w:r>
        <w:rPr>
          <w:rFonts w:ascii="Verdana" w:eastAsia="Times New Roman" w:hAnsi="Verdana"/>
          <w:sz w:val="20"/>
          <w:szCs w:val="20"/>
          <w:lang w:eastAsia="da-DK"/>
        </w:rPr>
        <w:t>,</w:t>
      </w:r>
      <w:r w:rsidRPr="0024595D">
        <w:rPr>
          <w:rFonts w:ascii="Verdana" w:eastAsia="Times New Roman" w:hAnsi="Verdana"/>
          <w:sz w:val="20"/>
          <w:szCs w:val="20"/>
          <w:lang w:eastAsia="da-DK"/>
        </w:rPr>
        <w:t xml:space="preserve"> som fugt</w:t>
      </w:r>
      <w:r>
        <w:rPr>
          <w:rFonts w:ascii="Verdana" w:eastAsia="Times New Roman" w:hAnsi="Verdana"/>
          <w:sz w:val="20"/>
          <w:szCs w:val="20"/>
          <w:lang w:eastAsia="da-DK"/>
        </w:rPr>
        <w:t xml:space="preserve"> ikke kan trænge igennem</w:t>
      </w:r>
      <w:r w:rsidR="007B259F">
        <w:rPr>
          <w:rFonts w:ascii="Verdana" w:eastAsia="Times New Roman" w:hAnsi="Verdana"/>
          <w:sz w:val="20"/>
          <w:szCs w:val="20"/>
          <w:lang w:eastAsia="da-DK"/>
        </w:rPr>
        <w:t>.</w:t>
      </w:r>
    </w:p>
    <w:p w:rsidR="009204FD" w:rsidRDefault="009204FD" w:rsidP="009204FD">
      <w:pPr>
        <w:spacing w:after="0" w:line="240" w:lineRule="auto"/>
        <w:rPr>
          <w:rFonts w:ascii="Verdana" w:eastAsia="Times New Roman" w:hAnsi="Verdana"/>
          <w:sz w:val="20"/>
          <w:szCs w:val="20"/>
          <w:lang w:eastAsia="da-DK"/>
        </w:rPr>
      </w:pPr>
      <w:r w:rsidRPr="0024595D">
        <w:rPr>
          <w:rFonts w:ascii="Verdana" w:eastAsia="Times New Roman" w:hAnsi="Verdana"/>
          <w:sz w:val="20"/>
          <w:szCs w:val="20"/>
          <w:lang w:eastAsia="da-DK"/>
        </w:rPr>
        <w:t xml:space="preserve"> </w:t>
      </w:r>
    </w:p>
    <w:p w:rsidR="009204FD" w:rsidRPr="003424AE" w:rsidRDefault="009204FD" w:rsidP="003424AE">
      <w:pPr>
        <w:numPr>
          <w:ilvl w:val="0"/>
          <w:numId w:val="11"/>
        </w:numPr>
        <w:spacing w:after="0"/>
        <w:ind w:left="567" w:hanging="283"/>
        <w:rPr>
          <w:rFonts w:ascii="Verdana" w:eastAsia="Times New Roman" w:hAnsi="Verdana"/>
          <w:sz w:val="20"/>
          <w:szCs w:val="20"/>
          <w:lang w:eastAsia="da-DK"/>
        </w:rPr>
      </w:pPr>
      <w:r w:rsidRPr="003424AE">
        <w:rPr>
          <w:rFonts w:ascii="Verdana" w:eastAsia="Times New Roman" w:hAnsi="Verdana"/>
          <w:sz w:val="20"/>
          <w:szCs w:val="20"/>
          <w:lang w:eastAsia="da-DK"/>
        </w:rPr>
        <w:t xml:space="preserve">Afløb fra stalde skal føres i tætte lukkede rør og udføres af en autoriseret kloakmester efter anmeldelse til kommunen. </w:t>
      </w:r>
    </w:p>
    <w:p w:rsidR="00D76054" w:rsidRPr="003424AE" w:rsidRDefault="009204FD" w:rsidP="003424AE">
      <w:pPr>
        <w:numPr>
          <w:ilvl w:val="0"/>
          <w:numId w:val="11"/>
        </w:numPr>
        <w:spacing w:after="0"/>
        <w:ind w:left="567" w:hanging="283"/>
        <w:rPr>
          <w:rFonts w:ascii="Verdana" w:eastAsia="Times New Roman" w:hAnsi="Verdana"/>
          <w:sz w:val="20"/>
          <w:szCs w:val="20"/>
          <w:lang w:eastAsia="da-DK"/>
        </w:rPr>
      </w:pPr>
      <w:r w:rsidRPr="003424AE">
        <w:rPr>
          <w:rFonts w:ascii="Verdana" w:eastAsia="Times New Roman" w:hAnsi="Verdana"/>
          <w:sz w:val="20"/>
          <w:szCs w:val="20"/>
          <w:lang w:eastAsia="da-DK"/>
        </w:rPr>
        <w:t>Afløb fra stalde, herunder vand fra vandspiltov og andet vaskevand, skal føres til beholdere for flydende husdyrgødning eller separat beholder.</w:t>
      </w:r>
    </w:p>
    <w:p w:rsidR="00202AD2" w:rsidRPr="007E67B3" w:rsidRDefault="00202AD2" w:rsidP="00202AD2">
      <w:pPr>
        <w:spacing w:after="0" w:line="240" w:lineRule="auto"/>
        <w:ind w:left="720"/>
        <w:rPr>
          <w:rFonts w:ascii="Verdana" w:eastAsia="Times New Roman" w:hAnsi="Verdana"/>
          <w:sz w:val="20"/>
          <w:szCs w:val="20"/>
          <w:lang w:eastAsia="da-DK"/>
        </w:rPr>
      </w:pPr>
    </w:p>
    <w:p w:rsidR="009204FD" w:rsidRPr="0024595D" w:rsidRDefault="009204FD" w:rsidP="009204FD">
      <w:pPr>
        <w:spacing w:after="0" w:line="240" w:lineRule="auto"/>
        <w:outlineLvl w:val="2"/>
        <w:rPr>
          <w:rFonts w:ascii="Verdana" w:eastAsia="Times New Roman" w:hAnsi="Verdana"/>
          <w:b/>
          <w:bCs/>
          <w:sz w:val="20"/>
          <w:szCs w:val="20"/>
          <w:lang w:eastAsia="da-DK"/>
        </w:rPr>
      </w:pPr>
      <w:r w:rsidRPr="0024595D">
        <w:rPr>
          <w:rFonts w:ascii="Verdana" w:eastAsia="Times New Roman" w:hAnsi="Verdana"/>
          <w:b/>
          <w:bCs/>
          <w:sz w:val="20"/>
          <w:szCs w:val="20"/>
          <w:lang w:eastAsia="da-DK"/>
        </w:rPr>
        <w:t>Stald</w:t>
      </w:r>
      <w:r w:rsidR="009D7C0E">
        <w:rPr>
          <w:rFonts w:ascii="Verdana" w:eastAsia="Times New Roman" w:hAnsi="Verdana"/>
          <w:b/>
          <w:bCs/>
          <w:sz w:val="20"/>
          <w:szCs w:val="20"/>
          <w:lang w:eastAsia="da-DK"/>
        </w:rPr>
        <w:t xml:space="preserve">e og </w:t>
      </w:r>
      <w:r w:rsidRPr="0024595D">
        <w:rPr>
          <w:rFonts w:ascii="Verdana" w:eastAsia="Times New Roman" w:hAnsi="Verdana"/>
          <w:b/>
          <w:bCs/>
          <w:sz w:val="20"/>
          <w:szCs w:val="20"/>
          <w:lang w:eastAsia="da-DK"/>
        </w:rPr>
        <w:t>læskur</w:t>
      </w:r>
      <w:r w:rsidR="009D7C0E">
        <w:rPr>
          <w:rFonts w:ascii="Verdana" w:eastAsia="Times New Roman" w:hAnsi="Verdana"/>
          <w:b/>
          <w:bCs/>
          <w:sz w:val="20"/>
          <w:szCs w:val="20"/>
          <w:lang w:eastAsia="da-DK"/>
        </w:rPr>
        <w:t>e mv.</w:t>
      </w:r>
      <w:r>
        <w:rPr>
          <w:rFonts w:ascii="Verdana" w:eastAsia="Times New Roman" w:hAnsi="Verdana"/>
          <w:b/>
          <w:bCs/>
          <w:sz w:val="20"/>
          <w:szCs w:val="20"/>
          <w:lang w:eastAsia="da-DK"/>
        </w:rPr>
        <w:t xml:space="preserve"> uden</w:t>
      </w:r>
      <w:r w:rsidRPr="0024595D">
        <w:rPr>
          <w:rFonts w:ascii="Verdana" w:eastAsia="Times New Roman" w:hAnsi="Verdana"/>
          <w:b/>
          <w:bCs/>
          <w:sz w:val="20"/>
          <w:szCs w:val="20"/>
          <w:lang w:eastAsia="da-DK"/>
        </w:rPr>
        <w:t xml:space="preserve"> gulv </w:t>
      </w:r>
    </w:p>
    <w:p w:rsidR="00BD1371" w:rsidRDefault="009D7C0E" w:rsidP="009204F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Kravet om fast gulv og afløb i stalde kan fraviges i visse tilfælde. </w:t>
      </w:r>
      <w:r w:rsidR="00BD1371">
        <w:rPr>
          <w:rFonts w:ascii="Verdana" w:hAnsi="Verdana"/>
          <w:sz w:val="20"/>
          <w:szCs w:val="20"/>
        </w:rPr>
        <w:t xml:space="preserve">Miljøstyrelsen har godkendt følgende </w:t>
      </w:r>
      <w:r>
        <w:rPr>
          <w:rFonts w:ascii="Verdana" w:hAnsi="Verdana"/>
          <w:sz w:val="20"/>
          <w:szCs w:val="20"/>
        </w:rPr>
        <w:t xml:space="preserve">af Landbrugets </w:t>
      </w:r>
      <w:r w:rsidR="00693C52">
        <w:rPr>
          <w:rFonts w:ascii="Verdana" w:hAnsi="Verdana"/>
          <w:sz w:val="20"/>
          <w:szCs w:val="20"/>
        </w:rPr>
        <w:t>B</w:t>
      </w:r>
      <w:r>
        <w:rPr>
          <w:rFonts w:ascii="Verdana" w:hAnsi="Verdana"/>
          <w:sz w:val="20"/>
          <w:szCs w:val="20"/>
        </w:rPr>
        <w:t xml:space="preserve">yggeblade, der indeholder </w:t>
      </w:r>
      <w:r w:rsidR="00BD1371">
        <w:rPr>
          <w:rFonts w:ascii="Verdana" w:hAnsi="Verdana"/>
          <w:sz w:val="20"/>
          <w:szCs w:val="20"/>
        </w:rPr>
        <w:t xml:space="preserve">driftsvejledninger for stalde uden </w:t>
      </w:r>
      <w:r w:rsidR="00693C52">
        <w:rPr>
          <w:rFonts w:ascii="Verdana" w:hAnsi="Verdana"/>
          <w:sz w:val="20"/>
          <w:szCs w:val="20"/>
        </w:rPr>
        <w:t xml:space="preserve">fast </w:t>
      </w:r>
      <w:r w:rsidR="00BD1371">
        <w:rPr>
          <w:rFonts w:ascii="Verdana" w:hAnsi="Verdana"/>
          <w:sz w:val="20"/>
          <w:szCs w:val="20"/>
        </w:rPr>
        <w:t>gulv:</w:t>
      </w:r>
    </w:p>
    <w:p w:rsidR="00BD1371" w:rsidRPr="007B259F" w:rsidRDefault="00BD1371" w:rsidP="003424AE">
      <w:pPr>
        <w:numPr>
          <w:ilvl w:val="0"/>
          <w:numId w:val="11"/>
        </w:numPr>
        <w:spacing w:after="0"/>
        <w:ind w:left="567" w:hanging="283"/>
        <w:rPr>
          <w:rFonts w:ascii="Verdana" w:eastAsia="Times New Roman" w:hAnsi="Verdana"/>
          <w:sz w:val="20"/>
          <w:szCs w:val="20"/>
          <w:lang w:eastAsia="da-DK"/>
        </w:rPr>
      </w:pPr>
      <w:r w:rsidRPr="007B259F">
        <w:rPr>
          <w:rFonts w:ascii="Verdana" w:eastAsia="Times New Roman" w:hAnsi="Verdana"/>
          <w:sz w:val="20"/>
          <w:szCs w:val="20"/>
          <w:lang w:eastAsia="da-DK"/>
        </w:rPr>
        <w:t xml:space="preserve">Dybstrøelsesstald uden fast bund til </w:t>
      </w:r>
      <w:proofErr w:type="spellStart"/>
      <w:r w:rsidRPr="007B259F">
        <w:rPr>
          <w:rFonts w:ascii="Verdana" w:eastAsia="Times New Roman" w:hAnsi="Verdana"/>
          <w:sz w:val="20"/>
          <w:szCs w:val="20"/>
          <w:lang w:eastAsia="da-DK"/>
        </w:rPr>
        <w:t>ammekøer</w:t>
      </w:r>
      <w:proofErr w:type="spellEnd"/>
      <w:r w:rsidRPr="007B259F">
        <w:rPr>
          <w:rFonts w:ascii="Verdana" w:eastAsia="Times New Roman" w:hAnsi="Verdana"/>
          <w:sz w:val="20"/>
          <w:szCs w:val="20"/>
          <w:lang w:eastAsia="da-DK"/>
        </w:rPr>
        <w:t>, ungdyr mv.</w:t>
      </w:r>
    </w:p>
    <w:p w:rsidR="00BD1371" w:rsidRPr="007B259F" w:rsidRDefault="00BD1371" w:rsidP="003424AE">
      <w:pPr>
        <w:numPr>
          <w:ilvl w:val="0"/>
          <w:numId w:val="11"/>
        </w:numPr>
        <w:spacing w:after="0"/>
        <w:ind w:left="567" w:hanging="283"/>
        <w:rPr>
          <w:rFonts w:ascii="Verdana" w:eastAsia="Times New Roman" w:hAnsi="Verdana"/>
          <w:sz w:val="20"/>
          <w:szCs w:val="20"/>
          <w:lang w:eastAsia="da-DK"/>
        </w:rPr>
      </w:pPr>
      <w:r w:rsidRPr="007B259F">
        <w:rPr>
          <w:rFonts w:ascii="Verdana" w:eastAsia="Times New Roman" w:hAnsi="Verdana"/>
          <w:sz w:val="20"/>
          <w:szCs w:val="20"/>
          <w:lang w:eastAsia="da-DK"/>
        </w:rPr>
        <w:t>Dybstrøelsesstald uden fast bund til får og geder.</w:t>
      </w:r>
    </w:p>
    <w:p w:rsidR="00BD1371" w:rsidRPr="007B259F" w:rsidRDefault="00BD1371" w:rsidP="003424AE">
      <w:pPr>
        <w:numPr>
          <w:ilvl w:val="0"/>
          <w:numId w:val="11"/>
        </w:numPr>
        <w:spacing w:after="0"/>
        <w:ind w:left="567" w:hanging="283"/>
        <w:rPr>
          <w:rFonts w:ascii="Verdana" w:eastAsia="Times New Roman" w:hAnsi="Verdana"/>
          <w:sz w:val="20"/>
          <w:szCs w:val="20"/>
          <w:lang w:eastAsia="da-DK"/>
        </w:rPr>
      </w:pPr>
      <w:r w:rsidRPr="007B259F">
        <w:rPr>
          <w:rFonts w:ascii="Verdana" w:eastAsia="Times New Roman" w:hAnsi="Verdana"/>
          <w:sz w:val="20"/>
          <w:szCs w:val="20"/>
          <w:lang w:eastAsia="da-DK"/>
        </w:rPr>
        <w:t xml:space="preserve">Indretning og drift af udendørs </w:t>
      </w:r>
      <w:proofErr w:type="spellStart"/>
      <w:r w:rsidRPr="007B259F">
        <w:rPr>
          <w:rFonts w:ascii="Verdana" w:eastAsia="Times New Roman" w:hAnsi="Verdana"/>
          <w:sz w:val="20"/>
          <w:szCs w:val="20"/>
          <w:lang w:eastAsia="da-DK"/>
        </w:rPr>
        <w:t>sohold</w:t>
      </w:r>
      <w:proofErr w:type="spellEnd"/>
      <w:r w:rsidRPr="007B259F">
        <w:rPr>
          <w:rFonts w:ascii="Verdana" w:eastAsia="Times New Roman" w:hAnsi="Verdana"/>
          <w:sz w:val="20"/>
          <w:szCs w:val="20"/>
          <w:lang w:eastAsia="da-DK"/>
        </w:rPr>
        <w:t>.</w:t>
      </w:r>
    </w:p>
    <w:p w:rsidR="009D7C0E" w:rsidRDefault="009D7C0E" w:rsidP="003424AE">
      <w:pPr>
        <w:numPr>
          <w:ilvl w:val="0"/>
          <w:numId w:val="11"/>
        </w:numPr>
        <w:spacing w:after="0"/>
        <w:ind w:left="567" w:hanging="283"/>
        <w:rPr>
          <w:rFonts w:ascii="Verdana" w:eastAsia="Times New Roman" w:hAnsi="Verdana"/>
          <w:sz w:val="20"/>
          <w:szCs w:val="20"/>
          <w:lang w:eastAsia="da-DK"/>
        </w:rPr>
      </w:pPr>
      <w:r w:rsidRPr="007B259F">
        <w:rPr>
          <w:rFonts w:ascii="Verdana" w:eastAsia="Times New Roman" w:hAnsi="Verdana"/>
          <w:sz w:val="20"/>
          <w:szCs w:val="20"/>
          <w:lang w:eastAsia="da-DK"/>
        </w:rPr>
        <w:t>Indretning og flytning af mobile huse til økologiske kyllinger.</w:t>
      </w:r>
    </w:p>
    <w:p w:rsidR="007B259F" w:rsidRPr="007B259F" w:rsidRDefault="007B259F" w:rsidP="007B259F">
      <w:pPr>
        <w:spacing w:after="0" w:line="240" w:lineRule="auto"/>
        <w:ind w:left="720"/>
        <w:rPr>
          <w:rFonts w:ascii="Verdana" w:eastAsia="Times New Roman" w:hAnsi="Verdana"/>
          <w:sz w:val="20"/>
          <w:szCs w:val="20"/>
          <w:lang w:eastAsia="da-DK"/>
        </w:rPr>
      </w:pPr>
    </w:p>
    <w:p w:rsidR="009D7C0E" w:rsidRDefault="009D7C0E" w:rsidP="009204F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Driftsvejledningen træder i stedet for </w:t>
      </w:r>
      <w:r w:rsidR="00693C52">
        <w:rPr>
          <w:rFonts w:ascii="Verdana" w:hAnsi="Verdana"/>
          <w:sz w:val="20"/>
          <w:szCs w:val="20"/>
        </w:rPr>
        <w:t xml:space="preserve">husdyrgødningsbekendtgørelsens </w:t>
      </w:r>
      <w:r>
        <w:rPr>
          <w:rFonts w:ascii="Verdana" w:hAnsi="Verdana"/>
          <w:sz w:val="20"/>
          <w:szCs w:val="20"/>
        </w:rPr>
        <w:t xml:space="preserve">regler for indretning af stalde. </w:t>
      </w:r>
    </w:p>
    <w:p w:rsidR="00202AD2" w:rsidRDefault="00202AD2" w:rsidP="009204F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 w:cs="RotisSansSerif-ExtraBold"/>
          <w:bCs/>
          <w:noProof/>
          <w:sz w:val="20"/>
          <w:szCs w:val="20"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14935</wp:posOffset>
            </wp:positionV>
            <wp:extent cx="2415600" cy="1440000"/>
            <wp:effectExtent l="0" t="0" r="3810" b="8255"/>
            <wp:wrapTight wrapText="bothSides">
              <wp:wrapPolygon edited="0">
                <wp:start x="0" y="0"/>
                <wp:lineTo x="0" y="21438"/>
                <wp:lineTo x="21464" y="21438"/>
                <wp:lineTo x="21464" y="0"/>
                <wp:lineTo x="0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æskur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99" b="12048"/>
                    <a:stretch/>
                  </pic:blipFill>
                  <pic:spPr bwMode="auto">
                    <a:xfrm>
                      <a:off x="0" y="0"/>
                      <a:ext cx="2415600" cy="14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630B">
        <w:rPr>
          <w:rFonts w:ascii="Verdana" w:hAnsi="Verdana"/>
          <w:sz w:val="20"/>
          <w:szCs w:val="20"/>
        </w:rPr>
        <w:t xml:space="preserve">Der findes ikke et godkendt byggeblad for </w:t>
      </w:r>
      <w:r w:rsidR="00CF6D7A">
        <w:rPr>
          <w:rFonts w:ascii="Verdana" w:hAnsi="Verdana"/>
          <w:sz w:val="20"/>
          <w:szCs w:val="20"/>
        </w:rPr>
        <w:t>heste</w:t>
      </w:r>
      <w:r w:rsidR="008D630B">
        <w:rPr>
          <w:rFonts w:ascii="Verdana" w:hAnsi="Verdana"/>
          <w:sz w:val="20"/>
          <w:szCs w:val="20"/>
        </w:rPr>
        <w:t>s</w:t>
      </w:r>
      <w:r w:rsidR="009D7C0E" w:rsidRPr="00693C52">
        <w:rPr>
          <w:rFonts w:ascii="Verdana" w:hAnsi="Verdana"/>
          <w:sz w:val="20"/>
          <w:szCs w:val="20"/>
        </w:rPr>
        <w:t xml:space="preserve">talde </w:t>
      </w:r>
      <w:r w:rsidR="008D630B">
        <w:rPr>
          <w:rFonts w:ascii="Verdana" w:hAnsi="Verdana"/>
          <w:sz w:val="20"/>
          <w:szCs w:val="20"/>
        </w:rPr>
        <w:t xml:space="preserve">uden fast gulv </w:t>
      </w:r>
      <w:r w:rsidR="006705BF">
        <w:rPr>
          <w:rFonts w:ascii="Verdana" w:hAnsi="Verdana"/>
          <w:sz w:val="20"/>
          <w:szCs w:val="20"/>
        </w:rPr>
        <w:t>og afløb</w:t>
      </w:r>
      <w:r w:rsidR="008D630B">
        <w:rPr>
          <w:rFonts w:ascii="Verdana" w:hAnsi="Verdana"/>
          <w:sz w:val="20"/>
          <w:szCs w:val="20"/>
        </w:rPr>
        <w:t>.</w:t>
      </w:r>
    </w:p>
    <w:p w:rsidR="00202AD2" w:rsidRDefault="00202AD2" w:rsidP="009204F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8D630B">
        <w:rPr>
          <w:rFonts w:ascii="Verdana" w:hAnsi="Verdana"/>
          <w:sz w:val="20"/>
          <w:szCs w:val="20"/>
        </w:rPr>
        <w:t xml:space="preserve">ed </w:t>
      </w:r>
      <w:r w:rsidR="009D7C0E" w:rsidRPr="00693C52">
        <w:rPr>
          <w:rFonts w:ascii="Verdana" w:hAnsi="Verdana"/>
          <w:sz w:val="20"/>
          <w:szCs w:val="20"/>
        </w:rPr>
        <w:t xml:space="preserve">ekstensivt hestehold kan </w:t>
      </w:r>
      <w:r w:rsidR="008D630B">
        <w:rPr>
          <w:rFonts w:ascii="Verdana" w:hAnsi="Verdana"/>
          <w:sz w:val="20"/>
          <w:szCs w:val="20"/>
        </w:rPr>
        <w:t xml:space="preserve">indretningen </w:t>
      </w:r>
      <w:r w:rsidR="00693C52" w:rsidRPr="00693C52">
        <w:rPr>
          <w:rFonts w:ascii="Verdana" w:hAnsi="Verdana"/>
          <w:sz w:val="20"/>
          <w:szCs w:val="20"/>
        </w:rPr>
        <w:t xml:space="preserve">i </w:t>
      </w:r>
      <w:r w:rsidR="008D630B">
        <w:rPr>
          <w:rFonts w:ascii="Verdana" w:hAnsi="Verdana"/>
          <w:sz w:val="20"/>
          <w:szCs w:val="20"/>
        </w:rPr>
        <w:t xml:space="preserve">visse </w:t>
      </w:r>
      <w:r w:rsidR="00693C52" w:rsidRPr="00693C52">
        <w:rPr>
          <w:rFonts w:ascii="Verdana" w:hAnsi="Verdana"/>
          <w:sz w:val="20"/>
          <w:szCs w:val="20"/>
        </w:rPr>
        <w:t xml:space="preserve">tilfælde </w:t>
      </w:r>
      <w:r w:rsidR="008D630B">
        <w:rPr>
          <w:rFonts w:ascii="Verdana" w:hAnsi="Verdana"/>
          <w:sz w:val="20"/>
          <w:szCs w:val="20"/>
        </w:rPr>
        <w:t xml:space="preserve">følge </w:t>
      </w:r>
      <w:r w:rsidR="009D7C0E" w:rsidRPr="00693C52">
        <w:rPr>
          <w:rFonts w:ascii="Verdana" w:hAnsi="Verdana"/>
          <w:sz w:val="20"/>
          <w:szCs w:val="20"/>
        </w:rPr>
        <w:t xml:space="preserve">byggebladet </w:t>
      </w:r>
      <w:r w:rsidR="00693C52" w:rsidRPr="00693C52">
        <w:rPr>
          <w:rFonts w:ascii="Verdana" w:hAnsi="Verdana"/>
          <w:sz w:val="20"/>
          <w:szCs w:val="20"/>
        </w:rPr>
        <w:t xml:space="preserve">for dybstrøelsesstalde uden fast bund til </w:t>
      </w:r>
      <w:proofErr w:type="spellStart"/>
      <w:r w:rsidR="00693C52" w:rsidRPr="00693C52">
        <w:rPr>
          <w:rFonts w:ascii="Verdana" w:hAnsi="Verdana"/>
          <w:sz w:val="20"/>
          <w:szCs w:val="20"/>
        </w:rPr>
        <w:t>ammekøer</w:t>
      </w:r>
      <w:proofErr w:type="spellEnd"/>
      <w:r w:rsidR="00693C52" w:rsidRPr="00693C52">
        <w:rPr>
          <w:rFonts w:ascii="Verdana" w:hAnsi="Verdana"/>
          <w:sz w:val="20"/>
          <w:szCs w:val="20"/>
        </w:rPr>
        <w:t>.</w:t>
      </w:r>
      <w:r w:rsidR="009D7C0E" w:rsidRPr="00693C52">
        <w:rPr>
          <w:rFonts w:ascii="Verdana" w:hAnsi="Verdana"/>
          <w:sz w:val="20"/>
          <w:szCs w:val="20"/>
        </w:rPr>
        <w:t xml:space="preserve"> </w:t>
      </w:r>
    </w:p>
    <w:p w:rsidR="00202AD2" w:rsidRDefault="009D7C0E" w:rsidP="00636B4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693C52">
        <w:rPr>
          <w:rFonts w:ascii="Verdana" w:hAnsi="Verdana"/>
          <w:sz w:val="20"/>
          <w:szCs w:val="20"/>
        </w:rPr>
        <w:t>Det er kommunen</w:t>
      </w:r>
      <w:r w:rsidR="00693C52" w:rsidRPr="00693C52">
        <w:rPr>
          <w:rFonts w:ascii="Verdana" w:hAnsi="Verdana"/>
          <w:sz w:val="20"/>
          <w:szCs w:val="20"/>
        </w:rPr>
        <w:t xml:space="preserve">, der </w:t>
      </w:r>
      <w:r w:rsidRPr="00693C52">
        <w:rPr>
          <w:rFonts w:ascii="Verdana" w:hAnsi="Verdana"/>
          <w:sz w:val="20"/>
          <w:szCs w:val="20"/>
        </w:rPr>
        <w:t>vurdere</w:t>
      </w:r>
      <w:r w:rsidR="00693C52" w:rsidRPr="00693C52">
        <w:rPr>
          <w:rFonts w:ascii="Verdana" w:hAnsi="Verdana"/>
          <w:sz w:val="20"/>
          <w:szCs w:val="20"/>
        </w:rPr>
        <w:t>r</w:t>
      </w:r>
      <w:r w:rsidRPr="00693C52">
        <w:rPr>
          <w:rFonts w:ascii="Verdana" w:hAnsi="Verdana"/>
          <w:sz w:val="20"/>
          <w:szCs w:val="20"/>
        </w:rPr>
        <w:t xml:space="preserve">, om det </w:t>
      </w:r>
      <w:r w:rsidR="00693C52" w:rsidRPr="00693C52">
        <w:rPr>
          <w:rFonts w:ascii="Verdana" w:hAnsi="Verdana"/>
          <w:sz w:val="20"/>
          <w:szCs w:val="20"/>
        </w:rPr>
        <w:t>e</w:t>
      </w:r>
      <w:r w:rsidRPr="00693C52">
        <w:rPr>
          <w:rFonts w:ascii="Verdana" w:hAnsi="Verdana"/>
          <w:sz w:val="20"/>
          <w:szCs w:val="20"/>
        </w:rPr>
        <w:t>r miljømæssigt acceptabelt</w:t>
      </w:r>
      <w:r w:rsidR="00693C52" w:rsidRPr="00693C52">
        <w:rPr>
          <w:rFonts w:ascii="Verdana" w:hAnsi="Verdana"/>
          <w:sz w:val="20"/>
          <w:szCs w:val="20"/>
        </w:rPr>
        <w:t xml:space="preserve"> i det konkrete tilfælde</w:t>
      </w:r>
      <w:r w:rsidRPr="00693C52">
        <w:rPr>
          <w:rFonts w:ascii="Verdana" w:hAnsi="Verdana"/>
          <w:sz w:val="20"/>
          <w:szCs w:val="20"/>
        </w:rPr>
        <w:t>.</w:t>
      </w:r>
    </w:p>
    <w:p w:rsidR="00D76054" w:rsidRDefault="00693C52" w:rsidP="00636B42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Kravet om fast bund og afløb gælder som udgangspunkt også for flytbare læskure, men </w:t>
      </w:r>
      <w:r w:rsidR="008D630B">
        <w:rPr>
          <w:rFonts w:ascii="Verdana" w:hAnsi="Verdana"/>
          <w:sz w:val="20"/>
          <w:szCs w:val="20"/>
        </w:rPr>
        <w:t xml:space="preserve">det </w:t>
      </w:r>
      <w:r>
        <w:rPr>
          <w:rFonts w:ascii="Verdana" w:hAnsi="Verdana"/>
          <w:sz w:val="20"/>
          <w:szCs w:val="20"/>
        </w:rPr>
        <w:t>kan fraviges ved at følge byggebladene.</w:t>
      </w:r>
    </w:p>
    <w:p w:rsidR="00271ABA" w:rsidRPr="0024595D" w:rsidRDefault="00271ABA" w:rsidP="00D76054">
      <w:pPr>
        <w:autoSpaceDE w:val="0"/>
        <w:autoSpaceDN w:val="0"/>
        <w:adjustRightInd w:val="0"/>
        <w:spacing w:after="0"/>
        <w:rPr>
          <w:rFonts w:ascii="Verdana" w:eastAsia="Times New Roman" w:hAnsi="Verdana"/>
          <w:b/>
          <w:bCs/>
          <w:sz w:val="20"/>
          <w:szCs w:val="20"/>
          <w:lang w:eastAsia="da-DK"/>
        </w:rPr>
      </w:pPr>
      <w:r w:rsidRPr="0024595D">
        <w:rPr>
          <w:rFonts w:ascii="Verdana" w:eastAsia="Times New Roman" w:hAnsi="Verdana"/>
          <w:b/>
          <w:bCs/>
          <w:sz w:val="20"/>
          <w:szCs w:val="20"/>
          <w:lang w:eastAsia="da-DK"/>
        </w:rPr>
        <w:lastRenderedPageBreak/>
        <w:t>Folde og løbegårde (</w:t>
      </w:r>
      <w:proofErr w:type="spellStart"/>
      <w:r w:rsidRPr="0024595D">
        <w:rPr>
          <w:rFonts w:ascii="Verdana" w:eastAsia="Times New Roman" w:hAnsi="Verdana"/>
          <w:b/>
          <w:bCs/>
          <w:sz w:val="20"/>
          <w:szCs w:val="20"/>
          <w:lang w:eastAsia="da-DK"/>
        </w:rPr>
        <w:t>paddocks</w:t>
      </w:r>
      <w:proofErr w:type="spellEnd"/>
      <w:r w:rsidRPr="0024595D">
        <w:rPr>
          <w:rFonts w:ascii="Verdana" w:eastAsia="Times New Roman" w:hAnsi="Verdana"/>
          <w:b/>
          <w:bCs/>
          <w:sz w:val="20"/>
          <w:szCs w:val="20"/>
          <w:lang w:eastAsia="da-DK"/>
        </w:rPr>
        <w:t>)</w:t>
      </w:r>
    </w:p>
    <w:p w:rsidR="00271ABA" w:rsidRPr="009C0298" w:rsidRDefault="00271ABA" w:rsidP="009C029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C0298">
        <w:rPr>
          <w:rFonts w:ascii="Verdana" w:hAnsi="Verdana"/>
          <w:sz w:val="20"/>
          <w:szCs w:val="20"/>
        </w:rPr>
        <w:t xml:space="preserve">Folde skal have en størrelse og et plantedække, så næringsstofferne fra husdyrgødningen </w:t>
      </w:r>
      <w:r w:rsidR="00A81FA9" w:rsidRPr="009C0298">
        <w:rPr>
          <w:rFonts w:ascii="Verdana" w:hAnsi="Verdana"/>
          <w:sz w:val="20"/>
          <w:szCs w:val="20"/>
        </w:rPr>
        <w:t xml:space="preserve">bliver </w:t>
      </w:r>
      <w:r w:rsidRPr="009C0298">
        <w:rPr>
          <w:rFonts w:ascii="Verdana" w:hAnsi="Verdana"/>
          <w:sz w:val="20"/>
          <w:szCs w:val="20"/>
        </w:rPr>
        <w:t>udnytte</w:t>
      </w:r>
      <w:r w:rsidR="00A81FA9" w:rsidRPr="009C0298">
        <w:rPr>
          <w:rFonts w:ascii="Verdana" w:hAnsi="Verdana"/>
          <w:sz w:val="20"/>
          <w:szCs w:val="20"/>
        </w:rPr>
        <w:t>t</w:t>
      </w:r>
      <w:r w:rsidR="008C6658" w:rsidRPr="009C0298">
        <w:rPr>
          <w:rFonts w:ascii="Verdana" w:hAnsi="Verdana"/>
          <w:sz w:val="20"/>
          <w:szCs w:val="20"/>
        </w:rPr>
        <w:t>.</w:t>
      </w:r>
      <w:r w:rsidR="00A81FA9" w:rsidRPr="009C0298">
        <w:rPr>
          <w:rFonts w:ascii="Verdana" w:hAnsi="Verdana"/>
          <w:sz w:val="20"/>
          <w:szCs w:val="20"/>
        </w:rPr>
        <w:t xml:space="preserve"> </w:t>
      </w:r>
      <w:r w:rsidR="008C6658" w:rsidRPr="009C0298">
        <w:rPr>
          <w:rFonts w:ascii="Verdana" w:hAnsi="Verdana"/>
          <w:sz w:val="20"/>
          <w:szCs w:val="20"/>
        </w:rPr>
        <w:t>D</w:t>
      </w:r>
      <w:r w:rsidR="00A81FA9" w:rsidRPr="009C0298">
        <w:rPr>
          <w:rFonts w:ascii="Verdana" w:hAnsi="Verdana"/>
          <w:sz w:val="20"/>
          <w:szCs w:val="20"/>
        </w:rPr>
        <w:t>e må ikke være uden plantedække</w:t>
      </w:r>
      <w:r w:rsidRPr="009C0298">
        <w:rPr>
          <w:rFonts w:ascii="Verdana" w:hAnsi="Verdana"/>
          <w:sz w:val="20"/>
          <w:szCs w:val="20"/>
        </w:rPr>
        <w:t xml:space="preserve"> over en årrække. </w:t>
      </w:r>
    </w:p>
    <w:p w:rsidR="00271ABA" w:rsidRPr="009C0298" w:rsidRDefault="00271ABA" w:rsidP="009C0298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C0298">
        <w:rPr>
          <w:rFonts w:ascii="Verdana" w:hAnsi="Verdana"/>
          <w:sz w:val="20"/>
          <w:szCs w:val="20"/>
        </w:rPr>
        <w:t xml:space="preserve">Løbegårde er arealer med høj koncentration af dyr, hvor næringsstoffer fra husdyrgødningen set over en årrække ikke kan udnyttes på arealet. </w:t>
      </w:r>
      <w:r w:rsidR="008D630B">
        <w:rPr>
          <w:rFonts w:ascii="Verdana" w:hAnsi="Verdana"/>
          <w:sz w:val="20"/>
          <w:szCs w:val="20"/>
        </w:rPr>
        <w:t>En l</w:t>
      </w:r>
      <w:r w:rsidRPr="009C0298">
        <w:rPr>
          <w:rFonts w:ascii="Verdana" w:hAnsi="Verdana"/>
          <w:sz w:val="20"/>
          <w:szCs w:val="20"/>
        </w:rPr>
        <w:t>øbegård skal derfor indrettes med fast gulv og afløb.</w:t>
      </w:r>
    </w:p>
    <w:p w:rsidR="00271ABA" w:rsidRPr="0024595D" w:rsidRDefault="00E50AF4" w:rsidP="00271ABA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eastAsia="Times New Roman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5500</wp:posOffset>
            </wp:positionV>
            <wp:extent cx="2070100" cy="2449830"/>
            <wp:effectExtent l="0" t="0" r="6350" b="7620"/>
            <wp:wrapTight wrapText="bothSides">
              <wp:wrapPolygon edited="0">
                <wp:start x="0" y="0"/>
                <wp:lineTo x="0" y="21499"/>
                <wp:lineTo x="21467" y="21499"/>
                <wp:lineTo x="21467" y="0"/>
                <wp:lineTo x="0" y="0"/>
              </wp:wrapPolygon>
            </wp:wrapTight>
            <wp:docPr id="13" name="Billede 13" descr="artur f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ur fol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8" t="16911" r="3684" b="4907"/>
                    <a:stretch/>
                  </pic:blipFill>
                  <pic:spPr bwMode="auto">
                    <a:xfrm>
                      <a:off x="0" y="0"/>
                      <a:ext cx="207010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E87">
        <w:rPr>
          <w:rFonts w:ascii="Verdana" w:hAnsi="Verdana"/>
          <w:b/>
          <w:sz w:val="20"/>
          <w:szCs w:val="20"/>
        </w:rPr>
        <w:t>Vær opmærksom på</w:t>
      </w:r>
    </w:p>
    <w:p w:rsidR="00E50AF4" w:rsidRDefault="00E50AF4" w:rsidP="00271ABA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Ved </w:t>
      </w:r>
      <w:r w:rsidR="00A81FA9">
        <w:rPr>
          <w:rFonts w:ascii="Verdana" w:hAnsi="Verdana"/>
          <w:sz w:val="20"/>
          <w:szCs w:val="20"/>
        </w:rPr>
        <w:t>etabler</w:t>
      </w:r>
      <w:r>
        <w:rPr>
          <w:rFonts w:ascii="Verdana" w:hAnsi="Verdana"/>
          <w:sz w:val="20"/>
          <w:szCs w:val="20"/>
        </w:rPr>
        <w:t>ing</w:t>
      </w:r>
      <w:r w:rsidR="006705BF">
        <w:rPr>
          <w:rFonts w:ascii="Verdana" w:hAnsi="Verdana"/>
          <w:sz w:val="20"/>
          <w:szCs w:val="20"/>
        </w:rPr>
        <w:t>, udvid</w:t>
      </w:r>
      <w:r>
        <w:rPr>
          <w:rFonts w:ascii="Verdana" w:hAnsi="Verdana"/>
          <w:sz w:val="20"/>
          <w:szCs w:val="20"/>
        </w:rPr>
        <w:t>else</w:t>
      </w:r>
      <w:r w:rsidR="00271ABA" w:rsidRPr="0024595D">
        <w:rPr>
          <w:rFonts w:ascii="Verdana" w:hAnsi="Verdana"/>
          <w:sz w:val="20"/>
          <w:szCs w:val="20"/>
        </w:rPr>
        <w:t xml:space="preserve"> eller ændr</w:t>
      </w:r>
      <w:r>
        <w:rPr>
          <w:rFonts w:ascii="Verdana" w:hAnsi="Verdana"/>
          <w:sz w:val="20"/>
          <w:szCs w:val="20"/>
        </w:rPr>
        <w:t>ing af</w:t>
      </w:r>
      <w:r w:rsidR="00271ABA" w:rsidRPr="0024595D">
        <w:rPr>
          <w:rFonts w:ascii="Verdana" w:hAnsi="Verdana"/>
          <w:sz w:val="20"/>
          <w:szCs w:val="20"/>
        </w:rPr>
        <w:t xml:space="preserve"> stalde, læskure,</w:t>
      </w:r>
    </w:p>
    <w:p w:rsidR="00E50AF4" w:rsidRDefault="00271ABA" w:rsidP="00271ABA">
      <w:pPr>
        <w:spacing w:after="0"/>
        <w:rPr>
          <w:rFonts w:ascii="Verdana" w:hAnsi="Verdana"/>
          <w:sz w:val="20"/>
          <w:szCs w:val="20"/>
        </w:rPr>
      </w:pPr>
      <w:proofErr w:type="gramStart"/>
      <w:r w:rsidRPr="0024595D">
        <w:rPr>
          <w:rFonts w:ascii="Verdana" w:hAnsi="Verdana"/>
          <w:sz w:val="20"/>
          <w:szCs w:val="20"/>
        </w:rPr>
        <w:t>møddingspladser</w:t>
      </w:r>
      <w:proofErr w:type="gramEnd"/>
      <w:r w:rsidRPr="0024595D">
        <w:rPr>
          <w:rFonts w:ascii="Verdana" w:hAnsi="Verdana"/>
          <w:sz w:val="20"/>
          <w:szCs w:val="20"/>
        </w:rPr>
        <w:t>, ridebaner,</w:t>
      </w:r>
    </w:p>
    <w:p w:rsidR="006371E0" w:rsidRDefault="00271ABA" w:rsidP="00271ABA">
      <w:pPr>
        <w:spacing w:after="0"/>
        <w:rPr>
          <w:rFonts w:ascii="Verdana" w:hAnsi="Verdana"/>
          <w:sz w:val="20"/>
          <w:szCs w:val="20"/>
        </w:rPr>
      </w:pPr>
      <w:proofErr w:type="gramStart"/>
      <w:r w:rsidRPr="0024595D">
        <w:rPr>
          <w:rFonts w:ascii="Verdana" w:hAnsi="Verdana"/>
          <w:sz w:val="20"/>
          <w:szCs w:val="20"/>
        </w:rPr>
        <w:t>ridehaller</w:t>
      </w:r>
      <w:proofErr w:type="gramEnd"/>
      <w:r w:rsidRPr="0024595D">
        <w:rPr>
          <w:rFonts w:ascii="Verdana" w:hAnsi="Verdana"/>
          <w:sz w:val="20"/>
          <w:szCs w:val="20"/>
        </w:rPr>
        <w:t xml:space="preserve"> mv.</w:t>
      </w:r>
      <w:r w:rsidR="00E50AF4">
        <w:rPr>
          <w:rFonts w:ascii="Verdana" w:hAnsi="Verdana"/>
          <w:sz w:val="20"/>
          <w:szCs w:val="20"/>
        </w:rPr>
        <w:t>,</w:t>
      </w:r>
      <w:r w:rsidRPr="0024595D">
        <w:rPr>
          <w:rFonts w:ascii="Verdana" w:hAnsi="Verdana"/>
          <w:sz w:val="20"/>
          <w:szCs w:val="20"/>
        </w:rPr>
        <w:t xml:space="preserve"> skal regler</w:t>
      </w:r>
      <w:r w:rsidR="00A81FA9">
        <w:rPr>
          <w:rFonts w:ascii="Verdana" w:hAnsi="Verdana"/>
          <w:sz w:val="20"/>
          <w:szCs w:val="20"/>
        </w:rPr>
        <w:t>ne</w:t>
      </w:r>
      <w:r w:rsidRPr="0024595D">
        <w:rPr>
          <w:rFonts w:ascii="Verdana" w:hAnsi="Verdana"/>
          <w:sz w:val="20"/>
          <w:szCs w:val="20"/>
        </w:rPr>
        <w:t xml:space="preserve"> i planloven og byggeloven</w:t>
      </w:r>
      <w:r w:rsidR="00E50AF4">
        <w:rPr>
          <w:rFonts w:ascii="Verdana" w:hAnsi="Verdana"/>
          <w:sz w:val="20"/>
          <w:szCs w:val="20"/>
        </w:rPr>
        <w:t xml:space="preserve"> også overholdes</w:t>
      </w:r>
      <w:r w:rsidRPr="0024595D">
        <w:rPr>
          <w:rFonts w:ascii="Verdana" w:hAnsi="Verdana"/>
          <w:sz w:val="20"/>
          <w:szCs w:val="20"/>
        </w:rPr>
        <w:t>.</w:t>
      </w:r>
    </w:p>
    <w:p w:rsidR="006371E0" w:rsidRDefault="006371E0" w:rsidP="00271ABA">
      <w:pPr>
        <w:spacing w:after="0"/>
        <w:rPr>
          <w:rFonts w:ascii="Verdana" w:hAnsi="Verdana"/>
          <w:sz w:val="20"/>
          <w:szCs w:val="20"/>
        </w:rPr>
      </w:pPr>
    </w:p>
    <w:p w:rsidR="00271ABA" w:rsidRDefault="00271ABA" w:rsidP="00271ABA">
      <w:pPr>
        <w:spacing w:after="0"/>
        <w:rPr>
          <w:rFonts w:ascii="Verdana" w:hAnsi="Verdana"/>
          <w:sz w:val="20"/>
          <w:szCs w:val="20"/>
        </w:rPr>
      </w:pPr>
      <w:r w:rsidRPr="0024595D">
        <w:rPr>
          <w:rFonts w:ascii="Verdana" w:hAnsi="Verdana"/>
          <w:sz w:val="20"/>
          <w:szCs w:val="20"/>
        </w:rPr>
        <w:t xml:space="preserve">Husk </w:t>
      </w:r>
      <w:r>
        <w:rPr>
          <w:rFonts w:ascii="Verdana" w:hAnsi="Verdana"/>
          <w:sz w:val="20"/>
          <w:szCs w:val="20"/>
        </w:rPr>
        <w:t xml:space="preserve">derfor </w:t>
      </w:r>
      <w:r w:rsidRPr="0024595D">
        <w:rPr>
          <w:rFonts w:ascii="Verdana" w:hAnsi="Verdana"/>
          <w:sz w:val="20"/>
          <w:szCs w:val="20"/>
        </w:rPr>
        <w:t xml:space="preserve">at </w:t>
      </w:r>
      <w:r>
        <w:rPr>
          <w:rFonts w:ascii="Verdana" w:hAnsi="Verdana"/>
          <w:sz w:val="20"/>
          <w:szCs w:val="20"/>
        </w:rPr>
        <w:t>kontakte</w:t>
      </w:r>
      <w:r w:rsidRPr="0024595D">
        <w:rPr>
          <w:rFonts w:ascii="Verdana" w:hAnsi="Verdana"/>
          <w:sz w:val="20"/>
          <w:szCs w:val="20"/>
        </w:rPr>
        <w:t xml:space="preserve"> din kommune</w:t>
      </w:r>
      <w:r w:rsidR="00E50AF4">
        <w:rPr>
          <w:rFonts w:ascii="Verdana" w:hAnsi="Verdana"/>
          <w:sz w:val="20"/>
          <w:szCs w:val="20"/>
        </w:rPr>
        <w:t xml:space="preserve"> på forhånd</w:t>
      </w:r>
      <w:r w:rsidRPr="0024595D">
        <w:rPr>
          <w:rFonts w:ascii="Verdana" w:hAnsi="Verdana"/>
          <w:sz w:val="20"/>
          <w:szCs w:val="20"/>
        </w:rPr>
        <w:t xml:space="preserve">. </w:t>
      </w:r>
    </w:p>
    <w:p w:rsidR="00271ABA" w:rsidRPr="0004571E" w:rsidRDefault="00271ABA" w:rsidP="00271ABA">
      <w:pPr>
        <w:spacing w:after="0"/>
        <w:rPr>
          <w:rFonts w:ascii="Verdana" w:hAnsi="Verdana"/>
          <w:sz w:val="20"/>
          <w:szCs w:val="20"/>
        </w:rPr>
      </w:pPr>
    </w:p>
    <w:p w:rsidR="006371E0" w:rsidRDefault="006371E0" w:rsidP="00271ABA">
      <w:pPr>
        <w:autoSpaceDE w:val="0"/>
        <w:autoSpaceDN w:val="0"/>
        <w:adjustRightInd w:val="0"/>
        <w:spacing w:after="0"/>
        <w:rPr>
          <w:rFonts w:ascii="Verdana" w:hAnsi="Verdana" w:cs="RotisSansSerif-Light"/>
          <w:b/>
          <w:color w:val="000000"/>
          <w:sz w:val="20"/>
          <w:szCs w:val="20"/>
        </w:rPr>
      </w:pPr>
    </w:p>
    <w:p w:rsidR="006371E0" w:rsidRDefault="006371E0" w:rsidP="00271ABA">
      <w:pPr>
        <w:autoSpaceDE w:val="0"/>
        <w:autoSpaceDN w:val="0"/>
        <w:adjustRightInd w:val="0"/>
        <w:spacing w:after="0"/>
        <w:rPr>
          <w:rFonts w:ascii="Verdana" w:hAnsi="Verdana" w:cs="RotisSansSerif-Light"/>
          <w:b/>
          <w:color w:val="000000"/>
          <w:sz w:val="20"/>
          <w:szCs w:val="20"/>
        </w:rPr>
      </w:pPr>
    </w:p>
    <w:p w:rsidR="006371E0" w:rsidRDefault="006371E0" w:rsidP="00271ABA">
      <w:pPr>
        <w:autoSpaceDE w:val="0"/>
        <w:autoSpaceDN w:val="0"/>
        <w:adjustRightInd w:val="0"/>
        <w:spacing w:after="0"/>
        <w:rPr>
          <w:rFonts w:ascii="Verdana" w:hAnsi="Verdana" w:cs="RotisSansSerif-Light"/>
          <w:b/>
          <w:color w:val="000000"/>
          <w:sz w:val="20"/>
          <w:szCs w:val="20"/>
        </w:rPr>
      </w:pPr>
    </w:p>
    <w:p w:rsidR="006371E0" w:rsidRDefault="006371E0" w:rsidP="00271ABA">
      <w:pPr>
        <w:autoSpaceDE w:val="0"/>
        <w:autoSpaceDN w:val="0"/>
        <w:adjustRightInd w:val="0"/>
        <w:spacing w:after="0"/>
        <w:rPr>
          <w:rFonts w:ascii="Verdana" w:hAnsi="Verdana" w:cs="RotisSansSerif-Light"/>
          <w:b/>
          <w:color w:val="000000"/>
          <w:sz w:val="20"/>
          <w:szCs w:val="20"/>
        </w:rPr>
      </w:pPr>
    </w:p>
    <w:p w:rsidR="00271ABA" w:rsidRPr="0004571E" w:rsidRDefault="00271ABA" w:rsidP="00271ABA">
      <w:pPr>
        <w:autoSpaceDE w:val="0"/>
        <w:autoSpaceDN w:val="0"/>
        <w:adjustRightInd w:val="0"/>
        <w:spacing w:after="0"/>
        <w:rPr>
          <w:rFonts w:ascii="Verdana" w:hAnsi="Verdana" w:cs="RotisSansSerif-Light"/>
          <w:b/>
          <w:color w:val="000000"/>
          <w:sz w:val="20"/>
          <w:szCs w:val="20"/>
        </w:rPr>
      </w:pPr>
      <w:r w:rsidRPr="0004571E">
        <w:rPr>
          <w:rFonts w:ascii="Verdana" w:hAnsi="Verdana" w:cs="RotisSansSerif-Light"/>
          <w:b/>
          <w:color w:val="000000"/>
          <w:sz w:val="20"/>
          <w:szCs w:val="20"/>
        </w:rPr>
        <w:t>Vil du vide mere?</w:t>
      </w:r>
    </w:p>
    <w:p w:rsidR="00271ABA" w:rsidRDefault="008D0B0F" w:rsidP="00271ABA">
      <w:pPr>
        <w:autoSpaceDE w:val="0"/>
        <w:autoSpaceDN w:val="0"/>
        <w:adjustRightInd w:val="0"/>
        <w:spacing w:after="0"/>
        <w:rPr>
          <w:rFonts w:ascii="Verdana" w:hAnsi="Verdana" w:cs="RotisSansSerif-Light"/>
          <w:color w:val="000000"/>
          <w:sz w:val="20"/>
          <w:szCs w:val="20"/>
        </w:rPr>
      </w:pPr>
      <w:r>
        <w:rPr>
          <w:rFonts w:ascii="Verdana" w:hAnsi="Verdana" w:cs="RotisSansSerif-Light"/>
          <w:color w:val="000000"/>
          <w:sz w:val="20"/>
          <w:szCs w:val="20"/>
        </w:rPr>
        <w:t>Find</w:t>
      </w:r>
      <w:r w:rsidR="007B259F">
        <w:rPr>
          <w:rFonts w:ascii="Verdana" w:hAnsi="Verdana" w:cs="RotisSansSerif-Light"/>
          <w:color w:val="000000"/>
          <w:sz w:val="20"/>
          <w:szCs w:val="20"/>
        </w:rPr>
        <w:t xml:space="preserve"> love og bekendtgørelser på </w:t>
      </w:r>
      <w:hyperlink r:id="rId17" w:history="1">
        <w:r w:rsidR="007B259F" w:rsidRPr="003A3A74">
          <w:rPr>
            <w:rStyle w:val="Hyperlink"/>
            <w:rFonts w:ascii="Verdana" w:hAnsi="Verdana" w:cs="RotisSansSerif-Light"/>
            <w:sz w:val="20"/>
            <w:szCs w:val="20"/>
          </w:rPr>
          <w:t>www.retsinformation.dk</w:t>
        </w:r>
      </w:hyperlink>
      <w:r w:rsidR="007B259F">
        <w:rPr>
          <w:rFonts w:ascii="Verdana" w:hAnsi="Verdana" w:cs="RotisSansSerif-Light"/>
          <w:color w:val="000000"/>
          <w:sz w:val="20"/>
          <w:szCs w:val="20"/>
        </w:rPr>
        <w:t xml:space="preserve"> – f.eks. husdyrgødningsbekendtgørelsen</w:t>
      </w:r>
      <w:r w:rsidR="00CF4DD3">
        <w:rPr>
          <w:rFonts w:ascii="Verdana" w:hAnsi="Verdana" w:cs="RotisSansSerif-Light"/>
          <w:color w:val="000000"/>
          <w:sz w:val="20"/>
          <w:szCs w:val="20"/>
        </w:rPr>
        <w:t xml:space="preserve"> og lov om husdyrbrug og anvendelse af gødning</w:t>
      </w:r>
      <w:r w:rsidR="00EA7E34">
        <w:rPr>
          <w:rFonts w:ascii="Verdana" w:hAnsi="Verdana" w:cs="RotisSansSerif-Light"/>
          <w:color w:val="000000"/>
          <w:sz w:val="20"/>
          <w:szCs w:val="20"/>
        </w:rPr>
        <w:t xml:space="preserve"> mv.</w:t>
      </w:r>
    </w:p>
    <w:p w:rsidR="00CF4DD3" w:rsidRPr="0004571E" w:rsidRDefault="00CF4DD3" w:rsidP="00271ABA">
      <w:pPr>
        <w:autoSpaceDE w:val="0"/>
        <w:autoSpaceDN w:val="0"/>
        <w:adjustRightInd w:val="0"/>
        <w:spacing w:after="0"/>
        <w:rPr>
          <w:rFonts w:ascii="Verdana" w:hAnsi="Verdana" w:cs="RotisSansSerif-Light"/>
          <w:color w:val="000000"/>
          <w:sz w:val="20"/>
          <w:szCs w:val="20"/>
        </w:rPr>
      </w:pPr>
    </w:p>
    <w:p w:rsidR="00B75085" w:rsidRDefault="007B259F" w:rsidP="00B75085">
      <w:pPr>
        <w:autoSpaceDE w:val="0"/>
        <w:autoSpaceDN w:val="0"/>
        <w:adjustRightInd w:val="0"/>
        <w:spacing w:after="0"/>
        <w:rPr>
          <w:rFonts w:ascii="Verdana" w:hAnsi="Verdana" w:cs="RotisSansSerif-Light"/>
          <w:color w:val="000000"/>
          <w:sz w:val="20"/>
          <w:szCs w:val="20"/>
        </w:rPr>
      </w:pPr>
      <w:r>
        <w:rPr>
          <w:rFonts w:ascii="Verdana" w:hAnsi="Verdana" w:cs="RotisSansSerif-Light"/>
          <w:color w:val="000000"/>
          <w:sz w:val="20"/>
          <w:szCs w:val="20"/>
        </w:rPr>
        <w:t xml:space="preserve">Læs mere på </w:t>
      </w:r>
      <w:r w:rsidR="00271ABA" w:rsidRPr="0004571E">
        <w:rPr>
          <w:rFonts w:ascii="Verdana" w:hAnsi="Verdana" w:cs="RotisSansSerif-Light"/>
          <w:color w:val="000000"/>
          <w:sz w:val="20"/>
          <w:szCs w:val="20"/>
        </w:rPr>
        <w:t>Miljøstyrelsens hjemmeside:</w:t>
      </w:r>
    </w:p>
    <w:p w:rsidR="00B75085" w:rsidRDefault="00E50AF4" w:rsidP="00B75085">
      <w:pPr>
        <w:autoSpaceDE w:val="0"/>
        <w:autoSpaceDN w:val="0"/>
        <w:adjustRightInd w:val="0"/>
        <w:rPr>
          <w:rFonts w:ascii="Verdana" w:hAnsi="Verdana" w:cs="RotisSansSerif-Light"/>
          <w:color w:val="000000"/>
          <w:sz w:val="20"/>
          <w:szCs w:val="20"/>
        </w:rPr>
      </w:pPr>
      <w:hyperlink r:id="rId18" w:history="1">
        <w:r w:rsidR="00B75085" w:rsidRPr="003A3A74">
          <w:rPr>
            <w:rStyle w:val="Hyperlink"/>
            <w:rFonts w:ascii="Verdana" w:hAnsi="Verdana" w:cs="RotisSansSerif-Light"/>
            <w:sz w:val="20"/>
            <w:szCs w:val="20"/>
          </w:rPr>
          <w:t>www.mst.dk/erhverv/landbrug</w:t>
        </w:r>
      </w:hyperlink>
    </w:p>
    <w:p w:rsidR="00D05CFE" w:rsidRDefault="00D05CFE" w:rsidP="00B75085">
      <w:pPr>
        <w:spacing w:after="0"/>
        <w:rPr>
          <w:rFonts w:ascii="Verdana" w:hAnsi="Verdana"/>
          <w:b/>
          <w:sz w:val="28"/>
          <w:szCs w:val="28"/>
        </w:rPr>
      </w:pPr>
    </w:p>
    <w:p w:rsidR="003E32A1" w:rsidRDefault="003E32A1" w:rsidP="004F4352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3E32A1">
        <w:rPr>
          <w:rFonts w:ascii="Verdana" w:hAnsi="Verdana"/>
          <w:b/>
          <w:sz w:val="28"/>
          <w:szCs w:val="28"/>
        </w:rPr>
        <w:t>Kommunerne i Region Sjælland</w:t>
      </w:r>
    </w:p>
    <w:p w:rsidR="00EA7E34" w:rsidRDefault="00EA7E34" w:rsidP="004F4352">
      <w:pPr>
        <w:spacing w:after="0" w:line="240" w:lineRule="auto"/>
        <w:jc w:val="center"/>
        <w:rPr>
          <w:sz w:val="18"/>
          <w:szCs w:val="18"/>
        </w:rPr>
      </w:pPr>
    </w:p>
    <w:p w:rsidR="007B259F" w:rsidRPr="007B259F" w:rsidRDefault="007B259F" w:rsidP="004F4352">
      <w:pPr>
        <w:spacing w:after="0" w:line="240" w:lineRule="auto"/>
        <w:jc w:val="center"/>
        <w:rPr>
          <w:rFonts w:ascii="Verdana" w:hAnsi="Verdana" w:cs="Arial"/>
          <w:sz w:val="18"/>
          <w:szCs w:val="18"/>
        </w:rPr>
      </w:pPr>
      <w:r w:rsidRPr="007B259F">
        <w:rPr>
          <w:sz w:val="18"/>
          <w:szCs w:val="18"/>
        </w:rPr>
        <w:t xml:space="preserve">Senest revideret </w:t>
      </w:r>
      <w:r w:rsidR="00AC32EB">
        <w:rPr>
          <w:sz w:val="18"/>
          <w:szCs w:val="18"/>
        </w:rPr>
        <w:t>august</w:t>
      </w:r>
      <w:r w:rsidRPr="007B259F">
        <w:rPr>
          <w:sz w:val="18"/>
          <w:szCs w:val="18"/>
        </w:rPr>
        <w:t xml:space="preserve"> 2018</w:t>
      </w:r>
    </w:p>
    <w:sectPr w:rsidR="007B259F" w:rsidRPr="007B259F" w:rsidSect="00187457">
      <w:headerReference w:type="default" r:id="rId19"/>
      <w:footerReference w:type="default" r:id="rId20"/>
      <w:pgSz w:w="8391" w:h="11907" w:code="11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74C" w:rsidRDefault="004D674C" w:rsidP="00187457">
      <w:pPr>
        <w:spacing w:after="0" w:line="240" w:lineRule="auto"/>
      </w:pPr>
      <w:r>
        <w:separator/>
      </w:r>
    </w:p>
  </w:endnote>
  <w:endnote w:type="continuationSeparator" w:id="0">
    <w:p w:rsidR="004D674C" w:rsidRDefault="004D674C" w:rsidP="0018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ansSerif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RotisSansSerif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9F" w:rsidRPr="007B259F" w:rsidRDefault="007B259F" w:rsidP="007B259F">
    <w:pPr>
      <w:pStyle w:val="Sidefod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74C" w:rsidRDefault="004D674C" w:rsidP="00187457">
      <w:pPr>
        <w:spacing w:after="0" w:line="240" w:lineRule="auto"/>
      </w:pPr>
      <w:r>
        <w:separator/>
      </w:r>
    </w:p>
  </w:footnote>
  <w:footnote w:type="continuationSeparator" w:id="0">
    <w:p w:rsidR="004D674C" w:rsidRDefault="004D674C" w:rsidP="0018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457" w:rsidRDefault="002B1EA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2023745" cy="411480"/>
              <wp:effectExtent l="23495" t="24130" r="19685" b="215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41148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87457" w:rsidRDefault="00426348" w:rsidP="0042634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da-DK"/>
                            </w:rPr>
                            <w:drawing>
                              <wp:inline distT="0" distB="0" distL="0" distR="0">
                                <wp:extent cx="287232" cy="280988"/>
                                <wp:effectExtent l="19050" t="0" r="0" b="0"/>
                                <wp:docPr id="17" name="Billede 4" descr="C:\Users\Mettebs\AppData\Local\Microsoft\Windows\Temporary Internet Files\Content.Outlook\5A4AJ65K\info-logo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Mettebs\AppData\Local\Microsoft\Windows\Temporary Internet Files\Content.Outlook\5A4AJ65K\info-logo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7232" cy="2809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08.15pt;margin-top:0;width:159.35pt;height:32.4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" o:allowincell="f" fillcolor="#9bbb59 [3206]" strokecolor="#f2f2f2 [3041]" strokeweight="3pt">
              <v:shadow color="#4e6128 [1606]" opacity=".5" offset="1pt"/>
              <v:textbox inset=",0,,0">
                <w:txbxContent>
                  <w:p w:rsidR="00187457" w:rsidRDefault="00426348" w:rsidP="0042634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noProof/>
                        <w:color w:val="FFFFFF" w:themeColor="background1"/>
                        <w:lang w:eastAsia="da-DK"/>
                      </w:rPr>
                      <w:drawing>
                        <wp:inline distT="0" distB="0" distL="0" distR="0">
                          <wp:extent cx="287232" cy="280988"/>
                          <wp:effectExtent l="19050" t="0" r="0" b="0"/>
                          <wp:docPr id="17" name="Billede 4" descr="C:\Users\Mettebs\AppData\Local\Microsoft\Windows\Temporary Internet Files\Content.Outlook\5A4AJ65K\info-logo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Mettebs\AppData\Local\Microsoft\Windows\Temporary Internet Files\Content.Outlook\5A4AJ65K\info-logo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7232" cy="28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3B8B"/>
    <w:multiLevelType w:val="hybridMultilevel"/>
    <w:tmpl w:val="1AC8C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D83"/>
    <w:multiLevelType w:val="hybridMultilevel"/>
    <w:tmpl w:val="2A3EEB20"/>
    <w:lvl w:ilvl="0" w:tplc="0D34C5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RotisSansSerif-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0624"/>
    <w:multiLevelType w:val="hybridMultilevel"/>
    <w:tmpl w:val="2E3619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7649"/>
    <w:multiLevelType w:val="hybridMultilevel"/>
    <w:tmpl w:val="38B00C7C"/>
    <w:lvl w:ilvl="0" w:tplc="040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A5149"/>
    <w:multiLevelType w:val="hybridMultilevel"/>
    <w:tmpl w:val="28F0F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60F7D"/>
    <w:multiLevelType w:val="hybridMultilevel"/>
    <w:tmpl w:val="A89269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B091C"/>
    <w:multiLevelType w:val="hybridMultilevel"/>
    <w:tmpl w:val="417242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94320"/>
    <w:multiLevelType w:val="hybridMultilevel"/>
    <w:tmpl w:val="1C06584A"/>
    <w:lvl w:ilvl="0" w:tplc="A6D0F0B0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647C"/>
    <w:multiLevelType w:val="hybridMultilevel"/>
    <w:tmpl w:val="839458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B7BA3"/>
    <w:multiLevelType w:val="hybridMultilevel"/>
    <w:tmpl w:val="F8CA1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A79FD"/>
    <w:multiLevelType w:val="hybridMultilevel"/>
    <w:tmpl w:val="6BE6F1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D4D8C"/>
    <w:multiLevelType w:val="hybridMultilevel"/>
    <w:tmpl w:val="5B02BD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96F5E"/>
    <w:multiLevelType w:val="hybridMultilevel"/>
    <w:tmpl w:val="4ECA3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8708A"/>
    <w:multiLevelType w:val="hybridMultilevel"/>
    <w:tmpl w:val="73D4F1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DA"/>
    <w:rsid w:val="00011E87"/>
    <w:rsid w:val="0002015D"/>
    <w:rsid w:val="00020299"/>
    <w:rsid w:val="00022CAA"/>
    <w:rsid w:val="000723FA"/>
    <w:rsid w:val="000733DB"/>
    <w:rsid w:val="00090E21"/>
    <w:rsid w:val="000A63FF"/>
    <w:rsid w:val="000C4B4A"/>
    <w:rsid w:val="00107BCD"/>
    <w:rsid w:val="00140643"/>
    <w:rsid w:val="0016664F"/>
    <w:rsid w:val="00187457"/>
    <w:rsid w:val="001A48A5"/>
    <w:rsid w:val="001C0F1D"/>
    <w:rsid w:val="001C5690"/>
    <w:rsid w:val="001E34C7"/>
    <w:rsid w:val="001E6BBC"/>
    <w:rsid w:val="001F1FC4"/>
    <w:rsid w:val="00202AD2"/>
    <w:rsid w:val="00246B92"/>
    <w:rsid w:val="0025382B"/>
    <w:rsid w:val="00271ABA"/>
    <w:rsid w:val="00275301"/>
    <w:rsid w:val="002B0D0F"/>
    <w:rsid w:val="002B1EAE"/>
    <w:rsid w:val="00300C83"/>
    <w:rsid w:val="003424AE"/>
    <w:rsid w:val="00346282"/>
    <w:rsid w:val="003467D3"/>
    <w:rsid w:val="00377A8A"/>
    <w:rsid w:val="003926C8"/>
    <w:rsid w:val="003929B3"/>
    <w:rsid w:val="003E32A1"/>
    <w:rsid w:val="00406305"/>
    <w:rsid w:val="00406998"/>
    <w:rsid w:val="004152DA"/>
    <w:rsid w:val="00426348"/>
    <w:rsid w:val="0045651B"/>
    <w:rsid w:val="00477DA6"/>
    <w:rsid w:val="00487A58"/>
    <w:rsid w:val="00495FF8"/>
    <w:rsid w:val="004D653B"/>
    <w:rsid w:val="004D674C"/>
    <w:rsid w:val="004E1A3C"/>
    <w:rsid w:val="004F4352"/>
    <w:rsid w:val="004F6143"/>
    <w:rsid w:val="00502120"/>
    <w:rsid w:val="005047A8"/>
    <w:rsid w:val="00530B55"/>
    <w:rsid w:val="00593B83"/>
    <w:rsid w:val="00606984"/>
    <w:rsid w:val="00627D51"/>
    <w:rsid w:val="00631C4C"/>
    <w:rsid w:val="00636B42"/>
    <w:rsid w:val="006371E0"/>
    <w:rsid w:val="00651C53"/>
    <w:rsid w:val="006705BF"/>
    <w:rsid w:val="00672822"/>
    <w:rsid w:val="00693C52"/>
    <w:rsid w:val="006A6300"/>
    <w:rsid w:val="006B6090"/>
    <w:rsid w:val="006D28CC"/>
    <w:rsid w:val="006E6275"/>
    <w:rsid w:val="00704CA8"/>
    <w:rsid w:val="00721B29"/>
    <w:rsid w:val="00723DE9"/>
    <w:rsid w:val="00727363"/>
    <w:rsid w:val="0073359F"/>
    <w:rsid w:val="00753BD2"/>
    <w:rsid w:val="0076014C"/>
    <w:rsid w:val="00764E09"/>
    <w:rsid w:val="00770521"/>
    <w:rsid w:val="007B259F"/>
    <w:rsid w:val="007D2860"/>
    <w:rsid w:val="007E51DA"/>
    <w:rsid w:val="007E67B3"/>
    <w:rsid w:val="00806350"/>
    <w:rsid w:val="00845B75"/>
    <w:rsid w:val="00852D90"/>
    <w:rsid w:val="00874A5C"/>
    <w:rsid w:val="00876EDF"/>
    <w:rsid w:val="00885CC8"/>
    <w:rsid w:val="00896742"/>
    <w:rsid w:val="008A3165"/>
    <w:rsid w:val="008A5BAF"/>
    <w:rsid w:val="008C6658"/>
    <w:rsid w:val="008D0B0F"/>
    <w:rsid w:val="008D630B"/>
    <w:rsid w:val="009204FD"/>
    <w:rsid w:val="00960D4A"/>
    <w:rsid w:val="00974747"/>
    <w:rsid w:val="009A6CAE"/>
    <w:rsid w:val="009C0298"/>
    <w:rsid w:val="009D5012"/>
    <w:rsid w:val="009D7C0E"/>
    <w:rsid w:val="009E76DA"/>
    <w:rsid w:val="00A20A80"/>
    <w:rsid w:val="00A258A0"/>
    <w:rsid w:val="00A26BCE"/>
    <w:rsid w:val="00A30253"/>
    <w:rsid w:val="00A33AA9"/>
    <w:rsid w:val="00A36769"/>
    <w:rsid w:val="00A373F3"/>
    <w:rsid w:val="00A81FA9"/>
    <w:rsid w:val="00AC32EB"/>
    <w:rsid w:val="00AD3322"/>
    <w:rsid w:val="00AE0376"/>
    <w:rsid w:val="00AE236C"/>
    <w:rsid w:val="00B0165A"/>
    <w:rsid w:val="00B10E1A"/>
    <w:rsid w:val="00B60F58"/>
    <w:rsid w:val="00B75085"/>
    <w:rsid w:val="00B937A3"/>
    <w:rsid w:val="00B93F29"/>
    <w:rsid w:val="00BC51C3"/>
    <w:rsid w:val="00BC78D5"/>
    <w:rsid w:val="00BD1371"/>
    <w:rsid w:val="00BE1740"/>
    <w:rsid w:val="00BE5232"/>
    <w:rsid w:val="00BF30F8"/>
    <w:rsid w:val="00C01845"/>
    <w:rsid w:val="00C02B29"/>
    <w:rsid w:val="00C147CE"/>
    <w:rsid w:val="00C7184F"/>
    <w:rsid w:val="00C7375B"/>
    <w:rsid w:val="00C92482"/>
    <w:rsid w:val="00C94BC7"/>
    <w:rsid w:val="00CB1B5E"/>
    <w:rsid w:val="00CE7562"/>
    <w:rsid w:val="00CF1A99"/>
    <w:rsid w:val="00CF4DD3"/>
    <w:rsid w:val="00CF61A6"/>
    <w:rsid w:val="00CF6D7A"/>
    <w:rsid w:val="00D05CFE"/>
    <w:rsid w:val="00D20E09"/>
    <w:rsid w:val="00D5286E"/>
    <w:rsid w:val="00D60048"/>
    <w:rsid w:val="00D75134"/>
    <w:rsid w:val="00D76054"/>
    <w:rsid w:val="00DA6B0C"/>
    <w:rsid w:val="00DF489F"/>
    <w:rsid w:val="00DF5903"/>
    <w:rsid w:val="00E065DF"/>
    <w:rsid w:val="00E2400A"/>
    <w:rsid w:val="00E242F4"/>
    <w:rsid w:val="00E30C03"/>
    <w:rsid w:val="00E324F4"/>
    <w:rsid w:val="00E50AF4"/>
    <w:rsid w:val="00E657BA"/>
    <w:rsid w:val="00E71373"/>
    <w:rsid w:val="00EA7E34"/>
    <w:rsid w:val="00EC1797"/>
    <w:rsid w:val="00F22D6A"/>
    <w:rsid w:val="00F321F0"/>
    <w:rsid w:val="00F74792"/>
    <w:rsid w:val="00F85FD8"/>
    <w:rsid w:val="00F9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D2188D-8D37-40BF-9F7C-834ADE96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316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6275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77A8A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B1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genafstand">
    <w:name w:val="No Spacing"/>
    <w:link w:val="IngenafstandTegn"/>
    <w:uiPriority w:val="1"/>
    <w:qFormat/>
    <w:rsid w:val="00AD3322"/>
    <w:pPr>
      <w:spacing w:after="0" w:line="240" w:lineRule="auto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AD3322"/>
    <w:rPr>
      <w:rFonts w:eastAsiaTheme="minorEastAsia"/>
    </w:rPr>
  </w:style>
  <w:style w:type="paragraph" w:styleId="Sidehoved">
    <w:name w:val="header"/>
    <w:basedOn w:val="Normal"/>
    <w:link w:val="SidehovedTegn"/>
    <w:uiPriority w:val="99"/>
    <w:unhideWhenUsed/>
    <w:rsid w:val="0018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457"/>
  </w:style>
  <w:style w:type="paragraph" w:styleId="Sidefod">
    <w:name w:val="footer"/>
    <w:basedOn w:val="Normal"/>
    <w:link w:val="SidefodTegn"/>
    <w:uiPriority w:val="99"/>
    <w:unhideWhenUsed/>
    <w:rsid w:val="001874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7457"/>
  </w:style>
  <w:style w:type="character" w:styleId="BesgtLink">
    <w:name w:val="FollowedHyperlink"/>
    <w:basedOn w:val="Standardskrifttypeiafsnit"/>
    <w:uiPriority w:val="99"/>
    <w:semiHidden/>
    <w:unhideWhenUsed/>
    <w:rsid w:val="007B25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18" Type="http://schemas.openxmlformats.org/officeDocument/2006/relationships/hyperlink" Target="http://www.mst.dk/erhverv/landbru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http://www.retsinformation.d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2FEEF5A7774C46880E5D8E613ED2FD" ma:contentTypeVersion="0" ma:contentTypeDescription="Opret et nyt dokument." ma:contentTypeScope="" ma:versionID="bdb74cbda7b88aa10f7906e09f3c9e8f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D0AA-D469-45A6-8D07-3A81C1B63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17BF26-FC91-48A9-8FC5-43832308177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17120E-D054-4194-9336-7F67291EA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3BF2678-DBF8-424F-A107-2A773FA6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535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Indretning og placering af stalde til husdyr</vt:lpstr>
    </vt:vector>
  </TitlesOfParts>
  <Company>Ringsted Kommune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Placering og indretning af stalde til husdyr</dc:title>
  <dc:creator>Kommunerne i Region Sjælland</dc:creator>
  <cp:lastModifiedBy>Lone Husted Sørensen</cp:lastModifiedBy>
  <cp:revision>13</cp:revision>
  <cp:lastPrinted>2018-06-25T14:31:00Z</cp:lastPrinted>
  <dcterms:created xsi:type="dcterms:W3CDTF">2018-06-22T11:56:00Z</dcterms:created>
  <dcterms:modified xsi:type="dcterms:W3CDTF">2018-08-24T11:37:00Z</dcterms:modified>
</cp:coreProperties>
</file>