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pPr w:vertAnchor="page" w:horzAnchor="page" w:tblpX="1135" w:tblpY="3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742076" w:rsidRPr="00FA2ACC" w:rsidTr="00FA2ACC">
        <w:trPr>
          <w:trHeight w:val="1984"/>
        </w:trPr>
        <w:tc>
          <w:tcPr>
            <w:tcW w:w="9781" w:type="dxa"/>
            <w:vAlign w:val="bottom"/>
          </w:tcPr>
          <w:p w:rsidR="00742076" w:rsidRPr="00B16BE4" w:rsidRDefault="00FA2ACC" w:rsidP="00FA2ACC">
            <w:pPr>
              <w:pStyle w:val="ForsideIntro"/>
              <w:rPr>
                <w:b/>
                <w:sz w:val="48"/>
                <w:szCs w:val="48"/>
              </w:rPr>
            </w:pPr>
            <w:r w:rsidRPr="00B16BE4">
              <w:rPr>
                <w:b/>
                <w:sz w:val="48"/>
                <w:szCs w:val="48"/>
              </w:rPr>
              <w:t>Administrationsgrundlag</w:t>
            </w:r>
          </w:p>
          <w:p w:rsidR="00B16BE4" w:rsidRPr="00FA2ACC" w:rsidRDefault="00B16BE4" w:rsidP="00FA2ACC">
            <w:pPr>
              <w:pStyle w:val="ForsideIntro"/>
            </w:pPr>
          </w:p>
          <w:p w:rsidR="00B16BE4" w:rsidRPr="00B16BE4" w:rsidRDefault="00B16BE4" w:rsidP="00B16BE4">
            <w:pPr>
              <w:spacing w:before="100" w:beforeAutospacing="1" w:after="100" w:afterAutospacing="1"/>
              <w:outlineLvl w:val="1"/>
              <w:rPr>
                <w:rFonts w:ascii="Verdana" w:hAnsi="Verdana"/>
                <w:bCs/>
                <w:sz w:val="28"/>
                <w:szCs w:val="28"/>
              </w:rPr>
            </w:pPr>
            <w:r w:rsidRPr="00B16BE4">
              <w:rPr>
                <w:rFonts w:ascii="Verdana" w:hAnsi="Verdana"/>
                <w:bCs/>
                <w:sz w:val="28"/>
                <w:szCs w:val="28"/>
              </w:rPr>
              <w:t>Administrationsgrundlag for kommunalt udbud af anlæg, nybyggeri og bygningsvedligehold.</w:t>
            </w:r>
          </w:p>
          <w:p w:rsidR="00742076" w:rsidRPr="00FA2ACC" w:rsidRDefault="00742076" w:rsidP="00FA2ACC">
            <w:pPr>
              <w:pStyle w:val="ForsideOverskrift"/>
            </w:pPr>
          </w:p>
        </w:tc>
        <w:tc>
          <w:tcPr>
            <w:tcW w:w="142" w:type="dxa"/>
          </w:tcPr>
          <w:p w:rsidR="00742076" w:rsidRPr="00FA2ACC" w:rsidRDefault="00742076" w:rsidP="00FA2ACC">
            <w:pPr>
              <w:pStyle w:val="ForsideIntro"/>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981775" w:rsidRPr="00FA2ACC" w:rsidTr="00E6010E">
        <w:trPr>
          <w:cantSplit/>
          <w:trHeight w:val="1134"/>
        </w:trPr>
        <w:tc>
          <w:tcPr>
            <w:tcW w:w="680" w:type="dxa"/>
            <w:textDirection w:val="tbRl"/>
            <w:vAlign w:val="center"/>
          </w:tcPr>
          <w:p w:rsidR="00981775" w:rsidRPr="00FA2ACC" w:rsidRDefault="00981775" w:rsidP="00366A16">
            <w:pPr>
              <w:ind w:left="113" w:right="113"/>
              <w:jc w:val="right"/>
            </w:pPr>
          </w:p>
        </w:tc>
      </w:tr>
      <w:tr w:rsidR="00366A16" w:rsidRPr="00FA2ACC" w:rsidTr="00E6010E">
        <w:trPr>
          <w:cantSplit/>
          <w:trHeight w:val="8222"/>
        </w:trPr>
        <w:tc>
          <w:tcPr>
            <w:tcW w:w="680" w:type="dxa"/>
            <w:textDirection w:val="tbRl"/>
            <w:vAlign w:val="center"/>
          </w:tcPr>
          <w:p w:rsidR="00366A16" w:rsidRPr="00FA2ACC" w:rsidRDefault="00B16BE4" w:rsidP="00BB2E0F">
            <w:pPr>
              <w:pStyle w:val="ForsideSidepanel"/>
              <w:framePr w:wrap="auto" w:vAnchor="margin" w:hAnchor="text" w:xAlign="left" w:yAlign="inline"/>
              <w:suppressOverlap w:val="0"/>
            </w:pPr>
            <w:r>
              <w:t>Ejendomscenter</w:t>
            </w:r>
            <w:r w:rsidR="007F0783">
              <w:t xml:space="preserve"> og Trafik, park og havne</w:t>
            </w:r>
          </w:p>
        </w:tc>
      </w:tr>
      <w:tr w:rsidR="00366A16" w:rsidRPr="00FA2ACC" w:rsidTr="008C42B4">
        <w:trPr>
          <w:cantSplit/>
          <w:trHeight w:val="4306"/>
        </w:trPr>
        <w:tc>
          <w:tcPr>
            <w:tcW w:w="680" w:type="dxa"/>
            <w:textDirection w:val="tbRl"/>
            <w:vAlign w:val="center"/>
          </w:tcPr>
          <w:p w:rsidR="00366A16" w:rsidRPr="00FA2ACC" w:rsidRDefault="00FA2ACC" w:rsidP="00FA2ACC">
            <w:pPr>
              <w:pStyle w:val="ForsideWebadresse"/>
              <w:framePr w:wrap="auto" w:vAnchor="margin" w:hAnchor="text" w:xAlign="left" w:yAlign="inline"/>
              <w:suppressOverlap w:val="0"/>
            </w:pPr>
            <w:r w:rsidRPr="00FA2ACC">
              <w:t>vordingborg.dk</w:t>
            </w:r>
          </w:p>
        </w:tc>
      </w:tr>
    </w:tbl>
    <w:p w:rsidR="005A1400" w:rsidRPr="00FA2ACC" w:rsidRDefault="005A1400" w:rsidP="00E25F00"/>
    <w:p w:rsidR="008B0965" w:rsidRPr="00FA2ACC" w:rsidRDefault="008B0965" w:rsidP="008B0965"/>
    <w:p w:rsidR="007F3DF9" w:rsidRPr="00FA2ACC" w:rsidRDefault="007F3DF9" w:rsidP="008B0965">
      <w:pPr>
        <w:sectPr w:rsidR="007F3DF9" w:rsidRPr="00FA2ACC" w:rsidSect="008C42B4">
          <w:headerReference w:type="default" r:id="rId8"/>
          <w:pgSz w:w="11906" w:h="16838" w:code="9"/>
          <w:pgMar w:top="1134" w:right="1134" w:bottom="1134" w:left="1134" w:header="709" w:footer="709" w:gutter="0"/>
          <w:cols w:space="708"/>
          <w:docGrid w:linePitch="360"/>
        </w:sectPr>
      </w:pPr>
    </w:p>
    <w:tbl>
      <w:tblPr>
        <w:tblStyle w:val="Tabel-Gitter"/>
        <w:tblpPr w:vertAnchor="page" w:horzAnchor="page" w:tblpX="965" w:tblpY="136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63"/>
      </w:tblGrid>
      <w:tr w:rsidR="007F3DF9" w:rsidRPr="00FA2ACC" w:rsidTr="007F3DF9">
        <w:trPr>
          <w:trHeight w:hRule="exact" w:val="2268"/>
        </w:trPr>
        <w:tc>
          <w:tcPr>
            <w:tcW w:w="6603" w:type="dxa"/>
            <w:vAlign w:val="bottom"/>
          </w:tcPr>
          <w:p w:rsidR="00FA2ACC" w:rsidRPr="00FA2ACC" w:rsidRDefault="00FA2ACC" w:rsidP="00FA2ACC">
            <w:pPr>
              <w:spacing w:line="276" w:lineRule="auto"/>
              <w:rPr>
                <w:rFonts w:cs="Arial"/>
              </w:rPr>
            </w:pPr>
            <w:r w:rsidRPr="00FA2ACC">
              <w:rPr>
                <w:rFonts w:cs="Arial"/>
                <w:b/>
                <w:color w:val="666666"/>
              </w:rPr>
              <w:lastRenderedPageBreak/>
              <w:t>Vordingborg Kommune</w:t>
            </w:r>
          </w:p>
          <w:p w:rsidR="00FA2ACC" w:rsidRPr="00FA2ACC" w:rsidRDefault="00FA2ACC" w:rsidP="00FA2ACC">
            <w:pPr>
              <w:spacing w:line="276" w:lineRule="auto"/>
              <w:rPr>
                <w:rFonts w:cs="Arial"/>
              </w:rPr>
            </w:pPr>
            <w:r w:rsidRPr="00FA2ACC">
              <w:rPr>
                <w:rFonts w:cs="Arial"/>
                <w:color w:val="666666"/>
              </w:rPr>
              <w:t>Østergårdstræde 1A</w:t>
            </w:r>
          </w:p>
          <w:p w:rsidR="007F3DF9" w:rsidRPr="00FA2ACC" w:rsidRDefault="00FA2ACC" w:rsidP="00FA2ACC">
            <w:pPr>
              <w:spacing w:line="276" w:lineRule="auto"/>
              <w:rPr>
                <w:rFonts w:ascii="Verdana" w:hAnsi="Verdana"/>
                <w:b/>
              </w:rPr>
            </w:pPr>
            <w:r w:rsidRPr="00FA2ACC">
              <w:rPr>
                <w:rFonts w:cs="Arial"/>
                <w:color w:val="666666"/>
              </w:rPr>
              <w:t>4772</w:t>
            </w:r>
            <w:r w:rsidRPr="00FA2ACC">
              <w:rPr>
                <w:rFonts w:cs="Arial"/>
              </w:rPr>
              <w:t xml:space="preserve"> </w:t>
            </w:r>
            <w:r w:rsidRPr="00FA2ACC">
              <w:rPr>
                <w:rFonts w:cs="Arial"/>
                <w:color w:val="666666"/>
              </w:rPr>
              <w:t>Langebæk</w:t>
            </w:r>
          </w:p>
        </w:tc>
      </w:tr>
    </w:tbl>
    <w:p w:rsidR="008B0965" w:rsidRPr="00FA2ACC" w:rsidRDefault="00FA2ACC" w:rsidP="00FA2ACC">
      <w:pPr>
        <w:pStyle w:val="Side2Overskrift"/>
      </w:pPr>
      <w:r w:rsidRPr="00FA2ACC">
        <w:t xml:space="preserve">Administrationsgrundlag for udbud </w:t>
      </w:r>
    </w:p>
    <w:p w:rsidR="00D25309" w:rsidRPr="00FA2ACC" w:rsidRDefault="00D25309">
      <w:pPr>
        <w:rPr>
          <w:rFonts w:cs="Arial"/>
        </w:rPr>
      </w:pPr>
      <w:r w:rsidRPr="00FA2ACC">
        <w:rPr>
          <w:rFonts w:cs="Arial"/>
        </w:rPr>
        <w:t xml:space="preserve">Udgivet af Vordingborg Kommune </w:t>
      </w:r>
    </w:p>
    <w:p w:rsidR="00564C6E" w:rsidRPr="00FA2ACC" w:rsidRDefault="00D25309" w:rsidP="00FA2ACC">
      <w:pPr>
        <w:rPr>
          <w:rFonts w:cs="Arial"/>
        </w:rPr>
        <w:sectPr w:rsidR="00564C6E" w:rsidRPr="00FA2ACC" w:rsidSect="007F3DF9">
          <w:headerReference w:type="default" r:id="rId9"/>
          <w:pgSz w:w="11906" w:h="16838" w:code="9"/>
          <w:pgMar w:top="5330" w:right="1134" w:bottom="1134" w:left="4309" w:header="709" w:footer="709" w:gutter="0"/>
          <w:cols w:space="708"/>
          <w:docGrid w:linePitch="360"/>
        </w:sectPr>
      </w:pPr>
      <w:bookmarkStart w:id="0" w:name="_GoBack"/>
      <w:bookmarkEnd w:id="0"/>
      <w:r w:rsidRPr="00FA2ACC">
        <w:rPr>
          <w:rFonts w:cs="Arial"/>
        </w:rPr>
        <w:t xml:space="preserve">Udarbejdet af: </w:t>
      </w:r>
      <w:r w:rsidR="00FA2ACC" w:rsidRPr="00FA2ACC">
        <w:rPr>
          <w:rFonts w:cs="Arial"/>
        </w:rPr>
        <w:t>Peter Tommerup</w:t>
      </w:r>
      <w:r w:rsidR="00EE176D">
        <w:rPr>
          <w:rFonts w:cs="Arial"/>
        </w:rPr>
        <w:t>, rev. A, 29.05.2019</w:t>
      </w:r>
    </w:p>
    <w:p w:rsidR="00564C6E" w:rsidRPr="0049521C" w:rsidRDefault="00C01D48" w:rsidP="00564C6E">
      <w:pPr>
        <w:rPr>
          <w:rFonts w:ascii="Verdana" w:hAnsi="Verdana" w:cs="Arial"/>
          <w:b/>
          <w:sz w:val="48"/>
          <w:szCs w:val="48"/>
        </w:rPr>
      </w:pPr>
      <w:r w:rsidRPr="0049521C">
        <w:rPr>
          <w:rFonts w:ascii="Verdana" w:hAnsi="Verdana" w:cs="Arial"/>
          <w:b/>
          <w:sz w:val="48"/>
          <w:szCs w:val="48"/>
        </w:rPr>
        <w:lastRenderedPageBreak/>
        <w:t>INDHOLDSFORTEGNELSE</w:t>
      </w:r>
    </w:p>
    <w:p w:rsidR="00AB2B68" w:rsidRDefault="00AB2B68" w:rsidP="00212957"/>
    <w:p w:rsidR="00AB2B68" w:rsidRDefault="00AB2B68" w:rsidP="00212957"/>
    <w:p w:rsidR="00AB2B68" w:rsidRPr="00BE4754" w:rsidRDefault="00AB2B68" w:rsidP="00212957">
      <w:pPr>
        <w:rPr>
          <w:rFonts w:ascii="Verdana" w:hAnsi="Verdana"/>
          <w:sz w:val="20"/>
          <w:szCs w:val="20"/>
        </w:rPr>
      </w:pPr>
      <w:r w:rsidRPr="006204D8">
        <w:rPr>
          <w:rFonts w:ascii="Verdana" w:hAnsi="Verdana"/>
          <w:b/>
          <w:sz w:val="20"/>
          <w:szCs w:val="20"/>
        </w:rPr>
        <w:t>Formål</w:t>
      </w:r>
      <w:r w:rsidR="00A1762F" w:rsidRPr="006204D8">
        <w:rPr>
          <w:rFonts w:ascii="Verdana" w:hAnsi="Verdana"/>
          <w:b/>
          <w:sz w:val="20"/>
          <w:szCs w:val="20"/>
        </w:rPr>
        <w:tab/>
      </w:r>
      <w:r w:rsidR="00A1762F" w:rsidRPr="006204D8">
        <w:rPr>
          <w:rFonts w:ascii="Verdana" w:hAnsi="Verdana"/>
          <w:b/>
          <w:sz w:val="20"/>
          <w:szCs w:val="20"/>
        </w:rPr>
        <w:tab/>
      </w:r>
      <w:r w:rsidR="00A1762F" w:rsidRPr="006204D8">
        <w:rPr>
          <w:rFonts w:ascii="Verdana" w:hAnsi="Verdana"/>
          <w:b/>
          <w:sz w:val="20"/>
          <w:szCs w:val="20"/>
        </w:rPr>
        <w:tab/>
      </w:r>
      <w:r w:rsidR="00A1762F" w:rsidRPr="006204D8">
        <w:rPr>
          <w:rFonts w:ascii="Verdana" w:hAnsi="Verdana"/>
          <w:b/>
          <w:sz w:val="20"/>
          <w:szCs w:val="20"/>
        </w:rPr>
        <w:tab/>
      </w:r>
      <w:r w:rsidR="00A1762F" w:rsidRPr="006204D8">
        <w:rPr>
          <w:rFonts w:ascii="Verdana" w:hAnsi="Verdana"/>
          <w:b/>
          <w:sz w:val="20"/>
          <w:szCs w:val="20"/>
        </w:rPr>
        <w:tab/>
      </w:r>
      <w:r w:rsidR="00A1762F" w:rsidRPr="00BE4754">
        <w:rPr>
          <w:rFonts w:ascii="Verdana" w:hAnsi="Verdana"/>
          <w:sz w:val="20"/>
          <w:szCs w:val="20"/>
        </w:rPr>
        <w:t>side 4</w:t>
      </w:r>
    </w:p>
    <w:p w:rsidR="00AB2B68" w:rsidRPr="006204D8" w:rsidRDefault="00AB2B68" w:rsidP="00212957">
      <w:pPr>
        <w:rPr>
          <w:rFonts w:ascii="Verdana" w:hAnsi="Verdana"/>
          <w:b/>
          <w:sz w:val="20"/>
          <w:szCs w:val="20"/>
        </w:rPr>
      </w:pPr>
    </w:p>
    <w:p w:rsidR="00AB2B68" w:rsidRPr="006204D8" w:rsidRDefault="00AB2B68" w:rsidP="00212957">
      <w:pPr>
        <w:rPr>
          <w:rFonts w:ascii="Verdana" w:hAnsi="Verdana"/>
          <w:b/>
          <w:sz w:val="20"/>
          <w:szCs w:val="20"/>
        </w:rPr>
      </w:pPr>
      <w:r w:rsidRPr="006204D8">
        <w:rPr>
          <w:rFonts w:ascii="Verdana" w:hAnsi="Verdana"/>
          <w:b/>
          <w:sz w:val="20"/>
          <w:szCs w:val="20"/>
        </w:rPr>
        <w:t>Tilbuds og udbudsloven</w:t>
      </w:r>
      <w:r w:rsidR="00A1762F" w:rsidRPr="006204D8">
        <w:rPr>
          <w:rFonts w:ascii="Verdana" w:hAnsi="Verdana"/>
          <w:b/>
          <w:sz w:val="20"/>
          <w:szCs w:val="20"/>
        </w:rPr>
        <w:tab/>
      </w:r>
      <w:r w:rsidR="00A1762F" w:rsidRPr="006204D8">
        <w:rPr>
          <w:rFonts w:ascii="Verdana" w:hAnsi="Verdana"/>
          <w:b/>
          <w:sz w:val="20"/>
          <w:szCs w:val="20"/>
        </w:rPr>
        <w:tab/>
      </w:r>
      <w:r w:rsidR="00A1762F" w:rsidRPr="006204D8">
        <w:rPr>
          <w:rFonts w:ascii="Verdana" w:hAnsi="Verdana"/>
          <w:b/>
          <w:sz w:val="20"/>
          <w:szCs w:val="20"/>
        </w:rPr>
        <w:tab/>
      </w:r>
      <w:r w:rsidR="00BE4754" w:rsidRPr="00BE4754">
        <w:rPr>
          <w:rFonts w:ascii="Verdana" w:hAnsi="Verdana"/>
          <w:sz w:val="20"/>
          <w:szCs w:val="20"/>
        </w:rPr>
        <w:t>side 4</w:t>
      </w:r>
    </w:p>
    <w:p w:rsidR="00AB2B68" w:rsidRPr="006204D8" w:rsidRDefault="00AB2B68" w:rsidP="00212957">
      <w:pPr>
        <w:rPr>
          <w:rFonts w:ascii="Verdana" w:hAnsi="Verdana"/>
          <w:b/>
          <w:sz w:val="20"/>
          <w:szCs w:val="20"/>
        </w:rPr>
      </w:pPr>
    </w:p>
    <w:p w:rsidR="00E40922" w:rsidRDefault="00E40922" w:rsidP="00212957">
      <w:pPr>
        <w:rPr>
          <w:rFonts w:ascii="Verdana" w:hAnsi="Verdana"/>
          <w:b/>
          <w:sz w:val="20"/>
          <w:szCs w:val="20"/>
        </w:rPr>
      </w:pPr>
      <w:r>
        <w:rPr>
          <w:rFonts w:ascii="Verdana" w:hAnsi="Verdana"/>
          <w:b/>
          <w:sz w:val="20"/>
          <w:szCs w:val="20"/>
        </w:rPr>
        <w:t>Anlægsprojekter over 10 mio. kr.</w:t>
      </w:r>
      <w:r w:rsidR="00BE4754">
        <w:rPr>
          <w:rFonts w:ascii="Verdana" w:hAnsi="Verdana"/>
          <w:b/>
          <w:sz w:val="20"/>
          <w:szCs w:val="20"/>
        </w:rPr>
        <w:tab/>
      </w:r>
      <w:r w:rsidR="00BE4754">
        <w:rPr>
          <w:rFonts w:ascii="Verdana" w:hAnsi="Verdana"/>
          <w:b/>
          <w:sz w:val="20"/>
          <w:szCs w:val="20"/>
        </w:rPr>
        <w:tab/>
      </w:r>
      <w:r w:rsidR="00BE4754">
        <w:rPr>
          <w:rFonts w:ascii="Verdana" w:hAnsi="Verdana"/>
          <w:b/>
          <w:sz w:val="20"/>
          <w:szCs w:val="20"/>
        </w:rPr>
        <w:tab/>
      </w:r>
      <w:proofErr w:type="gramStart"/>
      <w:r w:rsidR="00BE4754" w:rsidRPr="00BE4754">
        <w:rPr>
          <w:rFonts w:ascii="Verdana" w:hAnsi="Verdana"/>
          <w:sz w:val="20"/>
          <w:szCs w:val="20"/>
        </w:rPr>
        <w:t>side</w:t>
      </w:r>
      <w:proofErr w:type="gramEnd"/>
      <w:r w:rsidR="00BE4754" w:rsidRPr="00BE4754">
        <w:rPr>
          <w:rFonts w:ascii="Verdana" w:hAnsi="Verdana"/>
          <w:sz w:val="20"/>
          <w:szCs w:val="20"/>
        </w:rPr>
        <w:t xml:space="preserve"> 4</w:t>
      </w:r>
    </w:p>
    <w:p w:rsidR="00E622F2" w:rsidRDefault="00E622F2" w:rsidP="00212957">
      <w:pPr>
        <w:rPr>
          <w:rFonts w:ascii="Verdana" w:hAnsi="Verdana"/>
          <w:b/>
          <w:sz w:val="20"/>
          <w:szCs w:val="20"/>
        </w:rPr>
      </w:pPr>
    </w:p>
    <w:p w:rsidR="00E622F2" w:rsidRPr="006204D8" w:rsidRDefault="00E622F2" w:rsidP="00212957">
      <w:pPr>
        <w:rPr>
          <w:rFonts w:ascii="Verdana" w:hAnsi="Verdana"/>
          <w:b/>
          <w:sz w:val="20"/>
          <w:szCs w:val="20"/>
        </w:rPr>
      </w:pPr>
      <w:r>
        <w:rPr>
          <w:rFonts w:ascii="Verdana" w:hAnsi="Verdana"/>
          <w:b/>
          <w:sz w:val="20"/>
          <w:szCs w:val="20"/>
        </w:rPr>
        <w:t>Anlægsprojekter under 10 mio. kr.</w:t>
      </w:r>
      <w:r w:rsidR="00BE4754">
        <w:rPr>
          <w:rFonts w:ascii="Verdana" w:hAnsi="Verdana"/>
          <w:b/>
          <w:sz w:val="20"/>
          <w:szCs w:val="20"/>
        </w:rPr>
        <w:tab/>
      </w:r>
      <w:r w:rsidR="00BE4754">
        <w:rPr>
          <w:rFonts w:ascii="Verdana" w:hAnsi="Verdana"/>
          <w:b/>
          <w:sz w:val="20"/>
          <w:szCs w:val="20"/>
        </w:rPr>
        <w:tab/>
      </w:r>
      <w:r w:rsidR="00BE4754">
        <w:rPr>
          <w:rFonts w:ascii="Verdana" w:hAnsi="Verdana"/>
          <w:b/>
          <w:sz w:val="20"/>
          <w:szCs w:val="20"/>
        </w:rPr>
        <w:tab/>
      </w:r>
      <w:proofErr w:type="gramStart"/>
      <w:r w:rsidR="00BE4754" w:rsidRPr="00BE4754">
        <w:rPr>
          <w:rFonts w:ascii="Verdana" w:hAnsi="Verdana"/>
          <w:sz w:val="20"/>
          <w:szCs w:val="20"/>
        </w:rPr>
        <w:t>side</w:t>
      </w:r>
      <w:proofErr w:type="gramEnd"/>
      <w:r w:rsidR="00BE4754" w:rsidRPr="00BE4754">
        <w:rPr>
          <w:rFonts w:ascii="Verdana" w:hAnsi="Verdana"/>
          <w:sz w:val="20"/>
          <w:szCs w:val="20"/>
        </w:rPr>
        <w:t xml:space="preserve"> 4</w:t>
      </w:r>
    </w:p>
    <w:p w:rsidR="00AB2B68" w:rsidRDefault="00AB2B68" w:rsidP="00212957">
      <w:pPr>
        <w:rPr>
          <w:rFonts w:ascii="Verdana" w:hAnsi="Verdana"/>
          <w:b/>
          <w:sz w:val="20"/>
          <w:szCs w:val="20"/>
        </w:rPr>
      </w:pPr>
    </w:p>
    <w:p w:rsidR="00A25B89" w:rsidRDefault="00A25B89" w:rsidP="00212957">
      <w:pPr>
        <w:rPr>
          <w:rFonts w:ascii="Verdana" w:hAnsi="Verdana"/>
          <w:b/>
          <w:sz w:val="20"/>
          <w:szCs w:val="20"/>
        </w:rPr>
      </w:pPr>
      <w:r>
        <w:rPr>
          <w:rFonts w:ascii="Verdana" w:hAnsi="Verdana"/>
          <w:b/>
          <w:sz w:val="20"/>
          <w:szCs w:val="20"/>
        </w:rPr>
        <w:t>Tilbud indhentet ved underhåndsbud</w:t>
      </w:r>
      <w:r w:rsidR="00BE4754">
        <w:rPr>
          <w:rFonts w:ascii="Verdana" w:hAnsi="Verdana"/>
          <w:b/>
          <w:sz w:val="20"/>
          <w:szCs w:val="20"/>
        </w:rPr>
        <w:tab/>
      </w:r>
      <w:r w:rsidR="00BE4754">
        <w:rPr>
          <w:rFonts w:ascii="Verdana" w:hAnsi="Verdana"/>
          <w:b/>
          <w:sz w:val="20"/>
          <w:szCs w:val="20"/>
        </w:rPr>
        <w:tab/>
      </w:r>
      <w:r w:rsidR="00BE4754" w:rsidRPr="00BE4754">
        <w:rPr>
          <w:rFonts w:ascii="Verdana" w:hAnsi="Verdana"/>
          <w:sz w:val="20"/>
          <w:szCs w:val="20"/>
        </w:rPr>
        <w:t>side 5</w:t>
      </w:r>
    </w:p>
    <w:p w:rsidR="00A25B89" w:rsidRDefault="00A25B89" w:rsidP="00212957">
      <w:pPr>
        <w:rPr>
          <w:rFonts w:ascii="Verdana" w:hAnsi="Verdana"/>
          <w:b/>
          <w:sz w:val="20"/>
          <w:szCs w:val="20"/>
        </w:rPr>
      </w:pPr>
    </w:p>
    <w:p w:rsidR="00A25B89" w:rsidRDefault="00A25B89" w:rsidP="00212957">
      <w:pPr>
        <w:rPr>
          <w:rFonts w:ascii="Verdana" w:hAnsi="Verdana"/>
          <w:b/>
          <w:sz w:val="20"/>
          <w:szCs w:val="20"/>
        </w:rPr>
      </w:pPr>
      <w:r>
        <w:rPr>
          <w:rFonts w:ascii="Verdana" w:hAnsi="Verdana"/>
          <w:b/>
          <w:sz w:val="20"/>
          <w:szCs w:val="20"/>
        </w:rPr>
        <w:t>Opgaver under 25.000 kr.</w:t>
      </w:r>
      <w:r w:rsidR="00BE4754">
        <w:rPr>
          <w:rFonts w:ascii="Verdana" w:hAnsi="Verdana"/>
          <w:b/>
          <w:sz w:val="20"/>
          <w:szCs w:val="20"/>
        </w:rPr>
        <w:tab/>
      </w:r>
      <w:r w:rsidR="00BE4754">
        <w:rPr>
          <w:rFonts w:ascii="Verdana" w:hAnsi="Verdana"/>
          <w:b/>
          <w:sz w:val="20"/>
          <w:szCs w:val="20"/>
        </w:rPr>
        <w:tab/>
      </w:r>
      <w:r w:rsidR="00BE4754">
        <w:rPr>
          <w:rFonts w:ascii="Verdana" w:hAnsi="Verdana"/>
          <w:b/>
          <w:sz w:val="20"/>
          <w:szCs w:val="20"/>
        </w:rPr>
        <w:tab/>
      </w:r>
      <w:proofErr w:type="gramStart"/>
      <w:r w:rsidR="00BE4754" w:rsidRPr="00BE4754">
        <w:rPr>
          <w:rFonts w:ascii="Verdana" w:hAnsi="Verdana"/>
          <w:sz w:val="20"/>
          <w:szCs w:val="20"/>
        </w:rPr>
        <w:t>side</w:t>
      </w:r>
      <w:proofErr w:type="gramEnd"/>
      <w:r w:rsidR="00BE4754" w:rsidRPr="00BE4754">
        <w:rPr>
          <w:rFonts w:ascii="Verdana" w:hAnsi="Verdana"/>
          <w:sz w:val="20"/>
          <w:szCs w:val="20"/>
        </w:rPr>
        <w:t xml:space="preserve"> 5</w:t>
      </w:r>
    </w:p>
    <w:p w:rsidR="00A25B89" w:rsidRPr="006204D8" w:rsidRDefault="00A25B89" w:rsidP="00212957">
      <w:pPr>
        <w:rPr>
          <w:rFonts w:ascii="Verdana" w:hAnsi="Verdana"/>
          <w:b/>
          <w:sz w:val="20"/>
          <w:szCs w:val="20"/>
        </w:rPr>
      </w:pPr>
    </w:p>
    <w:p w:rsidR="00FB5666" w:rsidRDefault="00FB5666">
      <w:pPr>
        <w:spacing w:after="200"/>
        <w:rPr>
          <w:rFonts w:ascii="Verdana" w:hAnsi="Verdana"/>
          <w:b/>
          <w:sz w:val="20"/>
          <w:szCs w:val="20"/>
        </w:rPr>
      </w:pPr>
      <w:r>
        <w:rPr>
          <w:rFonts w:ascii="Verdana" w:hAnsi="Verdana"/>
          <w:b/>
          <w:sz w:val="20"/>
          <w:szCs w:val="20"/>
        </w:rPr>
        <w:t>Tilbud indhentet ved licitation</w:t>
      </w:r>
      <w:r w:rsidR="00BE4754">
        <w:rPr>
          <w:rFonts w:ascii="Verdana" w:hAnsi="Verdana"/>
          <w:b/>
          <w:sz w:val="20"/>
          <w:szCs w:val="20"/>
        </w:rPr>
        <w:tab/>
      </w:r>
      <w:r w:rsidR="00BE4754">
        <w:rPr>
          <w:rFonts w:ascii="Verdana" w:hAnsi="Verdana"/>
          <w:b/>
          <w:sz w:val="20"/>
          <w:szCs w:val="20"/>
        </w:rPr>
        <w:tab/>
      </w:r>
      <w:r w:rsidR="00BE4754">
        <w:rPr>
          <w:rFonts w:ascii="Verdana" w:hAnsi="Verdana"/>
          <w:b/>
          <w:sz w:val="20"/>
          <w:szCs w:val="20"/>
        </w:rPr>
        <w:tab/>
      </w:r>
      <w:r w:rsidR="00BE4754" w:rsidRPr="00BE4754">
        <w:rPr>
          <w:rFonts w:ascii="Verdana" w:hAnsi="Verdana"/>
          <w:sz w:val="20"/>
          <w:szCs w:val="20"/>
        </w:rPr>
        <w:t>side 5</w:t>
      </w:r>
    </w:p>
    <w:p w:rsidR="00FB5666" w:rsidRDefault="00FB5666">
      <w:pPr>
        <w:spacing w:after="200"/>
        <w:rPr>
          <w:rFonts w:ascii="Verdana" w:hAnsi="Verdana"/>
          <w:b/>
          <w:sz w:val="20"/>
          <w:szCs w:val="20"/>
        </w:rPr>
      </w:pPr>
      <w:r>
        <w:rPr>
          <w:rFonts w:ascii="Verdana" w:hAnsi="Verdana"/>
          <w:b/>
          <w:sz w:val="20"/>
          <w:szCs w:val="20"/>
        </w:rPr>
        <w:t>Kommunens valg af entreprenører</w:t>
      </w:r>
      <w:r w:rsidR="00BE4754">
        <w:rPr>
          <w:rFonts w:ascii="Verdana" w:hAnsi="Verdana"/>
          <w:b/>
          <w:sz w:val="20"/>
          <w:szCs w:val="20"/>
        </w:rPr>
        <w:tab/>
      </w:r>
      <w:r w:rsidR="00BE4754">
        <w:rPr>
          <w:rFonts w:ascii="Verdana" w:hAnsi="Verdana"/>
          <w:b/>
          <w:sz w:val="20"/>
          <w:szCs w:val="20"/>
        </w:rPr>
        <w:tab/>
      </w:r>
      <w:r w:rsidR="00BE4754">
        <w:rPr>
          <w:rFonts w:ascii="Verdana" w:hAnsi="Verdana"/>
          <w:b/>
          <w:sz w:val="20"/>
          <w:szCs w:val="20"/>
        </w:rPr>
        <w:tab/>
      </w:r>
      <w:r w:rsidR="00BE4754" w:rsidRPr="00BE4754">
        <w:rPr>
          <w:rFonts w:ascii="Verdana" w:hAnsi="Verdana"/>
          <w:sz w:val="20"/>
          <w:szCs w:val="20"/>
        </w:rPr>
        <w:t>side 5</w:t>
      </w:r>
    </w:p>
    <w:p w:rsidR="007B3634" w:rsidRDefault="007B3634" w:rsidP="007B3634">
      <w:pPr>
        <w:rPr>
          <w:rFonts w:ascii="Verdana" w:hAnsi="Verdana"/>
          <w:b/>
          <w:sz w:val="20"/>
          <w:szCs w:val="20"/>
        </w:rPr>
      </w:pPr>
      <w:r w:rsidRPr="006204D8">
        <w:rPr>
          <w:rFonts w:ascii="Verdana" w:hAnsi="Verdana"/>
          <w:b/>
          <w:sz w:val="20"/>
          <w:szCs w:val="20"/>
        </w:rPr>
        <w:t>Kommunens udbudsportal</w:t>
      </w:r>
      <w:r w:rsidR="00BE4754">
        <w:rPr>
          <w:rFonts w:ascii="Verdana" w:hAnsi="Verdana"/>
          <w:b/>
          <w:sz w:val="20"/>
          <w:szCs w:val="20"/>
        </w:rPr>
        <w:tab/>
      </w:r>
      <w:r w:rsidR="00BE4754">
        <w:rPr>
          <w:rFonts w:ascii="Verdana" w:hAnsi="Verdana"/>
          <w:b/>
          <w:sz w:val="20"/>
          <w:szCs w:val="20"/>
        </w:rPr>
        <w:tab/>
      </w:r>
      <w:r w:rsidR="00BE4754">
        <w:rPr>
          <w:rFonts w:ascii="Verdana" w:hAnsi="Verdana"/>
          <w:b/>
          <w:sz w:val="20"/>
          <w:szCs w:val="20"/>
        </w:rPr>
        <w:tab/>
      </w:r>
      <w:r w:rsidR="00BE4754" w:rsidRPr="00BE4754">
        <w:rPr>
          <w:rFonts w:ascii="Verdana" w:hAnsi="Verdana"/>
          <w:sz w:val="20"/>
          <w:szCs w:val="20"/>
        </w:rPr>
        <w:t>side 6</w:t>
      </w:r>
    </w:p>
    <w:p w:rsidR="007B3634" w:rsidRDefault="007B3634" w:rsidP="007B3634">
      <w:pPr>
        <w:rPr>
          <w:rFonts w:ascii="Verdana" w:hAnsi="Verdana"/>
          <w:b/>
          <w:sz w:val="20"/>
          <w:szCs w:val="20"/>
        </w:rPr>
      </w:pPr>
    </w:p>
    <w:p w:rsidR="00AB2B68" w:rsidRPr="006204D8" w:rsidRDefault="007B3634">
      <w:pPr>
        <w:spacing w:after="200"/>
        <w:rPr>
          <w:rFonts w:ascii="Verdana" w:hAnsi="Verdana"/>
          <w:b/>
          <w:sz w:val="20"/>
          <w:szCs w:val="20"/>
        </w:rPr>
      </w:pPr>
      <w:r>
        <w:rPr>
          <w:rFonts w:ascii="Verdana" w:hAnsi="Verdana"/>
          <w:b/>
          <w:sz w:val="20"/>
          <w:szCs w:val="20"/>
        </w:rPr>
        <w:t>God p</w:t>
      </w:r>
      <w:r w:rsidR="00AB2B68" w:rsidRPr="006204D8">
        <w:rPr>
          <w:rFonts w:ascii="Verdana" w:hAnsi="Verdana"/>
          <w:b/>
          <w:sz w:val="20"/>
          <w:szCs w:val="20"/>
        </w:rPr>
        <w:t>lanlægning</w:t>
      </w:r>
      <w:r>
        <w:rPr>
          <w:rFonts w:ascii="Verdana" w:hAnsi="Verdana"/>
          <w:b/>
          <w:sz w:val="20"/>
          <w:szCs w:val="20"/>
        </w:rPr>
        <w:t xml:space="preserve"> – optimal opgaveløsning</w:t>
      </w:r>
      <w:r w:rsidR="00BE4754">
        <w:rPr>
          <w:rFonts w:ascii="Verdana" w:hAnsi="Verdana"/>
          <w:b/>
          <w:sz w:val="20"/>
          <w:szCs w:val="20"/>
        </w:rPr>
        <w:tab/>
      </w:r>
      <w:r w:rsidR="00BE4754">
        <w:rPr>
          <w:rFonts w:ascii="Verdana" w:hAnsi="Verdana"/>
          <w:b/>
          <w:sz w:val="20"/>
          <w:szCs w:val="20"/>
        </w:rPr>
        <w:tab/>
      </w:r>
      <w:r w:rsidR="00BE4754" w:rsidRPr="00BE4754">
        <w:rPr>
          <w:rFonts w:ascii="Verdana" w:hAnsi="Verdana"/>
          <w:sz w:val="20"/>
          <w:szCs w:val="20"/>
        </w:rPr>
        <w:t>side 6</w:t>
      </w:r>
    </w:p>
    <w:p w:rsidR="00AB2B68" w:rsidRPr="006204D8" w:rsidRDefault="00AB2B68">
      <w:pPr>
        <w:spacing w:after="200"/>
        <w:rPr>
          <w:rFonts w:ascii="Verdana" w:hAnsi="Verdana"/>
          <w:b/>
          <w:sz w:val="20"/>
          <w:szCs w:val="20"/>
        </w:rPr>
      </w:pPr>
      <w:r w:rsidRPr="006204D8">
        <w:rPr>
          <w:rFonts w:ascii="Verdana" w:hAnsi="Verdana"/>
          <w:b/>
          <w:sz w:val="20"/>
          <w:szCs w:val="20"/>
        </w:rPr>
        <w:t>Kommunens forpligtigelser i øvrigt</w:t>
      </w:r>
      <w:r w:rsidR="00BE4754">
        <w:rPr>
          <w:rFonts w:ascii="Verdana" w:hAnsi="Verdana"/>
          <w:b/>
          <w:sz w:val="20"/>
          <w:szCs w:val="20"/>
        </w:rPr>
        <w:tab/>
      </w:r>
      <w:r w:rsidR="00BE4754">
        <w:rPr>
          <w:rFonts w:ascii="Verdana" w:hAnsi="Verdana"/>
          <w:b/>
          <w:sz w:val="20"/>
          <w:szCs w:val="20"/>
        </w:rPr>
        <w:tab/>
      </w:r>
      <w:r w:rsidR="00BE4754" w:rsidRPr="00BE4754">
        <w:rPr>
          <w:rFonts w:ascii="Verdana" w:hAnsi="Verdana"/>
          <w:sz w:val="20"/>
          <w:szCs w:val="20"/>
        </w:rPr>
        <w:t>side 6</w:t>
      </w:r>
    </w:p>
    <w:p w:rsidR="00A90648" w:rsidRPr="006204D8" w:rsidRDefault="00A90648">
      <w:pPr>
        <w:spacing w:after="200"/>
        <w:rPr>
          <w:rFonts w:ascii="Verdana" w:hAnsi="Verdana"/>
          <w:b/>
          <w:sz w:val="20"/>
          <w:szCs w:val="20"/>
        </w:rPr>
      </w:pPr>
      <w:r w:rsidRPr="006204D8">
        <w:rPr>
          <w:rFonts w:ascii="Verdana" w:hAnsi="Verdana"/>
          <w:b/>
          <w:sz w:val="20"/>
          <w:szCs w:val="20"/>
        </w:rPr>
        <w:tab/>
        <w:t>Indkøbsaftaler</w:t>
      </w:r>
    </w:p>
    <w:p w:rsidR="00A90648" w:rsidRPr="006204D8" w:rsidRDefault="00A90648">
      <w:pPr>
        <w:spacing w:after="200"/>
        <w:rPr>
          <w:rFonts w:ascii="Verdana" w:hAnsi="Verdana"/>
          <w:b/>
          <w:sz w:val="20"/>
          <w:szCs w:val="20"/>
        </w:rPr>
      </w:pPr>
      <w:r w:rsidRPr="006204D8">
        <w:rPr>
          <w:rFonts w:ascii="Verdana" w:hAnsi="Verdana"/>
          <w:b/>
          <w:sz w:val="20"/>
          <w:szCs w:val="20"/>
        </w:rPr>
        <w:tab/>
        <w:t>Aftale om boligadministration</w:t>
      </w:r>
    </w:p>
    <w:p w:rsidR="00A90648" w:rsidRPr="006204D8" w:rsidRDefault="00A90648">
      <w:pPr>
        <w:spacing w:after="200"/>
        <w:rPr>
          <w:rFonts w:ascii="Verdana" w:hAnsi="Verdana"/>
          <w:b/>
          <w:sz w:val="20"/>
          <w:szCs w:val="20"/>
        </w:rPr>
      </w:pPr>
      <w:r w:rsidRPr="006204D8">
        <w:rPr>
          <w:rFonts w:ascii="Verdana" w:hAnsi="Verdana"/>
          <w:b/>
          <w:sz w:val="20"/>
          <w:szCs w:val="20"/>
        </w:rPr>
        <w:tab/>
        <w:t>Servicearbejder</w:t>
      </w:r>
    </w:p>
    <w:p w:rsidR="00AB2B68" w:rsidRPr="006204D8" w:rsidRDefault="00AB2B68">
      <w:pPr>
        <w:spacing w:after="200"/>
        <w:rPr>
          <w:rFonts w:ascii="Verdana" w:hAnsi="Verdana"/>
          <w:b/>
          <w:sz w:val="20"/>
          <w:szCs w:val="20"/>
        </w:rPr>
      </w:pPr>
      <w:r w:rsidRPr="006204D8">
        <w:rPr>
          <w:rFonts w:ascii="Verdana" w:hAnsi="Verdana"/>
          <w:b/>
          <w:sz w:val="20"/>
          <w:szCs w:val="20"/>
        </w:rPr>
        <w:t xml:space="preserve">Forudsætninger for </w:t>
      </w:r>
      <w:r w:rsidR="002C21A2">
        <w:rPr>
          <w:rFonts w:ascii="Verdana" w:hAnsi="Verdana"/>
          <w:b/>
          <w:sz w:val="20"/>
          <w:szCs w:val="20"/>
        </w:rPr>
        <w:t>til</w:t>
      </w:r>
      <w:r w:rsidRPr="006204D8">
        <w:rPr>
          <w:rFonts w:ascii="Verdana" w:hAnsi="Verdana"/>
          <w:b/>
          <w:sz w:val="20"/>
          <w:szCs w:val="20"/>
        </w:rPr>
        <w:t>bud</w:t>
      </w:r>
      <w:r w:rsidR="00BE4754">
        <w:rPr>
          <w:rFonts w:ascii="Verdana" w:hAnsi="Verdana"/>
          <w:b/>
          <w:sz w:val="20"/>
          <w:szCs w:val="20"/>
        </w:rPr>
        <w:tab/>
      </w:r>
      <w:r w:rsidR="00BE4754">
        <w:rPr>
          <w:rFonts w:ascii="Verdana" w:hAnsi="Verdana"/>
          <w:b/>
          <w:sz w:val="20"/>
          <w:szCs w:val="20"/>
        </w:rPr>
        <w:tab/>
      </w:r>
      <w:r w:rsidR="00BE4754">
        <w:rPr>
          <w:rFonts w:ascii="Verdana" w:hAnsi="Verdana"/>
          <w:b/>
          <w:sz w:val="20"/>
          <w:szCs w:val="20"/>
        </w:rPr>
        <w:tab/>
      </w:r>
      <w:r w:rsidR="00BE4754" w:rsidRPr="00BE4754">
        <w:rPr>
          <w:rFonts w:ascii="Verdana" w:hAnsi="Verdana"/>
          <w:sz w:val="20"/>
          <w:szCs w:val="20"/>
        </w:rPr>
        <w:t>side 7</w:t>
      </w:r>
    </w:p>
    <w:p w:rsidR="00A90648" w:rsidRPr="006204D8" w:rsidRDefault="002C21A2">
      <w:pPr>
        <w:spacing w:after="200"/>
        <w:rPr>
          <w:rFonts w:ascii="Verdana" w:hAnsi="Verdana"/>
          <w:b/>
          <w:sz w:val="20"/>
          <w:szCs w:val="20"/>
        </w:rPr>
      </w:pPr>
      <w:r>
        <w:rPr>
          <w:rFonts w:ascii="Verdana" w:hAnsi="Verdana"/>
          <w:b/>
          <w:sz w:val="20"/>
          <w:szCs w:val="20"/>
        </w:rPr>
        <w:t>Gældende lovgrundlag</w:t>
      </w:r>
      <w:r w:rsidR="00BE4754">
        <w:rPr>
          <w:rFonts w:ascii="Verdana" w:hAnsi="Verdana"/>
          <w:b/>
          <w:sz w:val="20"/>
          <w:szCs w:val="20"/>
        </w:rPr>
        <w:tab/>
      </w:r>
      <w:r w:rsidR="00BE4754">
        <w:rPr>
          <w:rFonts w:ascii="Verdana" w:hAnsi="Verdana"/>
          <w:b/>
          <w:sz w:val="20"/>
          <w:szCs w:val="20"/>
        </w:rPr>
        <w:tab/>
      </w:r>
      <w:r w:rsidR="00BE4754">
        <w:rPr>
          <w:rFonts w:ascii="Verdana" w:hAnsi="Verdana"/>
          <w:b/>
          <w:sz w:val="20"/>
          <w:szCs w:val="20"/>
        </w:rPr>
        <w:tab/>
      </w:r>
      <w:r w:rsidR="00BE4754">
        <w:rPr>
          <w:rFonts w:ascii="Verdana" w:hAnsi="Verdana"/>
          <w:b/>
          <w:sz w:val="20"/>
          <w:szCs w:val="20"/>
        </w:rPr>
        <w:tab/>
      </w:r>
      <w:r w:rsidR="00BE4754" w:rsidRPr="00BE4754">
        <w:rPr>
          <w:rFonts w:ascii="Verdana" w:hAnsi="Verdana"/>
          <w:sz w:val="20"/>
          <w:szCs w:val="20"/>
        </w:rPr>
        <w:t>side 7</w:t>
      </w:r>
    </w:p>
    <w:p w:rsidR="00FA2ACC" w:rsidRDefault="00FA2ACC">
      <w:pPr>
        <w:spacing w:after="200"/>
      </w:pPr>
    </w:p>
    <w:p w:rsidR="00FA2ACC" w:rsidRDefault="00FA2ACC">
      <w:pPr>
        <w:spacing w:after="200"/>
      </w:pPr>
    </w:p>
    <w:p w:rsidR="00834D56" w:rsidRDefault="00834D56">
      <w:pPr>
        <w:spacing w:after="200"/>
      </w:pPr>
    </w:p>
    <w:p w:rsidR="00834D56" w:rsidRDefault="00834D56">
      <w:pPr>
        <w:spacing w:after="200"/>
      </w:pPr>
    </w:p>
    <w:p w:rsidR="00834D56" w:rsidRDefault="00834D56">
      <w:pPr>
        <w:spacing w:after="200"/>
      </w:pPr>
    </w:p>
    <w:p w:rsidR="00834D56" w:rsidRDefault="00834D56">
      <w:pPr>
        <w:spacing w:after="200"/>
      </w:pPr>
    </w:p>
    <w:p w:rsidR="009922B7" w:rsidRDefault="009922B7">
      <w:pPr>
        <w:spacing w:after="200"/>
      </w:pPr>
    </w:p>
    <w:p w:rsidR="009922B7" w:rsidRDefault="009922B7">
      <w:pPr>
        <w:spacing w:after="200"/>
      </w:pPr>
    </w:p>
    <w:p w:rsidR="00EB3DBF" w:rsidRDefault="00EB3DBF" w:rsidP="00FA2ACC">
      <w:pPr>
        <w:spacing w:before="100" w:beforeAutospacing="1" w:after="100" w:afterAutospacing="1"/>
        <w:outlineLvl w:val="1"/>
        <w:rPr>
          <w:rFonts w:ascii="Verdana" w:hAnsi="Verdana"/>
          <w:b/>
          <w:bCs/>
        </w:rPr>
      </w:pPr>
      <w:bookmarkStart w:id="1" w:name="eDocDocumentCaseWorker_0"/>
    </w:p>
    <w:p w:rsidR="00FA2ACC" w:rsidRPr="008B1F37" w:rsidRDefault="00FA2ACC" w:rsidP="00FA2ACC">
      <w:pPr>
        <w:spacing w:before="100" w:beforeAutospacing="1" w:after="100" w:afterAutospacing="1"/>
        <w:outlineLvl w:val="1"/>
        <w:rPr>
          <w:rFonts w:ascii="Verdana" w:hAnsi="Verdana"/>
          <w:b/>
          <w:bCs/>
        </w:rPr>
      </w:pPr>
      <w:r w:rsidRPr="008B1F37">
        <w:rPr>
          <w:rFonts w:ascii="Verdana" w:hAnsi="Verdana"/>
          <w:b/>
          <w:bCs/>
        </w:rPr>
        <w:t xml:space="preserve">Formålet med administrationsgrundlaget: </w:t>
      </w:r>
    </w:p>
    <w:p w:rsidR="00FA2ACC" w:rsidRPr="00CD1C8B" w:rsidRDefault="00FA2ACC" w:rsidP="00FA2ACC">
      <w:pPr>
        <w:spacing w:before="100" w:beforeAutospacing="1" w:after="100" w:afterAutospacing="1"/>
        <w:rPr>
          <w:rFonts w:ascii="Verdana" w:hAnsi="Verdana"/>
          <w:sz w:val="20"/>
          <w:szCs w:val="20"/>
        </w:rPr>
      </w:pPr>
      <w:r w:rsidRPr="00CD1C8B">
        <w:rPr>
          <w:rFonts w:ascii="Verdana" w:hAnsi="Verdana"/>
          <w:sz w:val="20"/>
          <w:szCs w:val="20"/>
        </w:rPr>
        <w:t>Vordingborg Kommune vil med dette administrationsgrundlag sætte rammerne for et fortsat godt samarbejde med entreprenører og håndværkere i forbindelse med anlæg, nybyggeri og bygningsvedligeholdelse af kommunale bygninger, der administreres af afdelingen for Trafik, Park og Havne eller Ejendomscenteret.</w:t>
      </w:r>
    </w:p>
    <w:p w:rsidR="00FA2ACC" w:rsidRPr="008B1F37" w:rsidRDefault="00FA2ACC" w:rsidP="00FA2ACC">
      <w:pPr>
        <w:spacing w:before="100" w:beforeAutospacing="1" w:after="100" w:afterAutospacing="1"/>
        <w:outlineLvl w:val="1"/>
        <w:rPr>
          <w:rFonts w:ascii="Verdana" w:hAnsi="Verdana"/>
          <w:b/>
          <w:bCs/>
        </w:rPr>
      </w:pPr>
      <w:r w:rsidRPr="008B1F37">
        <w:rPr>
          <w:rFonts w:ascii="Verdana" w:hAnsi="Verdana"/>
          <w:b/>
          <w:bCs/>
        </w:rPr>
        <w:t>Tilbuds</w:t>
      </w:r>
      <w:r w:rsidR="00AA4749">
        <w:rPr>
          <w:rFonts w:ascii="Verdana" w:hAnsi="Verdana"/>
          <w:b/>
          <w:bCs/>
        </w:rPr>
        <w:t>- og udbuds</w:t>
      </w:r>
      <w:r w:rsidRPr="008B1F37">
        <w:rPr>
          <w:rFonts w:ascii="Verdana" w:hAnsi="Verdana"/>
          <w:b/>
          <w:bCs/>
        </w:rPr>
        <w:t xml:space="preserve">loven: </w:t>
      </w:r>
    </w:p>
    <w:p w:rsidR="00FA2ACC" w:rsidRPr="00CD1C8B" w:rsidRDefault="00FA2ACC" w:rsidP="00FA2ACC">
      <w:pPr>
        <w:spacing w:before="100" w:beforeAutospacing="1" w:after="100" w:afterAutospacing="1"/>
        <w:rPr>
          <w:rFonts w:ascii="Verdana" w:hAnsi="Verdana"/>
          <w:sz w:val="20"/>
          <w:szCs w:val="20"/>
        </w:rPr>
      </w:pPr>
      <w:r w:rsidRPr="00CD1C8B">
        <w:rPr>
          <w:rFonts w:ascii="Verdana" w:hAnsi="Verdana"/>
          <w:sz w:val="20"/>
          <w:szCs w:val="20"/>
        </w:rPr>
        <w:t>I lov om indhentning af tilbud i bygge- og anlægssektoren, også kaldet tilbudsloven, står der i formålsformuleringen, at "udbyderen skal udnytte de muligheder, der findes for at skabe tilstrækkelig konkurrence". I loven, den tilhørende bekendtgørelse og vejledning hertil er forholdene omkring udbud, udbudsform, underhåndsbud, licitation, tildeling m.v. reguleret ret detaljeret.</w:t>
      </w:r>
    </w:p>
    <w:p w:rsidR="00FA2ACC" w:rsidRPr="00CD1C8B" w:rsidRDefault="00FA2ACC" w:rsidP="00FA2ACC">
      <w:pPr>
        <w:spacing w:before="100" w:beforeAutospacing="1" w:after="100" w:afterAutospacing="1"/>
        <w:rPr>
          <w:rFonts w:ascii="Verdana" w:hAnsi="Verdana"/>
          <w:sz w:val="20"/>
          <w:szCs w:val="20"/>
        </w:rPr>
      </w:pPr>
      <w:r w:rsidRPr="00CD1C8B">
        <w:rPr>
          <w:rFonts w:ascii="Verdana" w:hAnsi="Verdana"/>
          <w:sz w:val="20"/>
          <w:szCs w:val="20"/>
        </w:rPr>
        <w:t>Administrationsgrundlaget gælder ikke for andre driftsopgaver, rådgivning, transportopgaver, varekøb m.v.</w:t>
      </w:r>
    </w:p>
    <w:p w:rsidR="00FA2ACC" w:rsidRPr="00CD1C8B" w:rsidRDefault="00FA2ACC" w:rsidP="00FA2ACC">
      <w:pPr>
        <w:spacing w:before="100" w:beforeAutospacing="1" w:after="100" w:afterAutospacing="1"/>
        <w:rPr>
          <w:rFonts w:ascii="Verdana" w:hAnsi="Verdana"/>
          <w:sz w:val="20"/>
          <w:szCs w:val="20"/>
        </w:rPr>
      </w:pPr>
      <w:r w:rsidRPr="00CD1C8B">
        <w:rPr>
          <w:rFonts w:ascii="Verdana" w:hAnsi="Verdana"/>
          <w:sz w:val="20"/>
          <w:szCs w:val="20"/>
        </w:rPr>
        <w:t>Administrationsgrundlaget vedrører arbejder som i værdi har en størrelse, som ligger under tærskelværdierne for EU-udbud, Udbudsloven.</w:t>
      </w:r>
    </w:p>
    <w:p w:rsidR="006204D8" w:rsidRDefault="00130BC6" w:rsidP="006204D8">
      <w:pPr>
        <w:spacing w:line="240" w:lineRule="auto"/>
        <w:rPr>
          <w:rFonts w:ascii="Verdana" w:hAnsi="Verdana"/>
          <w:b/>
        </w:rPr>
      </w:pPr>
      <w:r>
        <w:rPr>
          <w:rFonts w:ascii="Verdana" w:hAnsi="Verdana"/>
          <w:b/>
        </w:rPr>
        <w:t>Anlægsprojekter o</w:t>
      </w:r>
      <w:r w:rsidR="00BE48BE">
        <w:rPr>
          <w:rFonts w:ascii="Verdana" w:hAnsi="Verdana"/>
          <w:b/>
        </w:rPr>
        <w:t xml:space="preserve">ver 10 </w:t>
      </w:r>
      <w:r>
        <w:rPr>
          <w:rFonts w:ascii="Verdana" w:hAnsi="Verdana"/>
          <w:b/>
        </w:rPr>
        <w:t>mio. kr.</w:t>
      </w:r>
      <w:r w:rsidR="00E622F2">
        <w:rPr>
          <w:rFonts w:ascii="Verdana" w:hAnsi="Verdana"/>
          <w:b/>
        </w:rPr>
        <w:t>:</w:t>
      </w:r>
    </w:p>
    <w:p w:rsidR="008E174C" w:rsidRDefault="008E174C" w:rsidP="006204D8">
      <w:pPr>
        <w:spacing w:line="240" w:lineRule="auto"/>
        <w:rPr>
          <w:rFonts w:ascii="Verdana" w:hAnsi="Verdana"/>
          <w:sz w:val="20"/>
          <w:szCs w:val="20"/>
        </w:rPr>
      </w:pPr>
    </w:p>
    <w:p w:rsidR="00130BC6" w:rsidRPr="00130BC6" w:rsidRDefault="00130BC6" w:rsidP="006204D8">
      <w:pPr>
        <w:spacing w:line="240" w:lineRule="auto"/>
        <w:rPr>
          <w:rFonts w:ascii="Verdana" w:hAnsi="Verdana"/>
          <w:sz w:val="20"/>
          <w:szCs w:val="20"/>
        </w:rPr>
      </w:pPr>
      <w:r>
        <w:rPr>
          <w:rFonts w:ascii="Verdana" w:hAnsi="Verdana"/>
          <w:sz w:val="20"/>
          <w:szCs w:val="20"/>
        </w:rPr>
        <w:t>Ved a</w:t>
      </w:r>
      <w:r w:rsidRPr="00130BC6">
        <w:rPr>
          <w:rFonts w:ascii="Verdana" w:hAnsi="Verdana"/>
          <w:sz w:val="20"/>
          <w:szCs w:val="20"/>
        </w:rPr>
        <w:t>nlægspr</w:t>
      </w:r>
      <w:r>
        <w:rPr>
          <w:rFonts w:ascii="Verdana" w:hAnsi="Verdana"/>
          <w:sz w:val="20"/>
          <w:szCs w:val="20"/>
        </w:rPr>
        <w:t xml:space="preserve">ojekter over 10 mio. kr., tages der kontakt til Vordingborg Erhvervsforening, for i samarbejde at drøfte det aktuelle udbud og i hvilken form det skal udbydes i, under hensyntagen til politiske og administrative beslutninger. </w:t>
      </w:r>
    </w:p>
    <w:p w:rsidR="00130BC6" w:rsidRDefault="00130BC6" w:rsidP="00130BC6">
      <w:pPr>
        <w:spacing w:line="240" w:lineRule="auto"/>
        <w:rPr>
          <w:rFonts w:ascii="Verdana" w:hAnsi="Verdana"/>
          <w:b/>
        </w:rPr>
      </w:pPr>
    </w:p>
    <w:p w:rsidR="00A61829" w:rsidRDefault="00A61829" w:rsidP="00130BC6">
      <w:pPr>
        <w:spacing w:line="240" w:lineRule="auto"/>
        <w:rPr>
          <w:rFonts w:ascii="Verdana" w:hAnsi="Verdana"/>
          <w:b/>
        </w:rPr>
      </w:pPr>
    </w:p>
    <w:p w:rsidR="00130BC6" w:rsidRDefault="00130BC6" w:rsidP="00130BC6">
      <w:pPr>
        <w:spacing w:line="240" w:lineRule="auto"/>
        <w:rPr>
          <w:rFonts w:ascii="Verdana" w:hAnsi="Verdana"/>
          <w:b/>
        </w:rPr>
      </w:pPr>
      <w:r>
        <w:rPr>
          <w:rFonts w:ascii="Verdana" w:hAnsi="Verdana"/>
          <w:b/>
        </w:rPr>
        <w:t>Anlægsprojekter under 10 mio. kr.</w:t>
      </w:r>
      <w:r w:rsidR="00E622F2">
        <w:rPr>
          <w:rFonts w:ascii="Verdana" w:hAnsi="Verdana"/>
          <w:b/>
        </w:rPr>
        <w:t>:</w:t>
      </w:r>
    </w:p>
    <w:p w:rsidR="006204D8" w:rsidRDefault="006204D8" w:rsidP="006204D8">
      <w:pPr>
        <w:spacing w:line="240" w:lineRule="auto"/>
        <w:rPr>
          <w:rFonts w:ascii="Verdana" w:hAnsi="Verdana"/>
          <w:b/>
        </w:rPr>
      </w:pPr>
    </w:p>
    <w:p w:rsidR="006204D8" w:rsidRDefault="00A61829" w:rsidP="006204D8">
      <w:pPr>
        <w:spacing w:line="240" w:lineRule="auto"/>
        <w:rPr>
          <w:rFonts w:ascii="Verdana" w:hAnsi="Verdana"/>
          <w:sz w:val="20"/>
          <w:szCs w:val="20"/>
        </w:rPr>
      </w:pPr>
      <w:r>
        <w:rPr>
          <w:rFonts w:ascii="Verdana" w:hAnsi="Verdana"/>
          <w:sz w:val="20"/>
          <w:szCs w:val="20"/>
        </w:rPr>
        <w:t>Anlægsprojekter under 10 mio. kr. udbydes så vidt muligt i fagentrepriser.</w:t>
      </w:r>
    </w:p>
    <w:p w:rsidR="00E622F2" w:rsidRPr="00A61829" w:rsidRDefault="00E622F2" w:rsidP="006204D8">
      <w:pPr>
        <w:spacing w:line="240" w:lineRule="auto"/>
        <w:rPr>
          <w:rFonts w:ascii="Verdana" w:hAnsi="Verdana"/>
          <w:sz w:val="20"/>
          <w:szCs w:val="20"/>
        </w:rPr>
      </w:pPr>
    </w:p>
    <w:p w:rsidR="00FA2ACC" w:rsidRDefault="00BE48BE" w:rsidP="00E622F2">
      <w:pPr>
        <w:ind w:firstLine="1304"/>
        <w:outlineLvl w:val="2"/>
        <w:rPr>
          <w:rFonts w:ascii="Verdana" w:hAnsi="Verdana"/>
          <w:b/>
          <w:bCs/>
        </w:rPr>
      </w:pPr>
      <w:r>
        <w:rPr>
          <w:rFonts w:ascii="Verdana" w:hAnsi="Verdana"/>
          <w:b/>
          <w:bCs/>
        </w:rPr>
        <w:t>Entreprisegrænser</w:t>
      </w:r>
    </w:p>
    <w:p w:rsidR="004210E1" w:rsidRDefault="00CD1C8B" w:rsidP="00A25B89">
      <w:pPr>
        <w:ind w:left="1304"/>
        <w:rPr>
          <w:rFonts w:ascii="Verdana" w:hAnsi="Verdana"/>
          <w:sz w:val="20"/>
          <w:szCs w:val="20"/>
        </w:rPr>
      </w:pPr>
      <w:r w:rsidRPr="00CD1C8B">
        <w:rPr>
          <w:rFonts w:ascii="Verdana" w:hAnsi="Verdana"/>
          <w:bCs/>
          <w:sz w:val="20"/>
          <w:szCs w:val="20"/>
        </w:rPr>
        <w:t>De opstill</w:t>
      </w:r>
      <w:r>
        <w:rPr>
          <w:rFonts w:ascii="Verdana" w:hAnsi="Verdana"/>
          <w:bCs/>
          <w:sz w:val="20"/>
          <w:szCs w:val="20"/>
        </w:rPr>
        <w:t>e</w:t>
      </w:r>
      <w:r w:rsidRPr="00CD1C8B">
        <w:rPr>
          <w:rFonts w:ascii="Verdana" w:hAnsi="Verdana"/>
          <w:bCs/>
          <w:sz w:val="20"/>
          <w:szCs w:val="20"/>
        </w:rPr>
        <w:t xml:space="preserve">de entreprisegrænser er et udtryk for hvor </w:t>
      </w:r>
      <w:r>
        <w:rPr>
          <w:rFonts w:ascii="Verdana" w:hAnsi="Verdana"/>
          <w:bCs/>
          <w:sz w:val="20"/>
          <w:szCs w:val="20"/>
        </w:rPr>
        <w:t xml:space="preserve">når </w:t>
      </w:r>
      <w:r w:rsidRPr="00CD1C8B">
        <w:rPr>
          <w:rFonts w:ascii="Verdana" w:hAnsi="Verdana"/>
          <w:bCs/>
          <w:sz w:val="20"/>
          <w:szCs w:val="20"/>
        </w:rPr>
        <w:t>arb</w:t>
      </w:r>
      <w:r>
        <w:rPr>
          <w:rFonts w:ascii="Verdana" w:hAnsi="Verdana"/>
          <w:bCs/>
          <w:sz w:val="20"/>
          <w:szCs w:val="20"/>
        </w:rPr>
        <w:t>e</w:t>
      </w:r>
      <w:r w:rsidRPr="00CD1C8B">
        <w:rPr>
          <w:rFonts w:ascii="Verdana" w:hAnsi="Verdana"/>
          <w:bCs/>
          <w:sz w:val="20"/>
          <w:szCs w:val="20"/>
        </w:rPr>
        <w:t>jder udbydes</w:t>
      </w:r>
      <w:r w:rsidR="004210E1">
        <w:rPr>
          <w:rFonts w:ascii="Verdana" w:hAnsi="Verdana"/>
          <w:bCs/>
          <w:sz w:val="20"/>
          <w:szCs w:val="20"/>
        </w:rPr>
        <w:t xml:space="preserve"> og er samtidig</w:t>
      </w:r>
      <w:r w:rsidR="00803AC6">
        <w:rPr>
          <w:rFonts w:ascii="Verdana" w:hAnsi="Verdana"/>
          <w:bCs/>
          <w:sz w:val="20"/>
          <w:szCs w:val="20"/>
        </w:rPr>
        <w:t xml:space="preserve"> den øvre</w:t>
      </w:r>
      <w:r w:rsidR="004210E1">
        <w:rPr>
          <w:rFonts w:ascii="Verdana" w:hAnsi="Verdana"/>
          <w:bCs/>
          <w:sz w:val="20"/>
          <w:szCs w:val="20"/>
        </w:rPr>
        <w:t xml:space="preserve"> grænse for</w:t>
      </w:r>
      <w:r w:rsidR="00A55216">
        <w:rPr>
          <w:rFonts w:ascii="Verdana" w:hAnsi="Verdana"/>
          <w:bCs/>
          <w:sz w:val="20"/>
          <w:szCs w:val="20"/>
        </w:rPr>
        <w:t xml:space="preserve">, </w:t>
      </w:r>
      <w:r w:rsidR="004210E1">
        <w:rPr>
          <w:rFonts w:ascii="Verdana" w:hAnsi="Verdana"/>
          <w:sz w:val="20"/>
          <w:szCs w:val="20"/>
        </w:rPr>
        <w:t>hvornår der kan indhentes 2-3 underhåndsbud uden udbudspligt.</w:t>
      </w:r>
    </w:p>
    <w:p w:rsidR="00FA2ACC" w:rsidRPr="004210E1" w:rsidRDefault="00FA2ACC" w:rsidP="00A25B89">
      <w:pPr>
        <w:pStyle w:val="Listeafsnit"/>
        <w:numPr>
          <w:ilvl w:val="0"/>
          <w:numId w:val="8"/>
        </w:numPr>
        <w:spacing w:line="240" w:lineRule="auto"/>
        <w:rPr>
          <w:rFonts w:ascii="Verdana" w:hAnsi="Verdana"/>
          <w:sz w:val="20"/>
          <w:szCs w:val="20"/>
        </w:rPr>
      </w:pPr>
      <w:r w:rsidRPr="004210E1">
        <w:rPr>
          <w:rFonts w:ascii="Verdana" w:hAnsi="Verdana"/>
          <w:sz w:val="20"/>
          <w:szCs w:val="20"/>
        </w:rPr>
        <w:t>Entreprenørarbejde</w:t>
      </w:r>
      <w:r w:rsidRPr="004210E1">
        <w:rPr>
          <w:rFonts w:ascii="Verdana" w:hAnsi="Verdana"/>
          <w:sz w:val="20"/>
          <w:szCs w:val="20"/>
        </w:rPr>
        <w:tab/>
        <w:t>200.000 kr. e</w:t>
      </w:r>
      <w:r w:rsidR="00C73D6D">
        <w:rPr>
          <w:rFonts w:ascii="Verdana" w:hAnsi="Verdana"/>
          <w:sz w:val="20"/>
          <w:szCs w:val="20"/>
        </w:rPr>
        <w:t>x.</w:t>
      </w:r>
      <w:r w:rsidRPr="004210E1">
        <w:rPr>
          <w:rFonts w:ascii="Verdana" w:hAnsi="Verdana"/>
          <w:sz w:val="20"/>
          <w:szCs w:val="20"/>
        </w:rPr>
        <w:t xml:space="preserve"> moms </w:t>
      </w:r>
    </w:p>
    <w:p w:rsidR="00FA2ACC" w:rsidRPr="004210E1" w:rsidRDefault="00FA2ACC" w:rsidP="004210E1">
      <w:pPr>
        <w:pStyle w:val="Listeafsnit"/>
        <w:numPr>
          <w:ilvl w:val="0"/>
          <w:numId w:val="8"/>
        </w:numPr>
        <w:spacing w:before="100" w:beforeAutospacing="1" w:after="100" w:afterAutospacing="1" w:line="240" w:lineRule="auto"/>
        <w:rPr>
          <w:rFonts w:ascii="Verdana" w:hAnsi="Verdana"/>
          <w:sz w:val="20"/>
          <w:szCs w:val="20"/>
        </w:rPr>
      </w:pPr>
      <w:r w:rsidRPr="004210E1">
        <w:rPr>
          <w:rFonts w:ascii="Verdana" w:hAnsi="Verdana"/>
          <w:sz w:val="20"/>
          <w:szCs w:val="20"/>
        </w:rPr>
        <w:t>Tømrerarbejde</w:t>
      </w:r>
      <w:r w:rsidRPr="004210E1">
        <w:rPr>
          <w:rFonts w:ascii="Verdana" w:hAnsi="Verdana"/>
          <w:sz w:val="20"/>
          <w:szCs w:val="20"/>
        </w:rPr>
        <w:tab/>
      </w:r>
      <w:r w:rsidR="00CD1C8B" w:rsidRPr="004210E1">
        <w:rPr>
          <w:rFonts w:ascii="Verdana" w:hAnsi="Verdana"/>
          <w:sz w:val="20"/>
          <w:szCs w:val="20"/>
        </w:rPr>
        <w:tab/>
      </w:r>
      <w:r w:rsidRPr="004210E1">
        <w:rPr>
          <w:rFonts w:ascii="Verdana" w:hAnsi="Verdana"/>
          <w:sz w:val="20"/>
          <w:szCs w:val="20"/>
        </w:rPr>
        <w:t>200.000 kr. ex. moms</w:t>
      </w:r>
    </w:p>
    <w:p w:rsidR="00FA2ACC" w:rsidRPr="004210E1" w:rsidRDefault="00FA2ACC" w:rsidP="004210E1">
      <w:pPr>
        <w:pStyle w:val="Listeafsnit"/>
        <w:numPr>
          <w:ilvl w:val="0"/>
          <w:numId w:val="8"/>
        </w:numPr>
        <w:spacing w:before="100" w:beforeAutospacing="1" w:after="100" w:afterAutospacing="1" w:line="240" w:lineRule="auto"/>
        <w:rPr>
          <w:rFonts w:ascii="Verdana" w:hAnsi="Verdana"/>
          <w:sz w:val="20"/>
          <w:szCs w:val="20"/>
        </w:rPr>
      </w:pPr>
      <w:r w:rsidRPr="004210E1">
        <w:rPr>
          <w:rFonts w:ascii="Verdana" w:hAnsi="Verdana"/>
          <w:sz w:val="20"/>
          <w:szCs w:val="20"/>
        </w:rPr>
        <w:t>VVS arbejde</w:t>
      </w:r>
      <w:r w:rsidRPr="004210E1">
        <w:rPr>
          <w:rFonts w:ascii="Verdana" w:hAnsi="Verdana"/>
          <w:sz w:val="20"/>
          <w:szCs w:val="20"/>
        </w:rPr>
        <w:tab/>
      </w:r>
      <w:r w:rsidRPr="004210E1">
        <w:rPr>
          <w:rFonts w:ascii="Verdana" w:hAnsi="Verdana"/>
          <w:sz w:val="20"/>
          <w:szCs w:val="20"/>
        </w:rPr>
        <w:tab/>
        <w:t>200.000 kr. ex. moms</w:t>
      </w:r>
    </w:p>
    <w:p w:rsidR="00FA2ACC" w:rsidRPr="004210E1" w:rsidRDefault="00FA2ACC" w:rsidP="004210E1">
      <w:pPr>
        <w:pStyle w:val="Listeafsnit"/>
        <w:numPr>
          <w:ilvl w:val="0"/>
          <w:numId w:val="8"/>
        </w:numPr>
        <w:spacing w:before="100" w:beforeAutospacing="1" w:after="100" w:afterAutospacing="1" w:line="240" w:lineRule="auto"/>
        <w:rPr>
          <w:rFonts w:ascii="Verdana" w:hAnsi="Verdana"/>
          <w:sz w:val="20"/>
          <w:szCs w:val="20"/>
        </w:rPr>
      </w:pPr>
      <w:r w:rsidRPr="004210E1">
        <w:rPr>
          <w:rFonts w:ascii="Verdana" w:hAnsi="Verdana"/>
          <w:sz w:val="20"/>
          <w:szCs w:val="20"/>
        </w:rPr>
        <w:t>Ventilationsarbejde</w:t>
      </w:r>
      <w:r w:rsidRPr="004210E1">
        <w:rPr>
          <w:rFonts w:ascii="Verdana" w:hAnsi="Verdana"/>
          <w:sz w:val="20"/>
          <w:szCs w:val="20"/>
        </w:rPr>
        <w:tab/>
        <w:t>200.000 kr. ex. moms</w:t>
      </w:r>
    </w:p>
    <w:p w:rsidR="00FA2ACC" w:rsidRPr="004210E1" w:rsidRDefault="00FA2ACC" w:rsidP="004210E1">
      <w:pPr>
        <w:pStyle w:val="Listeafsnit"/>
        <w:numPr>
          <w:ilvl w:val="0"/>
          <w:numId w:val="8"/>
        </w:numPr>
        <w:spacing w:before="100" w:beforeAutospacing="1" w:after="100" w:afterAutospacing="1" w:line="240" w:lineRule="auto"/>
        <w:rPr>
          <w:rFonts w:ascii="Verdana" w:hAnsi="Verdana"/>
          <w:sz w:val="20"/>
          <w:szCs w:val="20"/>
        </w:rPr>
      </w:pPr>
      <w:r w:rsidRPr="004210E1">
        <w:rPr>
          <w:rFonts w:ascii="Verdana" w:hAnsi="Verdana"/>
          <w:sz w:val="20"/>
          <w:szCs w:val="20"/>
        </w:rPr>
        <w:t>Murerarbejde</w:t>
      </w:r>
      <w:r w:rsidRPr="004210E1">
        <w:rPr>
          <w:rFonts w:ascii="Verdana" w:hAnsi="Verdana"/>
          <w:sz w:val="20"/>
          <w:szCs w:val="20"/>
        </w:rPr>
        <w:tab/>
      </w:r>
      <w:r w:rsidRPr="004210E1">
        <w:rPr>
          <w:rFonts w:ascii="Verdana" w:hAnsi="Verdana"/>
          <w:sz w:val="20"/>
          <w:szCs w:val="20"/>
        </w:rPr>
        <w:tab/>
        <w:t>150.000 kr. ex. moms</w:t>
      </w:r>
    </w:p>
    <w:p w:rsidR="00FA2ACC" w:rsidRDefault="00FA2ACC" w:rsidP="004210E1">
      <w:pPr>
        <w:pStyle w:val="Listeafsnit"/>
        <w:numPr>
          <w:ilvl w:val="0"/>
          <w:numId w:val="8"/>
        </w:numPr>
        <w:spacing w:before="100" w:beforeAutospacing="1" w:after="100" w:afterAutospacing="1" w:line="240" w:lineRule="auto"/>
        <w:rPr>
          <w:rFonts w:ascii="Verdana" w:hAnsi="Verdana"/>
          <w:sz w:val="20"/>
          <w:szCs w:val="20"/>
        </w:rPr>
      </w:pPr>
      <w:r w:rsidRPr="004210E1">
        <w:rPr>
          <w:rFonts w:ascii="Verdana" w:hAnsi="Verdana"/>
          <w:sz w:val="20"/>
          <w:szCs w:val="20"/>
        </w:rPr>
        <w:t>El-arbejde</w:t>
      </w:r>
      <w:r w:rsidRPr="004210E1">
        <w:rPr>
          <w:rFonts w:ascii="Verdana" w:hAnsi="Verdana"/>
          <w:sz w:val="20"/>
          <w:szCs w:val="20"/>
        </w:rPr>
        <w:tab/>
      </w:r>
      <w:r w:rsidRPr="004210E1">
        <w:rPr>
          <w:rFonts w:ascii="Verdana" w:hAnsi="Verdana"/>
          <w:sz w:val="20"/>
          <w:szCs w:val="20"/>
        </w:rPr>
        <w:tab/>
        <w:t>150.000 kr. ex. moms</w:t>
      </w:r>
    </w:p>
    <w:p w:rsidR="00C73D6D" w:rsidRPr="004210E1" w:rsidRDefault="00C73D6D" w:rsidP="004210E1">
      <w:pPr>
        <w:pStyle w:val="Listeafsnit"/>
        <w:numPr>
          <w:ilvl w:val="0"/>
          <w:numId w:val="8"/>
        </w:numPr>
        <w:spacing w:before="100" w:beforeAutospacing="1" w:after="100" w:afterAutospacing="1" w:line="240" w:lineRule="auto"/>
        <w:rPr>
          <w:rFonts w:ascii="Verdana" w:hAnsi="Verdana"/>
          <w:sz w:val="20"/>
          <w:szCs w:val="20"/>
        </w:rPr>
      </w:pPr>
      <w:r>
        <w:rPr>
          <w:rFonts w:ascii="Verdana" w:hAnsi="Verdana"/>
          <w:sz w:val="20"/>
          <w:szCs w:val="20"/>
        </w:rPr>
        <w:t>Gulvarbejde</w:t>
      </w:r>
      <w:r>
        <w:rPr>
          <w:rFonts w:ascii="Verdana" w:hAnsi="Verdana"/>
          <w:sz w:val="20"/>
          <w:szCs w:val="20"/>
        </w:rPr>
        <w:tab/>
      </w:r>
      <w:r>
        <w:rPr>
          <w:rFonts w:ascii="Verdana" w:hAnsi="Verdana"/>
          <w:sz w:val="20"/>
          <w:szCs w:val="20"/>
        </w:rPr>
        <w:tab/>
        <w:t>100.000 kr. ex. moms</w:t>
      </w:r>
    </w:p>
    <w:p w:rsidR="00FA2ACC" w:rsidRPr="004210E1" w:rsidRDefault="00FA2ACC" w:rsidP="004210E1">
      <w:pPr>
        <w:pStyle w:val="Listeafsnit"/>
        <w:numPr>
          <w:ilvl w:val="0"/>
          <w:numId w:val="8"/>
        </w:numPr>
        <w:spacing w:before="100" w:beforeAutospacing="1" w:after="100" w:afterAutospacing="1" w:line="240" w:lineRule="auto"/>
        <w:rPr>
          <w:rFonts w:ascii="Verdana" w:hAnsi="Verdana"/>
          <w:sz w:val="20"/>
          <w:szCs w:val="20"/>
        </w:rPr>
      </w:pPr>
      <w:r w:rsidRPr="004210E1">
        <w:rPr>
          <w:rFonts w:ascii="Verdana" w:hAnsi="Verdana"/>
          <w:sz w:val="20"/>
          <w:szCs w:val="20"/>
        </w:rPr>
        <w:t>Malerarbejde</w:t>
      </w:r>
      <w:r w:rsidRPr="004210E1">
        <w:rPr>
          <w:rFonts w:ascii="Verdana" w:hAnsi="Verdana"/>
          <w:sz w:val="20"/>
          <w:szCs w:val="20"/>
        </w:rPr>
        <w:tab/>
      </w:r>
      <w:r w:rsidRPr="004210E1">
        <w:rPr>
          <w:rFonts w:ascii="Verdana" w:hAnsi="Verdana"/>
          <w:sz w:val="20"/>
          <w:szCs w:val="20"/>
        </w:rPr>
        <w:tab/>
        <w:t>100.000 kr. ex. moms</w:t>
      </w:r>
    </w:p>
    <w:p w:rsidR="00FA2ACC" w:rsidRPr="004210E1" w:rsidRDefault="00FA2ACC" w:rsidP="004210E1">
      <w:pPr>
        <w:pStyle w:val="Listeafsnit"/>
        <w:numPr>
          <w:ilvl w:val="0"/>
          <w:numId w:val="8"/>
        </w:numPr>
        <w:spacing w:before="100" w:beforeAutospacing="1" w:after="100" w:afterAutospacing="1" w:line="240" w:lineRule="auto"/>
        <w:rPr>
          <w:rFonts w:ascii="Verdana" w:hAnsi="Verdana"/>
          <w:sz w:val="20"/>
          <w:szCs w:val="20"/>
        </w:rPr>
      </w:pPr>
      <w:r w:rsidRPr="004210E1">
        <w:rPr>
          <w:rFonts w:ascii="Verdana" w:hAnsi="Verdana"/>
          <w:sz w:val="20"/>
          <w:szCs w:val="20"/>
        </w:rPr>
        <w:t>Sikringsarbejde</w:t>
      </w:r>
      <w:r w:rsidR="00A55216" w:rsidRPr="004210E1">
        <w:rPr>
          <w:rFonts w:ascii="Verdana" w:hAnsi="Verdana"/>
          <w:sz w:val="20"/>
          <w:szCs w:val="20"/>
        </w:rPr>
        <w:t>r</w:t>
      </w:r>
      <w:r w:rsidRPr="004210E1">
        <w:rPr>
          <w:rFonts w:ascii="Verdana" w:hAnsi="Verdana"/>
          <w:sz w:val="20"/>
          <w:szCs w:val="20"/>
        </w:rPr>
        <w:tab/>
      </w:r>
      <w:proofErr w:type="gramStart"/>
      <w:r w:rsidR="004210E1">
        <w:rPr>
          <w:rFonts w:ascii="Verdana" w:hAnsi="Verdana"/>
          <w:sz w:val="20"/>
          <w:szCs w:val="20"/>
        </w:rPr>
        <w:tab/>
      </w:r>
      <w:r w:rsidRPr="004210E1">
        <w:rPr>
          <w:rFonts w:ascii="Verdana" w:hAnsi="Verdana"/>
          <w:sz w:val="20"/>
          <w:szCs w:val="20"/>
        </w:rPr>
        <w:t xml:space="preserve">  50.000</w:t>
      </w:r>
      <w:proofErr w:type="gramEnd"/>
      <w:r w:rsidRPr="004210E1">
        <w:rPr>
          <w:rFonts w:ascii="Verdana" w:hAnsi="Verdana"/>
          <w:sz w:val="20"/>
          <w:szCs w:val="20"/>
        </w:rPr>
        <w:t xml:space="preserve"> kr. ex. moms</w:t>
      </w:r>
    </w:p>
    <w:p w:rsidR="0008125C" w:rsidRDefault="0008125C" w:rsidP="0008125C">
      <w:pPr>
        <w:spacing w:before="100" w:beforeAutospacing="1" w:after="100" w:afterAutospacing="1" w:line="240" w:lineRule="auto"/>
        <w:ind w:firstLine="1304"/>
        <w:rPr>
          <w:rFonts w:ascii="Verdana" w:hAnsi="Verdana"/>
          <w:b/>
        </w:rPr>
      </w:pPr>
    </w:p>
    <w:p w:rsidR="00CD1C8B" w:rsidRPr="00E622F2" w:rsidRDefault="00CD1C8B" w:rsidP="0008125C">
      <w:pPr>
        <w:spacing w:line="240" w:lineRule="auto"/>
        <w:ind w:firstLine="1304"/>
        <w:rPr>
          <w:rFonts w:ascii="Verdana" w:hAnsi="Verdana"/>
          <w:b/>
        </w:rPr>
      </w:pPr>
      <w:r w:rsidRPr="00E622F2">
        <w:rPr>
          <w:rFonts w:ascii="Verdana" w:hAnsi="Verdana"/>
          <w:b/>
        </w:rPr>
        <w:lastRenderedPageBreak/>
        <w:t>Undtagelser</w:t>
      </w:r>
    </w:p>
    <w:p w:rsidR="00CD1C8B" w:rsidRDefault="00293C5F" w:rsidP="0008125C">
      <w:pPr>
        <w:pStyle w:val="Listeafsnit"/>
        <w:numPr>
          <w:ilvl w:val="0"/>
          <w:numId w:val="2"/>
        </w:numPr>
        <w:spacing w:line="240" w:lineRule="auto"/>
        <w:rPr>
          <w:rFonts w:ascii="Verdana" w:hAnsi="Verdana"/>
          <w:sz w:val="20"/>
          <w:szCs w:val="20"/>
        </w:rPr>
      </w:pPr>
      <w:r>
        <w:rPr>
          <w:rFonts w:ascii="Verdana" w:hAnsi="Verdana"/>
          <w:sz w:val="20"/>
          <w:szCs w:val="20"/>
        </w:rPr>
        <w:t xml:space="preserve">Ved </w:t>
      </w:r>
      <w:r w:rsidR="00FA2ACC" w:rsidRPr="00CD1C8B">
        <w:rPr>
          <w:rFonts w:ascii="Verdana" w:hAnsi="Verdana"/>
          <w:sz w:val="20"/>
          <w:szCs w:val="20"/>
        </w:rPr>
        <w:t>anlægs</w:t>
      </w:r>
      <w:r w:rsidR="00674492">
        <w:rPr>
          <w:rFonts w:ascii="Verdana" w:hAnsi="Verdana"/>
          <w:sz w:val="20"/>
          <w:szCs w:val="20"/>
        </w:rPr>
        <w:t>arbejder</w:t>
      </w:r>
      <w:r w:rsidR="00FA2ACC" w:rsidRPr="00CD1C8B">
        <w:rPr>
          <w:rFonts w:ascii="Verdana" w:hAnsi="Verdana"/>
          <w:sz w:val="20"/>
          <w:szCs w:val="20"/>
        </w:rPr>
        <w:t xml:space="preserve"> er beløbet 500.000,- kr. </w:t>
      </w:r>
      <w:proofErr w:type="spellStart"/>
      <w:r w:rsidR="00FA2ACC" w:rsidRPr="00CD1C8B">
        <w:rPr>
          <w:rFonts w:ascii="Verdana" w:hAnsi="Verdana"/>
          <w:sz w:val="20"/>
          <w:szCs w:val="20"/>
        </w:rPr>
        <w:t>excl</w:t>
      </w:r>
      <w:proofErr w:type="spellEnd"/>
      <w:r w:rsidR="00FA2ACC" w:rsidRPr="00CD1C8B">
        <w:rPr>
          <w:rFonts w:ascii="Verdana" w:hAnsi="Verdana"/>
          <w:sz w:val="20"/>
          <w:szCs w:val="20"/>
        </w:rPr>
        <w:t>. moms.</w:t>
      </w:r>
      <w:r w:rsidR="00CD1C8B" w:rsidRPr="00CD1C8B">
        <w:rPr>
          <w:rFonts w:ascii="Verdana" w:hAnsi="Verdana"/>
          <w:sz w:val="20"/>
          <w:szCs w:val="20"/>
        </w:rPr>
        <w:t xml:space="preserve"> (</w:t>
      </w:r>
      <w:proofErr w:type="gramStart"/>
      <w:r w:rsidR="00CD1C8B" w:rsidRPr="00CD1C8B">
        <w:rPr>
          <w:rFonts w:ascii="Verdana" w:hAnsi="Verdana"/>
          <w:sz w:val="20"/>
          <w:szCs w:val="20"/>
        </w:rPr>
        <w:t>typisk</w:t>
      </w:r>
      <w:proofErr w:type="gramEnd"/>
      <w:r w:rsidR="00CD1C8B" w:rsidRPr="00CD1C8B">
        <w:rPr>
          <w:rFonts w:ascii="Verdana" w:hAnsi="Verdana"/>
          <w:sz w:val="20"/>
          <w:szCs w:val="20"/>
        </w:rPr>
        <w:t xml:space="preserve"> arbejder under Trafik, Park og Havne).</w:t>
      </w:r>
    </w:p>
    <w:p w:rsidR="00FA2ACC" w:rsidRPr="00CD1C8B" w:rsidRDefault="00FA2ACC" w:rsidP="006736B2">
      <w:pPr>
        <w:pStyle w:val="Listeafsnit"/>
        <w:numPr>
          <w:ilvl w:val="0"/>
          <w:numId w:val="2"/>
        </w:numPr>
        <w:spacing w:before="100" w:beforeAutospacing="1" w:after="100" w:afterAutospacing="1" w:line="240" w:lineRule="auto"/>
        <w:rPr>
          <w:rFonts w:ascii="Verdana" w:hAnsi="Verdana"/>
          <w:sz w:val="20"/>
          <w:szCs w:val="20"/>
        </w:rPr>
      </w:pPr>
      <w:proofErr w:type="gramStart"/>
      <w:r w:rsidRPr="00CD1C8B">
        <w:rPr>
          <w:rFonts w:ascii="Verdana" w:hAnsi="Verdana"/>
          <w:sz w:val="20"/>
          <w:szCs w:val="20"/>
        </w:rPr>
        <w:t>akut</w:t>
      </w:r>
      <w:r w:rsidR="00293C5F">
        <w:rPr>
          <w:rFonts w:ascii="Verdana" w:hAnsi="Verdana"/>
          <w:sz w:val="20"/>
          <w:szCs w:val="20"/>
        </w:rPr>
        <w:t>te</w:t>
      </w:r>
      <w:proofErr w:type="gramEnd"/>
      <w:r w:rsidRPr="00CD1C8B">
        <w:rPr>
          <w:rFonts w:ascii="Verdana" w:hAnsi="Verdana"/>
          <w:sz w:val="20"/>
          <w:szCs w:val="20"/>
        </w:rPr>
        <w:t xml:space="preserve"> arbejde</w:t>
      </w:r>
      <w:r w:rsidR="00293C5F">
        <w:rPr>
          <w:rFonts w:ascii="Verdana" w:hAnsi="Verdana"/>
          <w:sz w:val="20"/>
          <w:szCs w:val="20"/>
        </w:rPr>
        <w:t>r</w:t>
      </w:r>
      <w:r w:rsidRPr="00CD1C8B">
        <w:rPr>
          <w:rFonts w:ascii="Verdana" w:hAnsi="Verdana"/>
          <w:sz w:val="20"/>
          <w:szCs w:val="20"/>
        </w:rPr>
        <w:t>, som skal løses her og nu</w:t>
      </w:r>
      <w:r w:rsidR="00CD1C8B" w:rsidRPr="00CD1C8B">
        <w:rPr>
          <w:rFonts w:ascii="Verdana" w:hAnsi="Verdana"/>
          <w:sz w:val="20"/>
          <w:szCs w:val="20"/>
        </w:rPr>
        <w:t xml:space="preserve"> (eksempelvis skadeservice)</w:t>
      </w:r>
      <w:r w:rsidRPr="00CD1C8B">
        <w:rPr>
          <w:rFonts w:ascii="Verdana" w:hAnsi="Verdana"/>
          <w:sz w:val="20"/>
          <w:szCs w:val="20"/>
        </w:rPr>
        <w:t xml:space="preserve"> </w:t>
      </w:r>
    </w:p>
    <w:p w:rsidR="00FA2ACC" w:rsidRDefault="00FA2ACC" w:rsidP="00FA2ACC">
      <w:pPr>
        <w:numPr>
          <w:ilvl w:val="0"/>
          <w:numId w:val="2"/>
        </w:numPr>
        <w:spacing w:before="100" w:beforeAutospacing="1" w:after="100" w:afterAutospacing="1" w:line="240" w:lineRule="auto"/>
        <w:rPr>
          <w:rFonts w:ascii="Verdana" w:hAnsi="Verdana"/>
          <w:sz w:val="20"/>
          <w:szCs w:val="20"/>
        </w:rPr>
      </w:pPr>
      <w:proofErr w:type="gramStart"/>
      <w:r w:rsidRPr="00CD1C8B">
        <w:rPr>
          <w:rFonts w:ascii="Verdana" w:hAnsi="Verdana"/>
          <w:sz w:val="20"/>
          <w:szCs w:val="20"/>
        </w:rPr>
        <w:t>arbejder</w:t>
      </w:r>
      <w:proofErr w:type="gramEnd"/>
      <w:r w:rsidR="00293C5F">
        <w:rPr>
          <w:rFonts w:ascii="Verdana" w:hAnsi="Verdana"/>
          <w:sz w:val="20"/>
          <w:szCs w:val="20"/>
        </w:rPr>
        <w:t>,</w:t>
      </w:r>
      <w:r w:rsidRPr="00CD1C8B">
        <w:rPr>
          <w:rFonts w:ascii="Verdana" w:hAnsi="Verdana"/>
          <w:sz w:val="20"/>
          <w:szCs w:val="20"/>
        </w:rPr>
        <w:t xml:space="preserve"> som er svært beskrivelige og som de bydende </w:t>
      </w:r>
      <w:r w:rsidR="00674492">
        <w:rPr>
          <w:rFonts w:ascii="Verdana" w:hAnsi="Verdana"/>
          <w:sz w:val="20"/>
          <w:szCs w:val="20"/>
        </w:rPr>
        <w:t xml:space="preserve">reelt </w:t>
      </w:r>
      <w:r w:rsidRPr="00CD1C8B">
        <w:rPr>
          <w:rFonts w:ascii="Verdana" w:hAnsi="Verdana"/>
          <w:sz w:val="20"/>
          <w:szCs w:val="20"/>
        </w:rPr>
        <w:t>ikke kan konkurrere på</w:t>
      </w:r>
      <w:r w:rsidR="00674492">
        <w:rPr>
          <w:rFonts w:ascii="Verdana" w:hAnsi="Verdana"/>
          <w:sz w:val="20"/>
          <w:szCs w:val="20"/>
        </w:rPr>
        <w:t>, eksempelvis, bygherreleverancer</w:t>
      </w:r>
      <w:r w:rsidRPr="00CD1C8B">
        <w:rPr>
          <w:rFonts w:ascii="Verdana" w:hAnsi="Verdana"/>
          <w:sz w:val="20"/>
          <w:szCs w:val="20"/>
        </w:rPr>
        <w:t xml:space="preserve"> </w:t>
      </w:r>
      <w:r w:rsidR="00293C5F">
        <w:rPr>
          <w:rFonts w:ascii="Verdana" w:hAnsi="Verdana"/>
          <w:sz w:val="20"/>
          <w:szCs w:val="20"/>
        </w:rPr>
        <w:t>el. andre specielleverancer.</w:t>
      </w:r>
    </w:p>
    <w:p w:rsidR="00FA2ACC" w:rsidRDefault="00FA2ACC" w:rsidP="00FA2ACC">
      <w:pPr>
        <w:spacing w:before="100" w:beforeAutospacing="1" w:after="100" w:afterAutospacing="1"/>
        <w:outlineLvl w:val="2"/>
        <w:rPr>
          <w:rFonts w:ascii="Verdana" w:hAnsi="Verdana"/>
          <w:b/>
          <w:bCs/>
        </w:rPr>
      </w:pPr>
      <w:r w:rsidRPr="008B1F37">
        <w:rPr>
          <w:rFonts w:ascii="Verdana" w:hAnsi="Verdana"/>
          <w:b/>
          <w:bCs/>
        </w:rPr>
        <w:t xml:space="preserve">Tilbud indhentet ved underhåndsbud: </w:t>
      </w:r>
    </w:p>
    <w:p w:rsidR="00803AC6" w:rsidRPr="00803AC6" w:rsidRDefault="00803AC6" w:rsidP="00803AC6">
      <w:pPr>
        <w:spacing w:before="100" w:beforeAutospacing="1" w:after="100" w:afterAutospacing="1"/>
        <w:rPr>
          <w:rFonts w:ascii="Verdana" w:hAnsi="Verdana"/>
          <w:sz w:val="20"/>
          <w:szCs w:val="20"/>
        </w:rPr>
      </w:pPr>
      <w:r w:rsidRPr="00803AC6">
        <w:rPr>
          <w:rFonts w:ascii="Verdana" w:hAnsi="Verdana"/>
          <w:sz w:val="20"/>
          <w:szCs w:val="20"/>
        </w:rPr>
        <w:t>Inden der vælges entreprenør til underhåndsbud</w:t>
      </w:r>
      <w:r w:rsidR="00237482">
        <w:rPr>
          <w:rFonts w:ascii="Verdana" w:hAnsi="Verdana"/>
          <w:sz w:val="20"/>
          <w:szCs w:val="20"/>
        </w:rPr>
        <w:t>, indbyder udbyder</w:t>
      </w:r>
      <w:r w:rsidRPr="00803AC6">
        <w:rPr>
          <w:rFonts w:ascii="Verdana" w:hAnsi="Verdana"/>
          <w:sz w:val="20"/>
          <w:szCs w:val="20"/>
        </w:rPr>
        <w:t xml:space="preserve"> typisk to - tre entreprenører</w:t>
      </w:r>
      <w:r w:rsidR="00237482">
        <w:rPr>
          <w:rFonts w:ascii="Verdana" w:hAnsi="Verdana"/>
          <w:sz w:val="20"/>
          <w:szCs w:val="20"/>
        </w:rPr>
        <w:t>/virksomheder</w:t>
      </w:r>
      <w:r w:rsidRPr="00803AC6">
        <w:rPr>
          <w:rFonts w:ascii="Verdana" w:hAnsi="Verdana"/>
          <w:sz w:val="20"/>
          <w:szCs w:val="20"/>
        </w:rPr>
        <w:t xml:space="preserve"> til en fælles gennemgang af arbejdet med det formål, at give alle samme viden men også muligheden for, at undersøge andre løsningsforslag, prisoverslag, evt. fastsættelse af prisloft m.v. </w:t>
      </w:r>
    </w:p>
    <w:p w:rsidR="00803AC6" w:rsidRDefault="00803AC6" w:rsidP="00803AC6">
      <w:pPr>
        <w:spacing w:before="100" w:beforeAutospacing="1" w:after="100" w:afterAutospacing="1"/>
        <w:rPr>
          <w:rFonts w:ascii="Verdana" w:hAnsi="Verdana"/>
          <w:sz w:val="20"/>
          <w:szCs w:val="20"/>
        </w:rPr>
      </w:pPr>
      <w:r w:rsidRPr="00803AC6">
        <w:rPr>
          <w:rFonts w:ascii="Verdana" w:hAnsi="Verdana"/>
          <w:sz w:val="20"/>
          <w:szCs w:val="20"/>
        </w:rPr>
        <w:t>Den nedre grænse for underhåndsbud er 25.000 kr.</w:t>
      </w:r>
    </w:p>
    <w:p w:rsidR="00DE10CE" w:rsidRPr="00803AC6" w:rsidRDefault="00DE10CE" w:rsidP="00803AC6">
      <w:pPr>
        <w:spacing w:before="100" w:beforeAutospacing="1" w:after="100" w:afterAutospacing="1"/>
        <w:rPr>
          <w:rFonts w:ascii="Verdana" w:hAnsi="Verdana"/>
          <w:sz w:val="20"/>
          <w:szCs w:val="20"/>
        </w:rPr>
      </w:pPr>
      <w:r w:rsidRPr="00927180">
        <w:rPr>
          <w:rFonts w:ascii="Verdana" w:hAnsi="Verdana"/>
          <w:sz w:val="20"/>
          <w:szCs w:val="20"/>
        </w:rPr>
        <w:t xml:space="preserve">Hvis der lokalt kan skabes tilstrækkelig konkurrence blandt egnede entreprenører, indhentes underhåndsbud </w:t>
      </w:r>
      <w:r w:rsidRPr="00DE10CE">
        <w:rPr>
          <w:rFonts w:ascii="Verdana" w:hAnsi="Verdana"/>
          <w:sz w:val="20"/>
          <w:szCs w:val="20"/>
        </w:rPr>
        <w:t xml:space="preserve">så vidt muligt </w:t>
      </w:r>
      <w:r w:rsidRPr="00927180">
        <w:rPr>
          <w:rFonts w:ascii="Verdana" w:hAnsi="Verdana"/>
          <w:sz w:val="20"/>
          <w:szCs w:val="20"/>
        </w:rPr>
        <w:t>lokalt. Hvis udbyderen vurderer, at konkurrencen bedst sikres ved at "udbyde" opgaven til en bredere kreds, så gør udbyder det på den måde.</w:t>
      </w:r>
    </w:p>
    <w:p w:rsidR="00803AC6" w:rsidRPr="00803AC6" w:rsidRDefault="00803AC6" w:rsidP="00803AC6">
      <w:pPr>
        <w:spacing w:before="100" w:beforeAutospacing="1" w:after="100" w:afterAutospacing="1"/>
        <w:rPr>
          <w:rFonts w:ascii="Verdana" w:hAnsi="Verdana"/>
          <w:b/>
        </w:rPr>
      </w:pPr>
      <w:r w:rsidRPr="00803AC6">
        <w:rPr>
          <w:rFonts w:ascii="Verdana" w:hAnsi="Verdana"/>
          <w:b/>
        </w:rPr>
        <w:t>Opgaver under 25.000 kr.</w:t>
      </w:r>
      <w:r w:rsidR="008E174C">
        <w:rPr>
          <w:rFonts w:ascii="Verdana" w:hAnsi="Verdana"/>
          <w:b/>
        </w:rPr>
        <w:t>:</w:t>
      </w:r>
    </w:p>
    <w:p w:rsidR="00803AC6" w:rsidRPr="00803AC6" w:rsidRDefault="00803AC6" w:rsidP="00803AC6">
      <w:pPr>
        <w:spacing w:before="100" w:beforeAutospacing="1" w:after="100" w:afterAutospacing="1"/>
        <w:rPr>
          <w:rFonts w:ascii="Verdana" w:hAnsi="Verdana"/>
          <w:sz w:val="20"/>
          <w:szCs w:val="20"/>
        </w:rPr>
      </w:pPr>
      <w:r w:rsidRPr="00803AC6">
        <w:rPr>
          <w:rFonts w:ascii="Verdana" w:hAnsi="Verdana"/>
          <w:sz w:val="20"/>
          <w:szCs w:val="20"/>
        </w:rPr>
        <w:t xml:space="preserve">Ved arbejder under 25.000 kr. kan udbyder frit vælge udførende virksomhed, under hensyntagen til virksomhedernes geografiske placering, kapacitet og teknisk formåen. </w:t>
      </w:r>
      <w:r w:rsidR="00237482">
        <w:rPr>
          <w:rFonts w:ascii="Verdana" w:hAnsi="Verdana"/>
          <w:sz w:val="20"/>
          <w:szCs w:val="20"/>
        </w:rPr>
        <w:t>Tilbagevendende servicekontrakter, vil så vidt muligt blive rammeudbudt. Serviceopgaver kan ligeledes rammeudbydes og vil typisk blive tildelt efter fastsat timepris, mængde og rabat på materialer. Rammekontrakter kan udbydes med en varighed på 2 eller 3 år alt efter opgavens</w:t>
      </w:r>
      <w:r w:rsidR="00EE7177">
        <w:rPr>
          <w:rFonts w:ascii="Verdana" w:hAnsi="Verdana"/>
          <w:sz w:val="20"/>
          <w:szCs w:val="20"/>
        </w:rPr>
        <w:t xml:space="preserve"> sammensætning.</w:t>
      </w:r>
    </w:p>
    <w:p w:rsidR="00FA2ACC" w:rsidRPr="008B1F37" w:rsidRDefault="00FA2ACC" w:rsidP="00FA2ACC">
      <w:pPr>
        <w:spacing w:before="100" w:beforeAutospacing="1" w:after="100" w:afterAutospacing="1"/>
        <w:outlineLvl w:val="2"/>
        <w:rPr>
          <w:rFonts w:ascii="Verdana" w:hAnsi="Verdana"/>
          <w:b/>
          <w:bCs/>
        </w:rPr>
      </w:pPr>
      <w:r w:rsidRPr="008B1F37">
        <w:rPr>
          <w:rFonts w:ascii="Verdana" w:hAnsi="Verdana"/>
          <w:b/>
          <w:bCs/>
        </w:rPr>
        <w:t xml:space="preserve">Tilbud indhentet ved licitation: </w:t>
      </w:r>
    </w:p>
    <w:p w:rsidR="00FA2ACC" w:rsidRPr="00927180" w:rsidRDefault="00FA2ACC" w:rsidP="00FA2ACC">
      <w:pPr>
        <w:spacing w:before="100" w:beforeAutospacing="1" w:after="100" w:afterAutospacing="1"/>
        <w:rPr>
          <w:rFonts w:ascii="Verdana" w:hAnsi="Verdana"/>
          <w:sz w:val="20"/>
          <w:szCs w:val="20"/>
        </w:rPr>
      </w:pPr>
      <w:r w:rsidRPr="00927180">
        <w:rPr>
          <w:rFonts w:ascii="Verdana" w:hAnsi="Verdana"/>
          <w:sz w:val="20"/>
          <w:szCs w:val="20"/>
        </w:rPr>
        <w:t>Hvis der afholdes begrænset licitation (indbudt licitation), vil egnede lokale entreprenører blive bragt i konkurrence med entreprenører uden for kommunen.</w:t>
      </w:r>
    </w:p>
    <w:p w:rsidR="00FA2ACC" w:rsidRPr="0073433F" w:rsidRDefault="00FA2ACC" w:rsidP="00FA2ACC">
      <w:pPr>
        <w:rPr>
          <w:rFonts w:ascii="Verdana" w:hAnsi="Verdana" w:cs="Arial"/>
          <w:sz w:val="20"/>
          <w:szCs w:val="20"/>
        </w:rPr>
      </w:pPr>
      <w:r w:rsidRPr="0073433F">
        <w:rPr>
          <w:rFonts w:ascii="Verdana" w:hAnsi="Verdana" w:cs="Arial"/>
          <w:sz w:val="20"/>
          <w:szCs w:val="20"/>
        </w:rPr>
        <w:t xml:space="preserve">Projekter under, de til enhver tid gældende tærskelværdier for udbud, kan lejlighedsvis udbydes i offentlig licitation afhængig af projektindhold. </w:t>
      </w:r>
    </w:p>
    <w:p w:rsidR="00FA2ACC" w:rsidRPr="0073433F" w:rsidRDefault="00FA2ACC" w:rsidP="00FA2ACC">
      <w:pPr>
        <w:rPr>
          <w:rFonts w:ascii="Verdana" w:hAnsi="Verdana" w:cs="Arial"/>
          <w:sz w:val="20"/>
          <w:szCs w:val="20"/>
        </w:rPr>
      </w:pPr>
    </w:p>
    <w:p w:rsidR="00FA2ACC" w:rsidRPr="0073433F" w:rsidRDefault="00FA2ACC" w:rsidP="00FA2ACC">
      <w:pPr>
        <w:rPr>
          <w:rFonts w:ascii="Verdana" w:hAnsi="Verdana" w:cs="Arial"/>
          <w:sz w:val="20"/>
          <w:szCs w:val="20"/>
        </w:rPr>
      </w:pPr>
      <w:r w:rsidRPr="0073433F">
        <w:rPr>
          <w:rFonts w:ascii="Verdana" w:hAnsi="Verdana" w:cs="Arial"/>
          <w:sz w:val="20"/>
          <w:szCs w:val="20"/>
        </w:rPr>
        <w:t xml:space="preserve">Projekter over de til enhver tid gældende tærskelværdier udbydes efter tilbuds- eller udbudsloven. </w:t>
      </w:r>
    </w:p>
    <w:p w:rsidR="00FA2ACC" w:rsidRPr="008B1F37" w:rsidRDefault="00FA2ACC" w:rsidP="00FA2ACC">
      <w:pPr>
        <w:spacing w:before="100" w:beforeAutospacing="1" w:after="100" w:afterAutospacing="1"/>
        <w:outlineLvl w:val="2"/>
        <w:rPr>
          <w:rFonts w:ascii="Verdana" w:hAnsi="Verdana"/>
          <w:b/>
          <w:bCs/>
        </w:rPr>
      </w:pPr>
      <w:r w:rsidRPr="008B1F37">
        <w:rPr>
          <w:rFonts w:ascii="Verdana" w:hAnsi="Verdana"/>
          <w:b/>
          <w:bCs/>
        </w:rPr>
        <w:t xml:space="preserve">Kommunens valg af entreprenører: </w:t>
      </w:r>
    </w:p>
    <w:p w:rsidR="00FA2ACC" w:rsidRPr="00237482" w:rsidRDefault="00FA2ACC" w:rsidP="00FA2ACC">
      <w:pPr>
        <w:rPr>
          <w:rFonts w:ascii="Verdana" w:hAnsi="Verdana"/>
          <w:sz w:val="20"/>
          <w:szCs w:val="20"/>
        </w:rPr>
      </w:pPr>
      <w:r w:rsidRPr="00237482">
        <w:rPr>
          <w:rFonts w:ascii="Verdana" w:hAnsi="Verdana"/>
          <w:sz w:val="20"/>
          <w:szCs w:val="20"/>
        </w:rPr>
        <w:t>Kommunen vil i princippet give alle entreprenører og håndværkere mulighed for at deltage i udbud og licitationer m.v. I udgangspunktet vil billigste bud blive valgt såfremt det er konditionsmæssigt og der ikke er opstillet andre særlige kriterier for valg.</w:t>
      </w:r>
    </w:p>
    <w:p w:rsidR="00FA2ACC" w:rsidRDefault="00FA2ACC" w:rsidP="00FA2ACC">
      <w:pPr>
        <w:rPr>
          <w:rFonts w:ascii="Verdana" w:hAnsi="Verdana"/>
          <w:sz w:val="20"/>
          <w:szCs w:val="20"/>
        </w:rPr>
      </w:pPr>
      <w:r w:rsidRPr="00237482">
        <w:rPr>
          <w:rFonts w:ascii="Verdana" w:hAnsi="Verdana"/>
          <w:sz w:val="20"/>
          <w:szCs w:val="20"/>
        </w:rPr>
        <w:t xml:space="preserve">Kommunen forbeholder sig dog retten til frit at vælge, hvem der skal indbydes til at deltage i underhåndsbud under </w:t>
      </w:r>
      <w:r w:rsidR="00237482" w:rsidRPr="00237482">
        <w:rPr>
          <w:rFonts w:ascii="Verdana" w:hAnsi="Verdana"/>
          <w:sz w:val="20"/>
          <w:szCs w:val="20"/>
        </w:rPr>
        <w:t>de fastsatte entreprisegrænser.</w:t>
      </w:r>
      <w:r w:rsidRPr="00237482">
        <w:rPr>
          <w:rFonts w:ascii="Verdana" w:hAnsi="Verdana"/>
          <w:sz w:val="20"/>
          <w:szCs w:val="20"/>
        </w:rPr>
        <w:t xml:space="preserve"> </w:t>
      </w:r>
    </w:p>
    <w:p w:rsidR="0073433F" w:rsidRPr="0073433F" w:rsidRDefault="0073433F" w:rsidP="0073433F">
      <w:pPr>
        <w:spacing w:before="100" w:beforeAutospacing="1" w:after="100" w:afterAutospacing="1"/>
        <w:rPr>
          <w:rFonts w:ascii="Verdana" w:hAnsi="Verdana"/>
          <w:sz w:val="20"/>
          <w:szCs w:val="20"/>
        </w:rPr>
      </w:pPr>
      <w:r w:rsidRPr="0073433F">
        <w:rPr>
          <w:rFonts w:ascii="Verdana" w:hAnsi="Verdana"/>
          <w:sz w:val="20"/>
          <w:szCs w:val="20"/>
        </w:rPr>
        <w:lastRenderedPageBreak/>
        <w:t>Hvis der lokalt kan skabes tilstrækkelig konkurrence blandt egnede entreprenører, indhentes underhåndsbud på regningsarbejde så vidt muligt lokalt. Hvis udbyderen vurderer, at konkurrencen bedst sikres ved at "udbyde" opgaven til en bredere kreds, så gør udbyder det på den måde.</w:t>
      </w:r>
    </w:p>
    <w:p w:rsidR="00FA2ACC" w:rsidRPr="00237482" w:rsidRDefault="00FA2ACC" w:rsidP="00FA2ACC">
      <w:pPr>
        <w:spacing w:before="100" w:beforeAutospacing="1" w:after="100" w:afterAutospacing="1"/>
        <w:rPr>
          <w:rFonts w:ascii="Verdana" w:hAnsi="Verdana"/>
          <w:sz w:val="20"/>
          <w:szCs w:val="20"/>
        </w:rPr>
      </w:pPr>
      <w:r w:rsidRPr="00237482">
        <w:rPr>
          <w:rFonts w:ascii="Verdana" w:hAnsi="Verdana"/>
          <w:sz w:val="20"/>
          <w:szCs w:val="20"/>
        </w:rPr>
        <w:t>Det er således op til den enkelte håndværker og entreprenør at yde kvalitet, service og arbejde til aftalt tid</w:t>
      </w:r>
      <w:r w:rsidR="0049521C">
        <w:rPr>
          <w:rFonts w:ascii="Verdana" w:hAnsi="Verdana"/>
          <w:sz w:val="20"/>
          <w:szCs w:val="20"/>
        </w:rPr>
        <w:t xml:space="preserve"> og pris</w:t>
      </w:r>
      <w:r w:rsidRPr="00237482">
        <w:rPr>
          <w:rFonts w:ascii="Verdana" w:hAnsi="Verdana"/>
          <w:sz w:val="20"/>
          <w:szCs w:val="20"/>
        </w:rPr>
        <w:t>, for fortsat at blive indbudt.</w:t>
      </w:r>
    </w:p>
    <w:p w:rsidR="0016222F" w:rsidRDefault="0016222F" w:rsidP="0016222F">
      <w:pPr>
        <w:spacing w:before="100" w:beforeAutospacing="1" w:after="100" w:afterAutospacing="1"/>
        <w:rPr>
          <w:rFonts w:ascii="Verdana" w:hAnsi="Verdana"/>
          <w:b/>
        </w:rPr>
      </w:pPr>
      <w:r>
        <w:rPr>
          <w:rFonts w:ascii="Verdana" w:hAnsi="Verdana"/>
          <w:b/>
        </w:rPr>
        <w:t>Kommunens udbudsportal:</w:t>
      </w:r>
    </w:p>
    <w:p w:rsidR="00803390" w:rsidRDefault="00803390" w:rsidP="00803390">
      <w:pPr>
        <w:spacing w:before="100" w:beforeAutospacing="1" w:after="100" w:afterAutospacing="1"/>
        <w:rPr>
          <w:rFonts w:ascii="Verdana" w:hAnsi="Verdana"/>
          <w:sz w:val="20"/>
          <w:szCs w:val="20"/>
        </w:rPr>
      </w:pPr>
      <w:r w:rsidRPr="00237482">
        <w:rPr>
          <w:rFonts w:ascii="Verdana" w:hAnsi="Verdana"/>
          <w:sz w:val="20"/>
          <w:szCs w:val="20"/>
        </w:rPr>
        <w:t>Ved anlæg over 500.000 kr. og bygge</w:t>
      </w:r>
      <w:r w:rsidR="0060354D">
        <w:rPr>
          <w:rFonts w:ascii="Verdana" w:hAnsi="Verdana"/>
          <w:sz w:val="20"/>
          <w:szCs w:val="20"/>
        </w:rPr>
        <w:t>projekter</w:t>
      </w:r>
      <w:r w:rsidRPr="00237482">
        <w:rPr>
          <w:rFonts w:ascii="Verdana" w:hAnsi="Verdana"/>
          <w:sz w:val="20"/>
          <w:szCs w:val="20"/>
        </w:rPr>
        <w:t xml:space="preserve"> over de fastsatte entreprisegrænser, offentliggøres udbud på kommunens hjemmeside under Erhverv - Byggeudbud, således at alle interesserede håndværkere og entreprenører, har mulighed for at blive taget i betragtning til at byde på opgaven. I det omfang det er krævet annonceres ligeledes på ”Udbud.dk” og under EU-offentliggørelser.</w:t>
      </w:r>
    </w:p>
    <w:p w:rsidR="0016222F" w:rsidRPr="00164253" w:rsidRDefault="00803390" w:rsidP="0016222F">
      <w:pPr>
        <w:spacing w:before="100" w:beforeAutospacing="1" w:after="100" w:afterAutospacing="1"/>
        <w:rPr>
          <w:rFonts w:ascii="Verdana" w:hAnsi="Verdana"/>
          <w:b/>
        </w:rPr>
      </w:pPr>
      <w:r>
        <w:rPr>
          <w:rFonts w:ascii="Verdana" w:hAnsi="Verdana"/>
          <w:sz w:val="20"/>
          <w:szCs w:val="20"/>
        </w:rPr>
        <w:t>Udbudsmaterialet uploades samtidig, således at det er muligt forudgående at vurderer hvorvidt man som entreprenør har den tekniske formåen og kapacitet til at byde på opgaven.</w:t>
      </w:r>
    </w:p>
    <w:p w:rsidR="0073433F" w:rsidRPr="008B1F37" w:rsidRDefault="0073433F" w:rsidP="0073433F">
      <w:pPr>
        <w:spacing w:before="100" w:beforeAutospacing="1" w:after="100" w:afterAutospacing="1"/>
        <w:outlineLvl w:val="2"/>
        <w:rPr>
          <w:rFonts w:ascii="Verdana" w:hAnsi="Verdana"/>
          <w:b/>
          <w:bCs/>
        </w:rPr>
      </w:pPr>
      <w:r w:rsidRPr="008B1F37">
        <w:rPr>
          <w:rFonts w:ascii="Verdana" w:hAnsi="Verdana"/>
          <w:b/>
          <w:bCs/>
        </w:rPr>
        <w:t xml:space="preserve">God planlægning - </w:t>
      </w:r>
      <w:r w:rsidR="007B3634">
        <w:rPr>
          <w:rFonts w:ascii="Verdana" w:hAnsi="Verdana"/>
          <w:b/>
          <w:bCs/>
        </w:rPr>
        <w:t>optimal</w:t>
      </w:r>
      <w:r w:rsidRPr="008B1F37">
        <w:rPr>
          <w:rFonts w:ascii="Verdana" w:hAnsi="Verdana"/>
          <w:b/>
          <w:bCs/>
        </w:rPr>
        <w:t xml:space="preserve"> opgaveløsning:</w:t>
      </w:r>
    </w:p>
    <w:p w:rsidR="0073433F" w:rsidRPr="0073433F" w:rsidRDefault="0073433F" w:rsidP="0073433F">
      <w:pPr>
        <w:spacing w:before="100" w:beforeAutospacing="1" w:after="100" w:afterAutospacing="1"/>
        <w:rPr>
          <w:rFonts w:ascii="Verdana" w:hAnsi="Verdana"/>
          <w:sz w:val="20"/>
          <w:szCs w:val="20"/>
        </w:rPr>
      </w:pPr>
      <w:r w:rsidRPr="0073433F">
        <w:rPr>
          <w:rFonts w:ascii="Verdana" w:hAnsi="Verdana"/>
          <w:sz w:val="20"/>
          <w:szCs w:val="20"/>
        </w:rPr>
        <w:t>Kommunen tilstræber, at udbudsmaterialet offentliggøres i "god tid" inden tilbudsafgivning og at efterfølgende kontrahering sker i "god tid" inden byggestart. Udbudsperioden kan dog afhænge af valg af udbudsform og opgavens kompleksitet.</w:t>
      </w:r>
    </w:p>
    <w:p w:rsidR="0073433F" w:rsidRPr="00927180" w:rsidRDefault="0073433F" w:rsidP="0073433F">
      <w:pPr>
        <w:spacing w:before="100" w:beforeAutospacing="1" w:after="100" w:afterAutospacing="1"/>
        <w:rPr>
          <w:rFonts w:ascii="Verdana" w:hAnsi="Verdana"/>
          <w:sz w:val="20"/>
          <w:szCs w:val="20"/>
        </w:rPr>
      </w:pPr>
      <w:r w:rsidRPr="00927180">
        <w:rPr>
          <w:rFonts w:ascii="Verdana" w:hAnsi="Verdana"/>
          <w:sz w:val="20"/>
          <w:szCs w:val="20"/>
        </w:rPr>
        <w:t>Hvor mange uger "god tid" er, afhænger dog i sidste ende af opgavens art og omfang, men formålet er, at entreprenørerne kan foretage en fornuftig og hensigtsmæssig planlægning og dermed billiggørelse af arbejderne.</w:t>
      </w:r>
    </w:p>
    <w:p w:rsidR="00FA2ACC" w:rsidRDefault="00FA2ACC" w:rsidP="00FA2ACC">
      <w:pPr>
        <w:spacing w:before="100" w:beforeAutospacing="1" w:after="100" w:afterAutospacing="1"/>
        <w:rPr>
          <w:rFonts w:ascii="Verdana" w:hAnsi="Verdana"/>
          <w:b/>
        </w:rPr>
      </w:pPr>
      <w:r w:rsidRPr="00C3652A">
        <w:rPr>
          <w:rFonts w:ascii="Verdana" w:hAnsi="Verdana"/>
          <w:b/>
        </w:rPr>
        <w:t>Kommunens forpligtig</w:t>
      </w:r>
      <w:r w:rsidR="0008125C">
        <w:rPr>
          <w:rFonts w:ascii="Verdana" w:hAnsi="Verdana"/>
          <w:b/>
        </w:rPr>
        <w:t>elser i</w:t>
      </w:r>
      <w:r w:rsidRPr="00C3652A">
        <w:rPr>
          <w:rFonts w:ascii="Verdana" w:hAnsi="Verdana"/>
          <w:b/>
        </w:rPr>
        <w:t xml:space="preserve"> øvrigt:</w:t>
      </w:r>
    </w:p>
    <w:p w:rsidR="00FA2ACC" w:rsidRDefault="00FA2ACC" w:rsidP="00FF2747">
      <w:pPr>
        <w:ind w:firstLine="1304"/>
        <w:rPr>
          <w:rFonts w:ascii="Verdana" w:hAnsi="Verdana"/>
          <w:b/>
        </w:rPr>
      </w:pPr>
      <w:r>
        <w:rPr>
          <w:rFonts w:ascii="Verdana" w:hAnsi="Verdana"/>
          <w:b/>
        </w:rPr>
        <w:t>Indkøbsaftaler</w:t>
      </w:r>
    </w:p>
    <w:p w:rsidR="00FA2ACC" w:rsidRDefault="00FA2ACC" w:rsidP="00FF2747">
      <w:pPr>
        <w:ind w:left="1304"/>
        <w:rPr>
          <w:rFonts w:ascii="Verdana" w:hAnsi="Verdana"/>
          <w:sz w:val="20"/>
          <w:szCs w:val="20"/>
        </w:rPr>
      </w:pPr>
      <w:r w:rsidRPr="00927180">
        <w:rPr>
          <w:rFonts w:ascii="Verdana" w:hAnsi="Verdana"/>
          <w:sz w:val="20"/>
          <w:szCs w:val="20"/>
        </w:rPr>
        <w:t>I det omfang der foreligger indkøbsaftaler mellem kommunen og leverandører, er kommunen forpligtet til at anvende disse.</w:t>
      </w:r>
    </w:p>
    <w:p w:rsidR="00FF2747" w:rsidRPr="00927180" w:rsidRDefault="00FF2747" w:rsidP="00FF2747">
      <w:pPr>
        <w:ind w:left="1304"/>
        <w:rPr>
          <w:rFonts w:ascii="Verdana" w:hAnsi="Verdana"/>
          <w:sz w:val="20"/>
          <w:szCs w:val="20"/>
        </w:rPr>
      </w:pPr>
    </w:p>
    <w:p w:rsidR="00FA2ACC" w:rsidRDefault="00FA2ACC" w:rsidP="00FF2747">
      <w:pPr>
        <w:ind w:firstLine="1304"/>
        <w:rPr>
          <w:rFonts w:ascii="Verdana" w:hAnsi="Verdana"/>
          <w:b/>
        </w:rPr>
      </w:pPr>
      <w:r>
        <w:rPr>
          <w:rFonts w:ascii="Verdana" w:hAnsi="Verdana"/>
          <w:b/>
        </w:rPr>
        <w:t>Aftaler om boligadministration</w:t>
      </w:r>
    </w:p>
    <w:p w:rsidR="00FA2ACC" w:rsidRDefault="00FA2ACC" w:rsidP="00FF2747">
      <w:pPr>
        <w:ind w:left="1304"/>
        <w:rPr>
          <w:rFonts w:ascii="Verdana" w:hAnsi="Verdana"/>
          <w:sz w:val="20"/>
          <w:szCs w:val="20"/>
        </w:rPr>
      </w:pPr>
      <w:r w:rsidRPr="00927180">
        <w:rPr>
          <w:rFonts w:ascii="Verdana" w:hAnsi="Verdana"/>
          <w:sz w:val="20"/>
          <w:szCs w:val="20"/>
        </w:rPr>
        <w:t>I det omfang der foreligger aftaler om administration og vedligehold af ejendomme, er kommunen og medarbejdere forpligtiget til at opfylde disse aftaler</w:t>
      </w:r>
      <w:r w:rsidR="006E6D51" w:rsidRPr="00927180">
        <w:rPr>
          <w:rFonts w:ascii="Verdana" w:hAnsi="Verdana"/>
          <w:sz w:val="20"/>
          <w:szCs w:val="20"/>
        </w:rPr>
        <w:t xml:space="preserve">, herunder </w:t>
      </w:r>
      <w:r w:rsidR="00236927">
        <w:rPr>
          <w:rFonts w:ascii="Verdana" w:hAnsi="Verdana"/>
          <w:sz w:val="20"/>
          <w:szCs w:val="20"/>
        </w:rPr>
        <w:t>under</w:t>
      </w:r>
      <w:r w:rsidR="006E6D51" w:rsidRPr="00927180">
        <w:rPr>
          <w:rFonts w:ascii="Verdana" w:hAnsi="Verdana"/>
          <w:sz w:val="20"/>
          <w:szCs w:val="20"/>
        </w:rPr>
        <w:t xml:space="preserve">aftaler som </w:t>
      </w:r>
      <w:r w:rsidR="00243DC6">
        <w:rPr>
          <w:rFonts w:ascii="Verdana" w:hAnsi="Verdana"/>
          <w:sz w:val="20"/>
          <w:szCs w:val="20"/>
        </w:rPr>
        <w:t>evt.</w:t>
      </w:r>
      <w:r w:rsidR="006E6D51" w:rsidRPr="00927180">
        <w:rPr>
          <w:rFonts w:ascii="Verdana" w:hAnsi="Verdana"/>
          <w:sz w:val="20"/>
          <w:szCs w:val="20"/>
        </w:rPr>
        <w:t xml:space="preserve"> administrator måtte være forpligtig</w:t>
      </w:r>
      <w:r w:rsidR="00243DC6">
        <w:rPr>
          <w:rFonts w:ascii="Verdana" w:hAnsi="Verdana"/>
          <w:sz w:val="20"/>
          <w:szCs w:val="20"/>
        </w:rPr>
        <w:t>et</w:t>
      </w:r>
      <w:r w:rsidR="006E6D51" w:rsidRPr="00927180">
        <w:rPr>
          <w:rFonts w:ascii="Verdana" w:hAnsi="Verdana"/>
          <w:sz w:val="20"/>
          <w:szCs w:val="20"/>
        </w:rPr>
        <w:t xml:space="preserve"> af</w:t>
      </w:r>
      <w:r w:rsidRPr="00927180">
        <w:rPr>
          <w:rFonts w:ascii="Verdana" w:hAnsi="Verdana"/>
          <w:sz w:val="20"/>
          <w:szCs w:val="20"/>
        </w:rPr>
        <w:t>.</w:t>
      </w:r>
    </w:p>
    <w:p w:rsidR="00FF2747" w:rsidRPr="00927180" w:rsidRDefault="00FF2747" w:rsidP="00FF2747">
      <w:pPr>
        <w:ind w:left="1304"/>
        <w:rPr>
          <w:rFonts w:ascii="Verdana" w:hAnsi="Verdana"/>
          <w:sz w:val="20"/>
          <w:szCs w:val="20"/>
        </w:rPr>
      </w:pPr>
    </w:p>
    <w:p w:rsidR="00FA2ACC" w:rsidRDefault="006E6D51" w:rsidP="00FF2747">
      <w:pPr>
        <w:ind w:firstLine="1304"/>
        <w:rPr>
          <w:rFonts w:ascii="Verdana" w:hAnsi="Verdana" w:cs="Arial"/>
          <w:b/>
        </w:rPr>
      </w:pPr>
      <w:r>
        <w:rPr>
          <w:rFonts w:ascii="Verdana" w:hAnsi="Verdana" w:cs="Arial"/>
          <w:b/>
        </w:rPr>
        <w:t>Servicearbejder</w:t>
      </w:r>
    </w:p>
    <w:p w:rsidR="006E6D51" w:rsidRDefault="006E6D51" w:rsidP="00FF2747">
      <w:pPr>
        <w:ind w:left="1304"/>
        <w:rPr>
          <w:rFonts w:ascii="Verdana" w:hAnsi="Verdana" w:cs="Arial"/>
          <w:sz w:val="20"/>
          <w:szCs w:val="20"/>
        </w:rPr>
      </w:pPr>
      <w:r w:rsidRPr="00927180">
        <w:rPr>
          <w:rFonts w:ascii="Verdana" w:hAnsi="Verdana" w:cs="Arial"/>
          <w:sz w:val="20"/>
          <w:szCs w:val="20"/>
        </w:rPr>
        <w:t xml:space="preserve">Autorisationspligtige arbejder skal altid udføres af autoriserede firmaer. </w:t>
      </w:r>
      <w:r w:rsidR="00093A53" w:rsidRPr="00927180">
        <w:rPr>
          <w:rFonts w:ascii="Verdana" w:hAnsi="Verdana" w:cs="Arial"/>
          <w:sz w:val="20"/>
          <w:szCs w:val="20"/>
        </w:rPr>
        <w:t>Der skal så vidt muligt indgås forpligtende serviceaftaler med anerkendte firmaer</w:t>
      </w:r>
      <w:r w:rsidR="00927180">
        <w:rPr>
          <w:rFonts w:ascii="Verdana" w:hAnsi="Verdana" w:cs="Arial"/>
          <w:sz w:val="20"/>
          <w:szCs w:val="20"/>
        </w:rPr>
        <w:t xml:space="preserve">. </w:t>
      </w:r>
      <w:r w:rsidRPr="00927180">
        <w:rPr>
          <w:rFonts w:ascii="Verdana" w:hAnsi="Verdana" w:cs="Arial"/>
          <w:sz w:val="20"/>
          <w:szCs w:val="20"/>
        </w:rPr>
        <w:t>Andre servicearbejder kan udføres af kommunens serviceledere og medarbejdere</w:t>
      </w:r>
      <w:r w:rsidR="0021001A">
        <w:rPr>
          <w:rFonts w:ascii="Verdana" w:hAnsi="Verdana" w:cs="Arial"/>
          <w:sz w:val="20"/>
          <w:szCs w:val="20"/>
        </w:rPr>
        <w:t>,</w:t>
      </w:r>
      <w:r w:rsidRPr="00927180">
        <w:rPr>
          <w:rFonts w:ascii="Verdana" w:hAnsi="Verdana" w:cs="Arial"/>
          <w:sz w:val="20"/>
          <w:szCs w:val="20"/>
        </w:rPr>
        <w:t xml:space="preserve"> der er ansat til</w:t>
      </w:r>
      <w:r w:rsidR="00927180">
        <w:rPr>
          <w:rFonts w:ascii="Verdana" w:hAnsi="Verdana" w:cs="Arial"/>
          <w:sz w:val="20"/>
          <w:szCs w:val="20"/>
        </w:rPr>
        <w:t xml:space="preserve"> og har kompetencer til </w:t>
      </w:r>
      <w:r w:rsidR="0073433F">
        <w:rPr>
          <w:rFonts w:ascii="Verdana" w:hAnsi="Verdana" w:cs="Arial"/>
          <w:sz w:val="20"/>
          <w:szCs w:val="20"/>
        </w:rPr>
        <w:t xml:space="preserve">denne </w:t>
      </w:r>
      <w:r w:rsidR="00927180">
        <w:rPr>
          <w:rFonts w:ascii="Verdana" w:hAnsi="Verdana" w:cs="Arial"/>
          <w:sz w:val="20"/>
          <w:szCs w:val="20"/>
        </w:rPr>
        <w:t>opgaveløsning</w:t>
      </w:r>
      <w:r w:rsidRPr="00927180">
        <w:rPr>
          <w:rFonts w:ascii="Verdana" w:hAnsi="Verdana" w:cs="Arial"/>
          <w:sz w:val="20"/>
          <w:szCs w:val="20"/>
        </w:rPr>
        <w:t>. Dette for at udnytte medarbejderresurser på en optimal måde</w:t>
      </w:r>
      <w:r w:rsidR="0073433F">
        <w:rPr>
          <w:rFonts w:ascii="Verdana" w:hAnsi="Verdana" w:cs="Arial"/>
          <w:sz w:val="20"/>
          <w:szCs w:val="20"/>
        </w:rPr>
        <w:t xml:space="preserve"> og </w:t>
      </w:r>
      <w:r w:rsidR="0021001A">
        <w:rPr>
          <w:rFonts w:ascii="Verdana" w:hAnsi="Verdana" w:cs="Arial"/>
          <w:sz w:val="20"/>
          <w:szCs w:val="20"/>
        </w:rPr>
        <w:t xml:space="preserve">samtidig </w:t>
      </w:r>
      <w:r w:rsidR="0073433F">
        <w:rPr>
          <w:rFonts w:ascii="Verdana" w:hAnsi="Verdana" w:cs="Arial"/>
          <w:sz w:val="20"/>
          <w:szCs w:val="20"/>
        </w:rPr>
        <w:t>optimere den daglige drift</w:t>
      </w:r>
      <w:r w:rsidRPr="00927180">
        <w:rPr>
          <w:rFonts w:ascii="Verdana" w:hAnsi="Verdana" w:cs="Arial"/>
          <w:sz w:val="20"/>
          <w:szCs w:val="20"/>
        </w:rPr>
        <w:t xml:space="preserve">. </w:t>
      </w:r>
    </w:p>
    <w:p w:rsidR="00077478" w:rsidRPr="00927180" w:rsidRDefault="00077478" w:rsidP="00FF2747">
      <w:pPr>
        <w:ind w:left="1304"/>
        <w:rPr>
          <w:rFonts w:ascii="Verdana" w:hAnsi="Verdana" w:cs="Arial"/>
          <w:sz w:val="20"/>
          <w:szCs w:val="20"/>
        </w:rPr>
      </w:pPr>
    </w:p>
    <w:p w:rsidR="00FA2ACC" w:rsidRDefault="00D85DAE" w:rsidP="00FA2ACC">
      <w:pPr>
        <w:rPr>
          <w:rFonts w:ascii="Verdana" w:hAnsi="Verdana" w:cs="Arial"/>
          <w:b/>
        </w:rPr>
      </w:pPr>
      <w:r>
        <w:rPr>
          <w:rFonts w:ascii="Verdana" w:hAnsi="Verdana" w:cs="Arial"/>
          <w:b/>
        </w:rPr>
        <w:lastRenderedPageBreak/>
        <w:t>F</w:t>
      </w:r>
      <w:r w:rsidR="00FA2ACC" w:rsidRPr="008B1F37">
        <w:rPr>
          <w:rFonts w:ascii="Verdana" w:hAnsi="Verdana" w:cs="Arial"/>
          <w:b/>
        </w:rPr>
        <w:t>orudsætninger for tilbud:</w:t>
      </w:r>
    </w:p>
    <w:p w:rsidR="00FA2ACC" w:rsidRDefault="00FA2ACC" w:rsidP="00FA2ACC">
      <w:pPr>
        <w:rPr>
          <w:rFonts w:ascii="Verdana" w:hAnsi="Verdana" w:cs="Arial"/>
          <w:b/>
        </w:rPr>
      </w:pPr>
    </w:p>
    <w:p w:rsidR="00FA2ACC" w:rsidRPr="00573090" w:rsidRDefault="00FA2ACC" w:rsidP="00FA2ACC">
      <w:pPr>
        <w:rPr>
          <w:rFonts w:ascii="Verdana" w:hAnsi="Verdana" w:cs="Arial"/>
          <w:sz w:val="20"/>
          <w:szCs w:val="20"/>
        </w:rPr>
      </w:pPr>
      <w:r w:rsidRPr="00573090">
        <w:rPr>
          <w:rFonts w:ascii="Verdana" w:hAnsi="Verdana" w:cs="Arial"/>
          <w:sz w:val="20"/>
          <w:szCs w:val="20"/>
        </w:rPr>
        <w:t>Ved afgivelse af tilbud til Vordingborg Kommune, skal tilbudsgiveren være opmærksom på følgende forhold:</w:t>
      </w:r>
    </w:p>
    <w:p w:rsidR="00FA2ACC" w:rsidRPr="00573090" w:rsidRDefault="00FA2ACC" w:rsidP="00FA2ACC">
      <w:pPr>
        <w:rPr>
          <w:rFonts w:ascii="Verdana" w:hAnsi="Verdana" w:cs="Arial"/>
          <w:sz w:val="20"/>
          <w:szCs w:val="20"/>
        </w:rPr>
      </w:pPr>
    </w:p>
    <w:p w:rsidR="00FA2ACC" w:rsidRPr="00573090" w:rsidRDefault="00FA2ACC" w:rsidP="00FA2ACC">
      <w:pPr>
        <w:rPr>
          <w:rFonts w:ascii="Verdana" w:hAnsi="Verdana" w:cs="Arial"/>
          <w:b/>
          <w:sz w:val="20"/>
          <w:szCs w:val="20"/>
        </w:rPr>
      </w:pPr>
      <w:r w:rsidRPr="00573090">
        <w:rPr>
          <w:rFonts w:ascii="Verdana" w:hAnsi="Verdana" w:cs="Arial"/>
          <w:b/>
          <w:sz w:val="20"/>
          <w:szCs w:val="20"/>
        </w:rPr>
        <w:t xml:space="preserve">AB </w:t>
      </w:r>
      <w:r w:rsidR="000A22E3">
        <w:rPr>
          <w:rFonts w:ascii="Verdana" w:hAnsi="Verdana" w:cs="Arial"/>
          <w:b/>
          <w:sz w:val="20"/>
          <w:szCs w:val="20"/>
        </w:rPr>
        <w:t>18</w:t>
      </w:r>
      <w:r w:rsidRPr="00573090">
        <w:rPr>
          <w:rFonts w:ascii="Verdana" w:hAnsi="Verdana" w:cs="Arial"/>
          <w:b/>
          <w:sz w:val="20"/>
          <w:szCs w:val="20"/>
        </w:rPr>
        <w:t xml:space="preserve"> og ABT </w:t>
      </w:r>
      <w:r w:rsidR="000A22E3">
        <w:rPr>
          <w:rFonts w:ascii="Verdana" w:hAnsi="Verdana" w:cs="Arial"/>
          <w:b/>
          <w:sz w:val="20"/>
          <w:szCs w:val="20"/>
        </w:rPr>
        <w:t>18</w:t>
      </w:r>
      <w:r w:rsidRPr="00573090">
        <w:rPr>
          <w:rFonts w:ascii="Verdana" w:hAnsi="Verdana" w:cs="Arial"/>
          <w:b/>
          <w:sz w:val="20"/>
          <w:szCs w:val="20"/>
        </w:rPr>
        <w:t>, § 6:</w:t>
      </w:r>
    </w:p>
    <w:p w:rsidR="00FA2ACC" w:rsidRPr="00573090" w:rsidRDefault="00FA2ACC" w:rsidP="00FA2ACC">
      <w:pPr>
        <w:rPr>
          <w:rFonts w:ascii="Verdana" w:hAnsi="Verdana" w:cs="Arial"/>
          <w:color w:val="FF0000"/>
          <w:sz w:val="20"/>
          <w:szCs w:val="20"/>
        </w:rPr>
      </w:pPr>
      <w:r w:rsidRPr="00573090">
        <w:rPr>
          <w:rFonts w:ascii="Verdana" w:hAnsi="Verdana" w:cs="Arial"/>
          <w:sz w:val="20"/>
          <w:szCs w:val="20"/>
        </w:rPr>
        <w:t xml:space="preserve">For arbejder og leverancer, hvor entreprisesummen ekskl. moms er lig med eller større end kr. </w:t>
      </w:r>
      <w:r w:rsidR="000A22E3" w:rsidRPr="000A22E3">
        <w:rPr>
          <w:rFonts w:ascii="Verdana" w:hAnsi="Verdana" w:cs="Arial"/>
          <w:b/>
          <w:sz w:val="20"/>
          <w:szCs w:val="20"/>
        </w:rPr>
        <w:t>1.0</w:t>
      </w:r>
      <w:r w:rsidRPr="000A22E3">
        <w:rPr>
          <w:rFonts w:ascii="Verdana" w:hAnsi="Verdana" w:cs="Arial"/>
          <w:b/>
          <w:sz w:val="20"/>
          <w:szCs w:val="20"/>
        </w:rPr>
        <w:t>00</w:t>
      </w:r>
      <w:r w:rsidRPr="00573090">
        <w:rPr>
          <w:rFonts w:ascii="Verdana" w:hAnsi="Verdana" w:cs="Arial"/>
          <w:b/>
          <w:sz w:val="20"/>
          <w:szCs w:val="20"/>
        </w:rPr>
        <w:t xml:space="preserve">.000 kr. </w:t>
      </w:r>
      <w:proofErr w:type="spellStart"/>
      <w:r w:rsidRPr="00573090">
        <w:rPr>
          <w:rFonts w:ascii="Verdana" w:hAnsi="Verdana" w:cs="Arial"/>
          <w:b/>
          <w:sz w:val="20"/>
          <w:szCs w:val="20"/>
        </w:rPr>
        <w:t>excl</w:t>
      </w:r>
      <w:proofErr w:type="spellEnd"/>
      <w:r w:rsidRPr="00573090">
        <w:rPr>
          <w:rFonts w:ascii="Verdana" w:hAnsi="Verdana" w:cs="Arial"/>
          <w:b/>
          <w:sz w:val="20"/>
          <w:szCs w:val="20"/>
        </w:rPr>
        <w:t>. moms,</w:t>
      </w:r>
      <w:r w:rsidRPr="00573090">
        <w:rPr>
          <w:rFonts w:ascii="Verdana" w:hAnsi="Verdana" w:cs="Arial"/>
          <w:b/>
          <w:color w:val="FF0000"/>
          <w:sz w:val="20"/>
          <w:szCs w:val="20"/>
        </w:rPr>
        <w:t xml:space="preserve"> </w:t>
      </w:r>
      <w:r w:rsidRPr="00573090">
        <w:rPr>
          <w:rFonts w:ascii="Verdana" w:hAnsi="Verdana" w:cs="Arial"/>
          <w:sz w:val="20"/>
          <w:szCs w:val="20"/>
        </w:rPr>
        <w:t>skal der stilles garanti på 15 % af den totale entreprisesum. (</w:t>
      </w:r>
      <w:proofErr w:type="gramStart"/>
      <w:r w:rsidRPr="00573090">
        <w:rPr>
          <w:rFonts w:ascii="Verdana" w:hAnsi="Verdana" w:cs="Arial"/>
          <w:sz w:val="20"/>
          <w:szCs w:val="20"/>
        </w:rPr>
        <w:t>gældende</w:t>
      </w:r>
      <w:proofErr w:type="gramEnd"/>
      <w:r w:rsidRPr="00573090">
        <w:rPr>
          <w:rFonts w:ascii="Verdana" w:hAnsi="Verdana" w:cs="Arial"/>
          <w:sz w:val="20"/>
          <w:szCs w:val="20"/>
        </w:rPr>
        <w:t xml:space="preserve"> pr. </w:t>
      </w:r>
      <w:r w:rsidR="000A22E3">
        <w:rPr>
          <w:rFonts w:ascii="Verdana" w:hAnsi="Verdana" w:cs="Arial"/>
          <w:sz w:val="20"/>
          <w:szCs w:val="20"/>
        </w:rPr>
        <w:t>29</w:t>
      </w:r>
      <w:r w:rsidRPr="00573090">
        <w:rPr>
          <w:rFonts w:ascii="Verdana" w:hAnsi="Verdana" w:cs="Arial"/>
          <w:sz w:val="20"/>
          <w:szCs w:val="20"/>
        </w:rPr>
        <w:t>. maj 201</w:t>
      </w:r>
      <w:r w:rsidR="000A22E3">
        <w:rPr>
          <w:rFonts w:ascii="Verdana" w:hAnsi="Verdana" w:cs="Arial"/>
          <w:sz w:val="20"/>
          <w:szCs w:val="20"/>
        </w:rPr>
        <w:t>9</w:t>
      </w:r>
      <w:r w:rsidRPr="00573090">
        <w:rPr>
          <w:rFonts w:ascii="Verdana" w:hAnsi="Verdana" w:cs="Arial"/>
          <w:sz w:val="20"/>
          <w:szCs w:val="20"/>
        </w:rPr>
        <w:t>)</w:t>
      </w:r>
    </w:p>
    <w:p w:rsidR="00FA2ACC" w:rsidRPr="00573090" w:rsidRDefault="00FA2ACC" w:rsidP="00FA2ACC">
      <w:pPr>
        <w:rPr>
          <w:rFonts w:ascii="Verdana" w:hAnsi="Verdana" w:cs="Arial"/>
          <w:sz w:val="20"/>
          <w:szCs w:val="20"/>
        </w:rPr>
      </w:pPr>
    </w:p>
    <w:p w:rsidR="00FA2ACC" w:rsidRPr="00573090" w:rsidRDefault="00FA2ACC" w:rsidP="00FA2ACC">
      <w:pPr>
        <w:rPr>
          <w:rFonts w:ascii="Verdana" w:hAnsi="Verdana" w:cs="Arial"/>
          <w:sz w:val="20"/>
          <w:szCs w:val="20"/>
        </w:rPr>
      </w:pPr>
      <w:r w:rsidRPr="00573090">
        <w:rPr>
          <w:rFonts w:ascii="Verdana" w:hAnsi="Verdana" w:cs="Arial"/>
          <w:sz w:val="20"/>
          <w:szCs w:val="20"/>
        </w:rPr>
        <w:t xml:space="preserve">Garantien nedskrives efter reglerne i AB </w:t>
      </w:r>
      <w:r w:rsidR="000A22E3">
        <w:rPr>
          <w:rFonts w:ascii="Verdana" w:hAnsi="Verdana" w:cs="Arial"/>
          <w:sz w:val="20"/>
          <w:szCs w:val="20"/>
        </w:rPr>
        <w:t>18</w:t>
      </w:r>
      <w:r w:rsidRPr="00573090">
        <w:rPr>
          <w:rFonts w:ascii="Verdana" w:hAnsi="Verdana" w:cs="Arial"/>
          <w:sz w:val="20"/>
          <w:szCs w:val="20"/>
        </w:rPr>
        <w:t xml:space="preserve"> og ABT </w:t>
      </w:r>
      <w:r w:rsidR="000A22E3">
        <w:rPr>
          <w:rFonts w:ascii="Verdana" w:hAnsi="Verdana" w:cs="Arial"/>
          <w:sz w:val="20"/>
          <w:szCs w:val="20"/>
        </w:rPr>
        <w:t>18</w:t>
      </w:r>
      <w:r w:rsidRPr="00573090">
        <w:rPr>
          <w:rFonts w:ascii="Verdana" w:hAnsi="Verdana" w:cs="Arial"/>
          <w:sz w:val="20"/>
          <w:szCs w:val="20"/>
        </w:rPr>
        <w:t xml:space="preserve"> og ophører 5 år efter afleveringstidspunktet jf. gældende regler.</w:t>
      </w:r>
    </w:p>
    <w:p w:rsidR="00FA2ACC" w:rsidRPr="00573090" w:rsidRDefault="00FA2ACC" w:rsidP="00FA2ACC">
      <w:pPr>
        <w:rPr>
          <w:rFonts w:ascii="Verdana" w:hAnsi="Verdana" w:cs="Arial"/>
          <w:b/>
          <w:sz w:val="20"/>
          <w:szCs w:val="20"/>
        </w:rPr>
      </w:pPr>
    </w:p>
    <w:p w:rsidR="00FA2ACC" w:rsidRPr="00573090" w:rsidRDefault="00FA2ACC" w:rsidP="00FA2ACC">
      <w:pPr>
        <w:rPr>
          <w:rFonts w:ascii="Verdana" w:hAnsi="Verdana" w:cs="Arial"/>
          <w:b/>
          <w:sz w:val="20"/>
          <w:szCs w:val="20"/>
        </w:rPr>
      </w:pPr>
      <w:r w:rsidRPr="00573090">
        <w:rPr>
          <w:rFonts w:ascii="Verdana" w:hAnsi="Verdana" w:cs="Arial"/>
          <w:b/>
          <w:sz w:val="20"/>
          <w:szCs w:val="20"/>
        </w:rPr>
        <w:t>LBK nr. 336 af 13. maj 1997:</w:t>
      </w:r>
    </w:p>
    <w:p w:rsidR="00FA2ACC" w:rsidRPr="00573090" w:rsidRDefault="00FA2ACC" w:rsidP="00FA2ACC">
      <w:pPr>
        <w:rPr>
          <w:rFonts w:ascii="Verdana" w:hAnsi="Verdana" w:cs="Arial"/>
          <w:b/>
          <w:sz w:val="20"/>
          <w:szCs w:val="20"/>
        </w:rPr>
      </w:pPr>
      <w:r w:rsidRPr="00573090">
        <w:rPr>
          <w:rFonts w:ascii="Verdana" w:hAnsi="Verdana" w:cs="Arial"/>
          <w:b/>
          <w:sz w:val="20"/>
          <w:szCs w:val="20"/>
        </w:rPr>
        <w:t>Lov om begrænsning af skyldneres muligheder for at deltage i offentlige udbudsforretninger og om ændring af visse andre love (Effektivisering af inddrivelsen af restancer til det offentlige):</w:t>
      </w:r>
    </w:p>
    <w:p w:rsidR="00FA2ACC" w:rsidRPr="00573090" w:rsidRDefault="00FA2ACC" w:rsidP="00FA2ACC">
      <w:pPr>
        <w:rPr>
          <w:rFonts w:ascii="Verdana" w:hAnsi="Verdana" w:cs="Arial"/>
          <w:b/>
          <w:sz w:val="20"/>
          <w:szCs w:val="20"/>
        </w:rPr>
      </w:pPr>
    </w:p>
    <w:p w:rsidR="00FA2ACC" w:rsidRPr="00573090" w:rsidRDefault="00FA2ACC" w:rsidP="00FA2ACC">
      <w:pPr>
        <w:rPr>
          <w:rFonts w:ascii="Verdana" w:hAnsi="Verdana" w:cs="Arial"/>
          <w:sz w:val="20"/>
          <w:szCs w:val="20"/>
        </w:rPr>
      </w:pPr>
      <w:r w:rsidRPr="00573090">
        <w:rPr>
          <w:rFonts w:ascii="Verdana" w:hAnsi="Verdana" w:cs="Arial"/>
          <w:sz w:val="20"/>
          <w:szCs w:val="20"/>
        </w:rPr>
        <w:t xml:space="preserve">Enhver tilbudsgiver skal samtidig med afgivelsen af sit tilbud afgiver en erklæring på tro og love om, i hvilket omfang tilbudsgiveren har ubetalt, forfalden gæld til det offentlige. </w:t>
      </w:r>
    </w:p>
    <w:p w:rsidR="00FA2ACC" w:rsidRPr="00573090" w:rsidRDefault="00FA2ACC" w:rsidP="00FA2ACC">
      <w:pPr>
        <w:spacing w:line="280" w:lineRule="exact"/>
        <w:rPr>
          <w:rFonts w:ascii="Verdana" w:hAnsi="Verdana" w:cs="Arial"/>
          <w:sz w:val="20"/>
          <w:szCs w:val="20"/>
        </w:rPr>
      </w:pPr>
    </w:p>
    <w:p w:rsidR="00FA2ACC" w:rsidRPr="00573090" w:rsidRDefault="00FA2ACC" w:rsidP="00FA2ACC">
      <w:pPr>
        <w:spacing w:line="280" w:lineRule="exact"/>
        <w:rPr>
          <w:rFonts w:ascii="Verdana" w:hAnsi="Verdana" w:cs="Arial"/>
          <w:sz w:val="20"/>
          <w:szCs w:val="20"/>
        </w:rPr>
      </w:pPr>
      <w:r w:rsidRPr="00573090">
        <w:rPr>
          <w:rFonts w:ascii="Verdana" w:hAnsi="Verdana" w:cs="Arial"/>
          <w:sz w:val="20"/>
          <w:szCs w:val="20"/>
        </w:rPr>
        <w:t>En tilbudsgiver der ikke har afgivet den i stk. 1 nævnte gældserklæring, eller har ubetalt, forfalden gæld til det offentlige, der overstiger 100.000 kr., må som udgangspunkt ikke udføre arbejde for kommunen.</w:t>
      </w:r>
    </w:p>
    <w:p w:rsidR="00FA2ACC" w:rsidRPr="00573090" w:rsidRDefault="00FA2ACC" w:rsidP="00FA2ACC">
      <w:pPr>
        <w:spacing w:line="280" w:lineRule="exact"/>
        <w:rPr>
          <w:rFonts w:ascii="Verdana" w:hAnsi="Verdana" w:cs="Arial"/>
          <w:sz w:val="20"/>
          <w:szCs w:val="20"/>
        </w:rPr>
      </w:pPr>
    </w:p>
    <w:p w:rsidR="00FA2ACC" w:rsidRPr="00077478" w:rsidRDefault="00FA2ACC" w:rsidP="00FA2ACC">
      <w:pPr>
        <w:spacing w:line="280" w:lineRule="exact"/>
        <w:rPr>
          <w:rFonts w:ascii="Verdana" w:hAnsi="Verdana" w:cs="Arial"/>
          <w:b/>
        </w:rPr>
      </w:pPr>
      <w:r w:rsidRPr="00077478">
        <w:rPr>
          <w:rFonts w:ascii="Verdana" w:hAnsi="Verdana" w:cs="Arial"/>
          <w:b/>
        </w:rPr>
        <w:t>Sociale klausuler</w:t>
      </w:r>
    </w:p>
    <w:p w:rsidR="00FA2ACC" w:rsidRPr="00573090" w:rsidRDefault="001A46B8" w:rsidP="00FA2ACC">
      <w:pPr>
        <w:spacing w:line="280" w:lineRule="exact"/>
        <w:rPr>
          <w:rFonts w:ascii="Verdana" w:hAnsi="Verdana" w:cs="Arial"/>
          <w:sz w:val="20"/>
          <w:szCs w:val="20"/>
        </w:rPr>
      </w:pPr>
      <w:r>
        <w:rPr>
          <w:rFonts w:ascii="Verdana" w:hAnsi="Verdana" w:cs="Arial"/>
          <w:sz w:val="20"/>
          <w:szCs w:val="20"/>
        </w:rPr>
        <w:t>De til enhver tid p</w:t>
      </w:r>
      <w:r w:rsidR="00FA2ACC" w:rsidRPr="00573090">
        <w:rPr>
          <w:rFonts w:ascii="Verdana" w:hAnsi="Verdana" w:cs="Arial"/>
          <w:sz w:val="20"/>
          <w:szCs w:val="20"/>
        </w:rPr>
        <w:t>olitisk vedtagne sociale klausuler skal opfyldes i det omfang de er gældende for den pågældende opgave</w:t>
      </w:r>
      <w:r>
        <w:rPr>
          <w:rFonts w:ascii="Verdana" w:hAnsi="Verdana" w:cs="Arial"/>
          <w:sz w:val="20"/>
          <w:szCs w:val="20"/>
        </w:rPr>
        <w:t>. Sociale klausuler er tilgængelige på</w:t>
      </w:r>
      <w:r w:rsidR="00077478">
        <w:rPr>
          <w:rFonts w:ascii="Verdana" w:hAnsi="Verdana" w:cs="Arial"/>
          <w:sz w:val="20"/>
          <w:szCs w:val="20"/>
        </w:rPr>
        <w:t xml:space="preserve"> Kommunes hjemmeside</w:t>
      </w:r>
      <w:r w:rsidR="00FA2ACC" w:rsidRPr="00573090">
        <w:rPr>
          <w:rFonts w:ascii="Verdana" w:hAnsi="Verdana" w:cs="Arial"/>
          <w:sz w:val="20"/>
          <w:szCs w:val="20"/>
        </w:rPr>
        <w:t>.</w:t>
      </w:r>
    </w:p>
    <w:p w:rsidR="00FA2ACC" w:rsidRPr="00573090" w:rsidRDefault="00FA2ACC" w:rsidP="00FA2ACC">
      <w:pPr>
        <w:rPr>
          <w:rFonts w:ascii="Verdana" w:hAnsi="Verdana" w:cs="Arial"/>
          <w:b/>
          <w:sz w:val="20"/>
          <w:szCs w:val="20"/>
        </w:rPr>
      </w:pPr>
    </w:p>
    <w:p w:rsidR="00FA2ACC" w:rsidRPr="008B1F37" w:rsidRDefault="00FA2ACC" w:rsidP="00FA2ACC">
      <w:pPr>
        <w:rPr>
          <w:rFonts w:ascii="Verdana" w:hAnsi="Verdana" w:cs="Arial"/>
          <w:b/>
        </w:rPr>
      </w:pPr>
      <w:r w:rsidRPr="008B1F37">
        <w:rPr>
          <w:rFonts w:ascii="Verdana" w:hAnsi="Verdana" w:cs="Arial"/>
          <w:b/>
        </w:rPr>
        <w:t>Nøgletal og karakterbog</w:t>
      </w:r>
    </w:p>
    <w:p w:rsidR="00FA2ACC" w:rsidRPr="00573090" w:rsidRDefault="00FA2ACC" w:rsidP="00FA2ACC">
      <w:pPr>
        <w:rPr>
          <w:rFonts w:ascii="Verdana" w:hAnsi="Verdana" w:cs="Arial"/>
          <w:sz w:val="20"/>
          <w:szCs w:val="20"/>
        </w:rPr>
      </w:pPr>
      <w:r w:rsidRPr="00573090">
        <w:rPr>
          <w:rFonts w:ascii="Verdana" w:hAnsi="Verdana" w:cs="Arial"/>
          <w:sz w:val="20"/>
          <w:szCs w:val="20"/>
        </w:rPr>
        <w:t xml:space="preserve">Ved almene byggerier (støttet boligbyggeri såsom familie-, ungdoms- og ældreboliger) stilles der krav om evaluering af byggeprojektet. Det vil sige at entreprenøren forpligtiger sig til at medvirke til denne evalueringsproces. </w:t>
      </w:r>
    </w:p>
    <w:p w:rsidR="00FA2ACC" w:rsidRPr="00573090" w:rsidRDefault="00FA2ACC" w:rsidP="00FA2ACC">
      <w:pPr>
        <w:rPr>
          <w:rFonts w:ascii="Verdana" w:hAnsi="Verdana" w:cs="Arial"/>
          <w:sz w:val="20"/>
          <w:szCs w:val="20"/>
        </w:rPr>
      </w:pPr>
    </w:p>
    <w:p w:rsidR="00FA2ACC" w:rsidRDefault="00FA2ACC" w:rsidP="00FA2ACC">
      <w:pPr>
        <w:rPr>
          <w:rFonts w:ascii="Verdana" w:hAnsi="Verdana" w:cs="Arial"/>
          <w:sz w:val="20"/>
          <w:szCs w:val="20"/>
        </w:rPr>
      </w:pPr>
      <w:r w:rsidRPr="00573090">
        <w:rPr>
          <w:rFonts w:ascii="Verdana" w:hAnsi="Verdana" w:cs="Arial"/>
          <w:sz w:val="20"/>
          <w:szCs w:val="20"/>
        </w:rPr>
        <w:t>Endvidere stilles der, ved sådanne byggerier, krav om nøgletal og karakterbog fra tilbudsgiver. (</w:t>
      </w:r>
      <w:proofErr w:type="gramStart"/>
      <w:r w:rsidRPr="00573090">
        <w:rPr>
          <w:rFonts w:ascii="Verdana" w:hAnsi="Verdana" w:cs="Arial"/>
          <w:sz w:val="20"/>
          <w:szCs w:val="20"/>
        </w:rPr>
        <w:t>herom</w:t>
      </w:r>
      <w:proofErr w:type="gramEnd"/>
      <w:r w:rsidRPr="00573090">
        <w:rPr>
          <w:rFonts w:ascii="Verdana" w:hAnsi="Verdana" w:cs="Arial"/>
          <w:sz w:val="20"/>
          <w:szCs w:val="20"/>
        </w:rPr>
        <w:t xml:space="preserve"> i statens pjece ”Staten stiller krav om nøgletal i alment byggeri”.)</w:t>
      </w:r>
    </w:p>
    <w:p w:rsidR="00FA2ACC" w:rsidRDefault="00FA2ACC" w:rsidP="00FA2ACC">
      <w:pPr>
        <w:outlineLvl w:val="2"/>
        <w:rPr>
          <w:rFonts w:ascii="Verdana" w:hAnsi="Verdana"/>
          <w:b/>
          <w:bCs/>
        </w:rPr>
      </w:pPr>
    </w:p>
    <w:p w:rsidR="00FA2ACC" w:rsidRPr="008B1F37" w:rsidRDefault="00FA2ACC" w:rsidP="00FA2ACC">
      <w:pPr>
        <w:outlineLvl w:val="2"/>
        <w:rPr>
          <w:rFonts w:ascii="Verdana" w:hAnsi="Verdana"/>
          <w:b/>
          <w:bCs/>
        </w:rPr>
      </w:pPr>
      <w:r w:rsidRPr="008B1F37">
        <w:rPr>
          <w:rFonts w:ascii="Verdana" w:hAnsi="Verdana"/>
          <w:b/>
          <w:bCs/>
        </w:rPr>
        <w:t xml:space="preserve">Administrationsgrundlaget er et supplement til </w:t>
      </w:r>
      <w:r>
        <w:rPr>
          <w:rFonts w:ascii="Verdana" w:hAnsi="Verdana"/>
          <w:b/>
          <w:bCs/>
        </w:rPr>
        <w:t>gældende lov</w:t>
      </w:r>
      <w:r w:rsidRPr="008B1F37">
        <w:rPr>
          <w:rFonts w:ascii="Verdana" w:hAnsi="Verdana"/>
          <w:b/>
          <w:bCs/>
        </w:rPr>
        <w:t>givning:</w:t>
      </w:r>
    </w:p>
    <w:p w:rsidR="00FA2ACC" w:rsidRPr="00573090" w:rsidRDefault="00FA2ACC" w:rsidP="00FA2ACC">
      <w:pPr>
        <w:rPr>
          <w:rFonts w:ascii="Verdana" w:hAnsi="Verdana"/>
          <w:sz w:val="20"/>
          <w:szCs w:val="20"/>
        </w:rPr>
      </w:pPr>
      <w:r w:rsidRPr="00573090">
        <w:rPr>
          <w:rFonts w:ascii="Verdana" w:hAnsi="Verdana"/>
          <w:sz w:val="20"/>
          <w:szCs w:val="20"/>
        </w:rPr>
        <w:t>Det beskrevne i dette administrationsgrundlag er et supplement til lovgivning, bekendtgørelser, vejledninger m.v. Hvis der ved udgivelse af vejledninger eller lignende opstår modsætningsforhold, vil grundlaget blive ændret.</w:t>
      </w:r>
      <w:bookmarkStart w:id="2" w:name="13353"/>
      <w:bookmarkEnd w:id="1"/>
      <w:bookmarkEnd w:id="2"/>
    </w:p>
    <w:p w:rsidR="000A22E3" w:rsidRDefault="00573090" w:rsidP="000445E6">
      <w:pPr>
        <w:spacing w:before="100" w:beforeAutospacing="1" w:after="100" w:afterAutospacing="1"/>
        <w:rPr>
          <w:rFonts w:ascii="Verdana" w:hAnsi="Verdana" w:cs="Arial"/>
          <w:sz w:val="16"/>
          <w:szCs w:val="16"/>
        </w:rPr>
      </w:pPr>
      <w:r w:rsidRPr="00573090">
        <w:rPr>
          <w:rFonts w:ascii="Verdana" w:hAnsi="Verdana" w:cs="Arial"/>
          <w:sz w:val="16"/>
          <w:szCs w:val="16"/>
        </w:rPr>
        <w:t>Administrationsgrundlaget er v</w:t>
      </w:r>
      <w:r w:rsidR="00FA2ACC" w:rsidRPr="00573090">
        <w:rPr>
          <w:rFonts w:ascii="Verdana" w:hAnsi="Verdana" w:cs="Arial"/>
          <w:sz w:val="16"/>
          <w:szCs w:val="16"/>
        </w:rPr>
        <w:t xml:space="preserve">edtaget på </w:t>
      </w:r>
      <w:r w:rsidR="007B7DFD">
        <w:rPr>
          <w:rFonts w:ascii="Verdana" w:hAnsi="Verdana" w:cs="Arial"/>
          <w:sz w:val="16"/>
          <w:szCs w:val="16"/>
        </w:rPr>
        <w:t xml:space="preserve">Kommunalbestyrelsesmøde d. 22.06.2017, efter </w:t>
      </w:r>
      <w:r w:rsidRPr="00573090">
        <w:rPr>
          <w:rFonts w:ascii="Verdana" w:hAnsi="Verdana" w:cs="Arial"/>
          <w:sz w:val="16"/>
          <w:szCs w:val="16"/>
        </w:rPr>
        <w:t>forudgående</w:t>
      </w:r>
      <w:r w:rsidR="007B7DFD">
        <w:rPr>
          <w:rFonts w:ascii="Verdana" w:hAnsi="Verdana" w:cs="Arial"/>
          <w:sz w:val="16"/>
          <w:szCs w:val="16"/>
        </w:rPr>
        <w:t xml:space="preserve"> </w:t>
      </w:r>
      <w:r w:rsidR="007B7DFD" w:rsidRPr="00573090">
        <w:rPr>
          <w:rFonts w:ascii="Verdana" w:hAnsi="Verdana" w:cs="Arial"/>
          <w:sz w:val="16"/>
          <w:szCs w:val="16"/>
        </w:rPr>
        <w:t>høring i Vordingborg Erhvervsforening</w:t>
      </w:r>
      <w:r w:rsidR="007B7DFD">
        <w:rPr>
          <w:rFonts w:ascii="Verdana" w:hAnsi="Verdana" w:cs="Arial"/>
          <w:sz w:val="16"/>
          <w:szCs w:val="16"/>
        </w:rPr>
        <w:t xml:space="preserve"> og behandling i Teknik og Miljøudvalget d. 06.06.2017 og Udvalget for Økonomi-, Planlægning- og Udvikling d. 14.06.2017.</w:t>
      </w:r>
      <w:r w:rsidR="000A22E3">
        <w:rPr>
          <w:rFonts w:ascii="Verdana" w:hAnsi="Verdana" w:cs="Arial"/>
          <w:sz w:val="16"/>
          <w:szCs w:val="16"/>
        </w:rPr>
        <w:t xml:space="preserve"> </w:t>
      </w:r>
    </w:p>
    <w:p w:rsidR="000A22E3" w:rsidRDefault="000A22E3" w:rsidP="000445E6">
      <w:pPr>
        <w:spacing w:before="100" w:beforeAutospacing="1" w:after="100" w:afterAutospacing="1"/>
        <w:rPr>
          <w:rFonts w:ascii="Verdana" w:hAnsi="Verdana" w:cs="Arial"/>
          <w:sz w:val="16"/>
          <w:szCs w:val="16"/>
        </w:rPr>
      </w:pPr>
      <w:r>
        <w:rPr>
          <w:rFonts w:ascii="Verdana" w:hAnsi="Verdana" w:cs="Arial"/>
          <w:sz w:val="16"/>
          <w:szCs w:val="16"/>
        </w:rPr>
        <w:t>Revision A: Sikkerhedsstillelse besluttet hævet til 1,0 mio. kr. jfr. Kommunalbestyrelsesbeslutning i møde d. 29. maj 2019.</w:t>
      </w:r>
    </w:p>
    <w:p w:rsidR="000A22E3" w:rsidRPr="00FA2ACC" w:rsidRDefault="000A22E3" w:rsidP="000445E6">
      <w:pPr>
        <w:spacing w:before="100" w:beforeAutospacing="1" w:after="100" w:afterAutospacing="1"/>
        <w:rPr>
          <w:noProof/>
        </w:rPr>
        <w:sectPr w:rsidR="000A22E3" w:rsidRPr="00FA2ACC" w:rsidSect="00C01D48">
          <w:headerReference w:type="default" r:id="rId10"/>
          <w:footerReference w:type="default" r:id="rId11"/>
          <w:pgSz w:w="11906" w:h="16838" w:code="9"/>
          <w:pgMar w:top="2268" w:right="1134" w:bottom="1134" w:left="1134" w:header="709" w:footer="737" w:gutter="0"/>
          <w:cols w:space="708"/>
          <w:docGrid w:linePitch="360"/>
        </w:sectPr>
      </w:pPr>
    </w:p>
    <w:tbl>
      <w:tblPr>
        <w:tblStyle w:val="Tabel-Gitter"/>
        <w:tblpPr w:vertAnchor="page" w:horzAnchor="page" w:tblpX="1135" w:tblpY="128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0"/>
      </w:tblGrid>
      <w:tr w:rsidR="00F33676" w:rsidRPr="00FA2ACC" w:rsidTr="00F33676">
        <w:trPr>
          <w:trHeight w:val="2835"/>
        </w:trPr>
        <w:tc>
          <w:tcPr>
            <w:tcW w:w="5670" w:type="dxa"/>
            <w:vAlign w:val="bottom"/>
          </w:tcPr>
          <w:p w:rsidR="00FA2ACC" w:rsidRPr="00FA2ACC" w:rsidRDefault="00FA2ACC" w:rsidP="00FA2ACC">
            <w:pPr>
              <w:spacing w:line="276" w:lineRule="auto"/>
              <w:rPr>
                <w:rFonts w:cs="Arial"/>
              </w:rPr>
            </w:pPr>
            <w:r w:rsidRPr="00FA2ACC">
              <w:rPr>
                <w:rFonts w:cs="Arial"/>
                <w:b/>
                <w:color w:val="FFFFFF" w:themeColor="background1"/>
                <w:sz w:val="19"/>
              </w:rPr>
              <w:lastRenderedPageBreak/>
              <w:t>Vordingborg Kommune</w:t>
            </w:r>
          </w:p>
          <w:p w:rsidR="00FA2ACC" w:rsidRPr="00FA2ACC" w:rsidRDefault="00FA2ACC" w:rsidP="00FA2ACC">
            <w:pPr>
              <w:spacing w:line="276" w:lineRule="auto"/>
              <w:rPr>
                <w:rFonts w:cs="Arial"/>
              </w:rPr>
            </w:pPr>
            <w:r w:rsidRPr="00FA2ACC">
              <w:rPr>
                <w:rFonts w:cs="Arial"/>
                <w:color w:val="FFFFFF" w:themeColor="background1"/>
                <w:sz w:val="19"/>
              </w:rPr>
              <w:t>Postboks 200</w:t>
            </w:r>
          </w:p>
          <w:p w:rsidR="00FA2ACC" w:rsidRPr="00FA2ACC" w:rsidRDefault="00FA2ACC" w:rsidP="00FA2ACC">
            <w:pPr>
              <w:spacing w:line="276" w:lineRule="auto"/>
              <w:rPr>
                <w:rFonts w:cs="Arial"/>
              </w:rPr>
            </w:pPr>
            <w:r w:rsidRPr="00FA2ACC">
              <w:rPr>
                <w:rFonts w:cs="Arial"/>
                <w:color w:val="FFFFFF" w:themeColor="background1"/>
                <w:sz w:val="19"/>
              </w:rPr>
              <w:t>Østergårdstræde 1A</w:t>
            </w:r>
          </w:p>
          <w:p w:rsidR="00FA2ACC" w:rsidRPr="00FA2ACC" w:rsidRDefault="00FA2ACC" w:rsidP="00FA2ACC">
            <w:pPr>
              <w:spacing w:line="276" w:lineRule="auto"/>
              <w:rPr>
                <w:rFonts w:cs="Arial"/>
              </w:rPr>
            </w:pPr>
            <w:r w:rsidRPr="00FA2ACC">
              <w:rPr>
                <w:rFonts w:cs="Arial"/>
                <w:color w:val="FFFFFF" w:themeColor="background1"/>
                <w:sz w:val="19"/>
              </w:rPr>
              <w:t>4772</w:t>
            </w:r>
            <w:r w:rsidRPr="00FA2ACC">
              <w:rPr>
                <w:rFonts w:cs="Arial"/>
              </w:rPr>
              <w:t xml:space="preserve"> </w:t>
            </w:r>
            <w:r w:rsidRPr="00FA2ACC">
              <w:rPr>
                <w:rFonts w:cs="Arial"/>
                <w:color w:val="FFFFFF" w:themeColor="background1"/>
                <w:sz w:val="19"/>
              </w:rPr>
              <w:t>Langebæk</w:t>
            </w:r>
          </w:p>
          <w:p w:rsidR="00F33676" w:rsidRPr="00FA2ACC" w:rsidRDefault="00FA2ACC" w:rsidP="00FA2ACC">
            <w:pPr>
              <w:spacing w:line="276" w:lineRule="auto"/>
            </w:pPr>
            <w:r w:rsidRPr="00FA2ACC">
              <w:rPr>
                <w:rFonts w:cs="Arial"/>
                <w:color w:val="FFFFFF" w:themeColor="background1"/>
                <w:sz w:val="19"/>
              </w:rPr>
              <w:t>Tlf. 55 36 36 36</w:t>
            </w:r>
            <w:r w:rsidR="007A187F">
              <w:rPr>
                <w:rFonts w:cs="Arial"/>
                <w:color w:val="FFFFFF" w:themeColor="background1"/>
                <w:sz w:val="19"/>
              </w:rPr>
              <w:t xml:space="preserve">                       Peter Tommerup</w:t>
            </w:r>
          </w:p>
        </w:tc>
      </w:tr>
    </w:tbl>
    <w:p w:rsidR="00212957" w:rsidRPr="00FA2ACC" w:rsidRDefault="00212957" w:rsidP="00212957">
      <w:pPr>
        <w:rPr>
          <w:noProof/>
        </w:rPr>
      </w:pPr>
    </w:p>
    <w:sectPr w:rsidR="00212957" w:rsidRPr="00FA2ACC" w:rsidSect="00C01D48">
      <w:headerReference w:type="default" r:id="rId12"/>
      <w:footerReference w:type="default" r:id="rId13"/>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ACC" w:rsidRPr="00FA2ACC" w:rsidRDefault="00FA2ACC" w:rsidP="00091062">
      <w:pPr>
        <w:spacing w:line="240" w:lineRule="auto"/>
      </w:pPr>
      <w:r w:rsidRPr="00FA2ACC">
        <w:separator/>
      </w:r>
    </w:p>
  </w:endnote>
  <w:endnote w:type="continuationSeparator" w:id="0">
    <w:p w:rsidR="00FA2ACC" w:rsidRPr="00FA2ACC" w:rsidRDefault="00FA2ACC" w:rsidP="00091062">
      <w:pPr>
        <w:spacing w:line="240" w:lineRule="auto"/>
      </w:pPr>
      <w:r w:rsidRPr="00FA2A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C01D48" w:rsidRDefault="008C42B4" w:rsidP="00C01D48">
    <w:pPr>
      <w:pStyle w:val="Sidefod"/>
      <w:tabs>
        <w:tab w:val="left" w:pos="2295"/>
        <w:tab w:val="right" w:pos="11169"/>
      </w:tabs>
      <w:ind w:right="-397"/>
      <w:jc w:val="right"/>
      <w:rPr>
        <w:rFonts w:cs="Arial"/>
        <w:sz w:val="17"/>
        <w:szCs w:val="17"/>
      </w:rPr>
    </w:pPr>
    <w:r w:rsidRPr="00C01D48">
      <w:rPr>
        <w:rFonts w:cs="Arial"/>
        <w:sz w:val="17"/>
        <w:szCs w:val="17"/>
      </w:rPr>
      <w:fldChar w:fldCharType="begin"/>
    </w:r>
    <w:r w:rsidRPr="00C01D48">
      <w:rPr>
        <w:rFonts w:cs="Arial"/>
        <w:sz w:val="17"/>
        <w:szCs w:val="17"/>
      </w:rPr>
      <w:instrText xml:space="preserve"> PAGE   \* MERGEFORMAT </w:instrText>
    </w:r>
    <w:r w:rsidRPr="00C01D48">
      <w:rPr>
        <w:rFonts w:cs="Arial"/>
        <w:sz w:val="17"/>
        <w:szCs w:val="17"/>
      </w:rPr>
      <w:fldChar w:fldCharType="separate"/>
    </w:r>
    <w:r w:rsidR="00EE176D">
      <w:rPr>
        <w:rFonts w:cs="Arial"/>
        <w:noProof/>
        <w:sz w:val="17"/>
        <w:szCs w:val="17"/>
      </w:rPr>
      <w:t>7</w:t>
    </w:r>
    <w:r w:rsidRPr="00C01D48">
      <w:rPr>
        <w:rFonts w:cs="Arial"/>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A03672" w:rsidRDefault="008C42B4" w:rsidP="00A0367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ACC" w:rsidRPr="00FA2ACC" w:rsidRDefault="00FA2ACC" w:rsidP="00091062">
      <w:pPr>
        <w:spacing w:line="240" w:lineRule="auto"/>
      </w:pPr>
      <w:r w:rsidRPr="00FA2ACC">
        <w:separator/>
      </w:r>
    </w:p>
  </w:footnote>
  <w:footnote w:type="continuationSeparator" w:id="0">
    <w:p w:rsidR="00FA2ACC" w:rsidRPr="00FA2ACC" w:rsidRDefault="00FA2ACC" w:rsidP="00091062">
      <w:pPr>
        <w:spacing w:line="240" w:lineRule="auto"/>
      </w:pPr>
      <w:r w:rsidRPr="00FA2AC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FA2ACC" w:rsidRDefault="00FA2ACC">
    <w:pPr>
      <w:pStyle w:val="Sidehoved"/>
    </w:pPr>
    <w:r>
      <w:rPr>
        <w:noProof/>
        <w:lang w:eastAsia="da-DK"/>
      </w:rPr>
      <w:drawing>
        <wp:anchor distT="0" distB="0" distL="114300" distR="114300" simplePos="0" relativeHeight="251665408" behindDoc="1" locked="0" layoutInCell="1" allowOverlap="1">
          <wp:simplePos x="0" y="0"/>
          <wp:positionH relativeFrom="page">
            <wp:posOffset>719455</wp:posOffset>
          </wp:positionH>
          <wp:positionV relativeFrom="page">
            <wp:posOffset>755650</wp:posOffset>
          </wp:positionV>
          <wp:extent cx="2519680" cy="755650"/>
          <wp:effectExtent l="0" t="0" r="0" b="6350"/>
          <wp:wrapNone/>
          <wp:docPr id="16" name="Billede 16"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Pr>
        <w:noProof/>
        <w:lang w:eastAsia="da-DK"/>
      </w:rPr>
      <w:drawing>
        <wp:anchor distT="0" distB="0" distL="114300" distR="114300" simplePos="0" relativeHeight="251664384" behindDoc="1" locked="0" layoutInCell="1" allowOverlap="1">
          <wp:simplePos x="0" y="0"/>
          <wp:positionH relativeFrom="page">
            <wp:posOffset>719455</wp:posOffset>
          </wp:positionH>
          <wp:positionV relativeFrom="page">
            <wp:posOffset>8927465</wp:posOffset>
          </wp:positionV>
          <wp:extent cx="3131820" cy="1043940"/>
          <wp:effectExtent l="0" t="0" r="0" b="3810"/>
          <wp:wrapNone/>
          <wp:docPr id="17" name="Billede 17"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31820" cy="1043940"/>
                  </a:xfrm>
                  <a:prstGeom prst="rect">
                    <a:avLst/>
                  </a:prstGeom>
                </pic:spPr>
              </pic:pic>
            </a:graphicData>
          </a:graphic>
        </wp:anchor>
      </w:drawing>
    </w:r>
    <w:r w:rsidR="008C42B4" w:rsidRPr="00FA2ACC">
      <w:rPr>
        <w:noProof/>
        <w:lang w:eastAsia="da-DK"/>
      </w:rPr>
      <mc:AlternateContent>
        <mc:Choice Requires="wps">
          <w:drawing>
            <wp:anchor distT="0" distB="0" distL="114300" distR="114300" simplePos="0" relativeHeight="251661312" behindDoc="1" locked="0" layoutInCell="1" allowOverlap="1" wp14:anchorId="44467EFE" wp14:editId="5F82B295">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64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21042"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" fillcolor="#0064a0" stroked="f" strokeweight="2pt">
              <w10:wrap anchorx="page" anchory="page"/>
            </v:rect>
          </w:pict>
        </mc:Fallback>
      </mc:AlternateContent>
    </w:r>
    <w:r w:rsidR="008C42B4" w:rsidRPr="00FA2ACC">
      <w:rPr>
        <w:noProof/>
        <w:lang w:eastAsia="da-DK"/>
      </w:rPr>
      <mc:AlternateContent>
        <mc:Choice Requires="wps">
          <w:drawing>
            <wp:anchor distT="0" distB="0" distL="114300" distR="114300" simplePos="0" relativeHeight="251659264" behindDoc="1" locked="0" layoutInCell="1" allowOverlap="1" wp14:anchorId="7D2CE308" wp14:editId="3E0EAADC">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solidFill>
                        <a:srgbClr val="005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671B4"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" fillcolor="#005585" stroked="f" strokeweight="2pt">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FA2ACC" w:rsidRDefault="008C42B4">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E4" w:rsidRPr="00FA2ACC" w:rsidRDefault="00B16BE4" w:rsidP="00B16BE4">
    <w:pPr>
      <w:pStyle w:val="Sidehoved"/>
    </w:pPr>
    <w:r>
      <w:t>Administrationsgrundlag for udbud</w:t>
    </w:r>
    <w:r>
      <w:tab/>
    </w:r>
    <w:r>
      <w:tab/>
    </w:r>
    <w:r>
      <w:rPr>
        <w:noProof/>
        <w:lang w:eastAsia="da-DK"/>
      </w:rPr>
      <w:drawing>
        <wp:inline distT="0" distB="0" distL="0" distR="0" wp14:anchorId="4A3310E7" wp14:editId="241C51A6">
          <wp:extent cx="1514475" cy="523875"/>
          <wp:effectExtent l="0" t="0" r="9525" b="9525"/>
          <wp:docPr id="8" name="Billede 8" descr="Afdeling for Ejendomscenter"/>
          <wp:cNvGraphicFramePr/>
          <a:graphic xmlns:a="http://schemas.openxmlformats.org/drawingml/2006/main">
            <a:graphicData uri="http://schemas.openxmlformats.org/drawingml/2006/picture">
              <pic:pic xmlns:pic="http://schemas.openxmlformats.org/drawingml/2006/picture">
                <pic:nvPicPr>
                  <pic:cNvPr id="1" name="Billede 1" descr="Afdeling for Ejendomscenter"/>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514475" cy="523875"/>
                  </a:xfrm>
                  <a:prstGeom prst="rect">
                    <a:avLst/>
                  </a:prstGeom>
                  <a:noFill/>
                  <a:ln>
                    <a:noFill/>
                  </a:ln>
                </pic:spPr>
              </pic:pic>
            </a:graphicData>
          </a:graphic>
        </wp:inline>
      </w:drawing>
    </w:r>
  </w:p>
  <w:p w:rsidR="008C42B4" w:rsidRPr="00B16BE4" w:rsidRDefault="008C42B4" w:rsidP="00B16BE4">
    <w:pPr>
      <w:pStyle w:val="Sidehove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FA2ACC" w:rsidRDefault="00FA2ACC" w:rsidP="00F33676">
    <w:pPr>
      <w:pStyle w:val="Sidehoved"/>
      <w:tabs>
        <w:tab w:val="clear" w:pos="4819"/>
        <w:tab w:val="clear" w:pos="9638"/>
        <w:tab w:val="left" w:pos="3810"/>
      </w:tabs>
    </w:pPr>
    <w:r>
      <w:rPr>
        <w:noProof/>
        <w:lang w:eastAsia="da-DK"/>
      </w:rPr>
      <w:drawing>
        <wp:anchor distT="0" distB="0" distL="114300" distR="114300" simplePos="0" relativeHeight="251667456" behindDoc="1" locked="0" layoutInCell="1" allowOverlap="1">
          <wp:simplePos x="0" y="0"/>
          <wp:positionH relativeFrom="page">
            <wp:posOffset>719455</wp:posOffset>
          </wp:positionH>
          <wp:positionV relativeFrom="page">
            <wp:posOffset>8243570</wp:posOffset>
          </wp:positionV>
          <wp:extent cx="2159635" cy="719455"/>
          <wp:effectExtent l="0" t="0" r="0" b="4445"/>
          <wp:wrapNone/>
          <wp:docPr id="6" name="Billede 6"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719455"/>
                  </a:xfrm>
                  <a:prstGeom prst="rect">
                    <a:avLst/>
                  </a:prstGeom>
                </pic:spPr>
              </pic:pic>
            </a:graphicData>
          </a:graphic>
        </wp:anchor>
      </w:drawing>
    </w:r>
    <w:r>
      <w:rPr>
        <w:noProof/>
        <w:lang w:eastAsia="da-DK"/>
      </w:rPr>
      <w:drawing>
        <wp:anchor distT="0" distB="0" distL="114300" distR="114300" simplePos="0" relativeHeight="251666432" behindDoc="1" locked="0" layoutInCell="1" allowOverlap="1">
          <wp:simplePos x="0" y="0"/>
          <wp:positionH relativeFrom="page">
            <wp:posOffset>719455</wp:posOffset>
          </wp:positionH>
          <wp:positionV relativeFrom="page">
            <wp:posOffset>755650</wp:posOffset>
          </wp:positionV>
          <wp:extent cx="2519680" cy="755650"/>
          <wp:effectExtent l="0" t="0" r="0" b="6350"/>
          <wp:wrapNone/>
          <wp:docPr id="5" name="Billede 5"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008C42B4" w:rsidRPr="00FA2ACC">
      <w:rPr>
        <w:noProof/>
        <w:lang w:eastAsia="da-DK"/>
      </w:rPr>
      <mc:AlternateContent>
        <mc:Choice Requires="wps">
          <w:drawing>
            <wp:anchor distT="0" distB="0" distL="114300" distR="114300" simplePos="0" relativeHeight="251663360" behindDoc="1" locked="0" layoutInCell="1" allowOverlap="1" wp14:anchorId="718806C7" wp14:editId="0A78F1F6">
              <wp:simplePos x="0" y="0"/>
              <wp:positionH relativeFrom="page">
                <wp:posOffset>0</wp:posOffset>
              </wp:positionH>
              <wp:positionV relativeFrom="page">
                <wp:posOffset>1296035</wp:posOffset>
              </wp:positionV>
              <wp:extent cx="7560000" cy="9392400"/>
              <wp:effectExtent l="0" t="0" r="3175" b="0"/>
              <wp:wrapNone/>
              <wp:docPr id="11" name="CoverBackColor"/>
              <wp:cNvGraphicFramePr/>
              <a:graphic xmlns:a="http://schemas.openxmlformats.org/drawingml/2006/main">
                <a:graphicData uri="http://schemas.microsoft.com/office/word/2010/wordprocessingShape">
                  <wps:wsp>
                    <wps:cNvSpPr/>
                    <wps:spPr>
                      <a:xfrm>
                        <a:off x="0" y="0"/>
                        <a:ext cx="7560000" cy="9392400"/>
                      </a:xfrm>
                      <a:prstGeom prst="rect">
                        <a:avLst/>
                      </a:prstGeom>
                      <a:solidFill>
                        <a:srgbClr val="005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A1BCB" id="CoverBackColor" o:spid="_x0000_s1026" style="position:absolute;margin-left:0;margin-top:102.05pt;width:595.3pt;height:739.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" fillcolor="#005585" stroked="f" strokeweight="2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E0FEA"/>
    <w:multiLevelType w:val="multilevel"/>
    <w:tmpl w:val="679067BC"/>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 w15:restartNumberingAfterBreak="0">
    <w:nsid w:val="18FD44A1"/>
    <w:multiLevelType w:val="hybridMultilevel"/>
    <w:tmpl w:val="A9B4C960"/>
    <w:lvl w:ilvl="0" w:tplc="04AEDFD0">
      <w:numFmt w:val="bullet"/>
      <w:lvlText w:val="-"/>
      <w:lvlJc w:val="left"/>
      <w:pPr>
        <w:ind w:left="1080" w:hanging="360"/>
      </w:pPr>
      <w:rPr>
        <w:rFonts w:ascii="Verdana" w:eastAsia="Times New Roman" w:hAnsi="Verdana" w:cs="Times New Roman" w:hint="default"/>
        <w:color w:val="FF0000"/>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2D5669B9"/>
    <w:multiLevelType w:val="hybridMultilevel"/>
    <w:tmpl w:val="3476DEDC"/>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3" w15:restartNumberingAfterBreak="0">
    <w:nsid w:val="348E7643"/>
    <w:multiLevelType w:val="hybridMultilevel"/>
    <w:tmpl w:val="86A613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AC11CCD"/>
    <w:multiLevelType w:val="hybridMultilevel"/>
    <w:tmpl w:val="216A5B3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5B2553E0"/>
    <w:multiLevelType w:val="hybridMultilevel"/>
    <w:tmpl w:val="EFAC5E58"/>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6" w15:restartNumberingAfterBreak="0">
    <w:nsid w:val="7597001B"/>
    <w:multiLevelType w:val="hybridMultilevel"/>
    <w:tmpl w:val="7EA4EC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6048B"/>
    <w:multiLevelType w:val="hybridMultilevel"/>
    <w:tmpl w:val="DB642D3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131078" w:nlCheck="1" w:checkStyle="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Rapport stående.dotm"/>
    <w:docVar w:name="CreatedWithDtVersion" w:val="1.9.811"/>
    <w:docVar w:name="DocumentCreated" w:val="DocumentCreated"/>
    <w:docVar w:name="DocumentCreatedOK" w:val="DocumentCreatedOK"/>
    <w:docVar w:name="DocumentInitialized" w:val="OK"/>
    <w:docVar w:name="Encrypted_DocCaseNo" w:val="sVktkxTiJCagqqbTt5xturl9SIu2vCFpogfL3CPnMSfzdeDMFyZP0gahio9gx7fi"/>
    <w:docVar w:name="IntegrationType" w:val="StandAlone"/>
  </w:docVars>
  <w:rsids>
    <w:rsidRoot w:val="00FA2ACC"/>
    <w:rsid w:val="00026269"/>
    <w:rsid w:val="000445E6"/>
    <w:rsid w:val="00047CD8"/>
    <w:rsid w:val="00053717"/>
    <w:rsid w:val="000615EA"/>
    <w:rsid w:val="00073C44"/>
    <w:rsid w:val="00074A75"/>
    <w:rsid w:val="00077478"/>
    <w:rsid w:val="0008125C"/>
    <w:rsid w:val="00091062"/>
    <w:rsid w:val="00093A53"/>
    <w:rsid w:val="000A22E3"/>
    <w:rsid w:val="000F68F0"/>
    <w:rsid w:val="00130BC6"/>
    <w:rsid w:val="0014345E"/>
    <w:rsid w:val="00146175"/>
    <w:rsid w:val="0016222F"/>
    <w:rsid w:val="00164253"/>
    <w:rsid w:val="00175928"/>
    <w:rsid w:val="001867B1"/>
    <w:rsid w:val="001A46B8"/>
    <w:rsid w:val="00203C7B"/>
    <w:rsid w:val="0021001A"/>
    <w:rsid w:val="00212957"/>
    <w:rsid w:val="00236927"/>
    <w:rsid w:val="00237482"/>
    <w:rsid w:val="00243DC6"/>
    <w:rsid w:val="00253F08"/>
    <w:rsid w:val="00263DD3"/>
    <w:rsid w:val="00270363"/>
    <w:rsid w:val="00281FCF"/>
    <w:rsid w:val="002866FE"/>
    <w:rsid w:val="00293C5F"/>
    <w:rsid w:val="002C21A2"/>
    <w:rsid w:val="002C6F96"/>
    <w:rsid w:val="002D377E"/>
    <w:rsid w:val="002E0E6F"/>
    <w:rsid w:val="00300EB6"/>
    <w:rsid w:val="00366A16"/>
    <w:rsid w:val="003841C4"/>
    <w:rsid w:val="00393B84"/>
    <w:rsid w:val="003B0CB7"/>
    <w:rsid w:val="003B11A2"/>
    <w:rsid w:val="003D2D31"/>
    <w:rsid w:val="003D5570"/>
    <w:rsid w:val="00414846"/>
    <w:rsid w:val="004210E1"/>
    <w:rsid w:val="0042114D"/>
    <w:rsid w:val="00445147"/>
    <w:rsid w:val="00487082"/>
    <w:rsid w:val="00490720"/>
    <w:rsid w:val="0049521C"/>
    <w:rsid w:val="004F1D7A"/>
    <w:rsid w:val="005163BC"/>
    <w:rsid w:val="00550235"/>
    <w:rsid w:val="00561C58"/>
    <w:rsid w:val="0056364B"/>
    <w:rsid w:val="00564C6E"/>
    <w:rsid w:val="00565C2A"/>
    <w:rsid w:val="005712E5"/>
    <w:rsid w:val="00573090"/>
    <w:rsid w:val="005A1400"/>
    <w:rsid w:val="005C101E"/>
    <w:rsid w:val="005E3B02"/>
    <w:rsid w:val="0060354D"/>
    <w:rsid w:val="006204D8"/>
    <w:rsid w:val="006331B5"/>
    <w:rsid w:val="00650334"/>
    <w:rsid w:val="00655A7D"/>
    <w:rsid w:val="00666BA2"/>
    <w:rsid w:val="00670F10"/>
    <w:rsid w:val="00674492"/>
    <w:rsid w:val="00687E46"/>
    <w:rsid w:val="006C122F"/>
    <w:rsid w:val="006C3C25"/>
    <w:rsid w:val="006E6D51"/>
    <w:rsid w:val="00704AE2"/>
    <w:rsid w:val="007058B1"/>
    <w:rsid w:val="0073433F"/>
    <w:rsid w:val="00742076"/>
    <w:rsid w:val="00760FBB"/>
    <w:rsid w:val="00765297"/>
    <w:rsid w:val="007740C2"/>
    <w:rsid w:val="00796A68"/>
    <w:rsid w:val="007977E8"/>
    <w:rsid w:val="007A187F"/>
    <w:rsid w:val="007A4B81"/>
    <w:rsid w:val="007B3634"/>
    <w:rsid w:val="007B7DFD"/>
    <w:rsid w:val="007C1964"/>
    <w:rsid w:val="007D5D6E"/>
    <w:rsid w:val="007E7974"/>
    <w:rsid w:val="007F0783"/>
    <w:rsid w:val="007F3DF9"/>
    <w:rsid w:val="00803390"/>
    <w:rsid w:val="00803AC6"/>
    <w:rsid w:val="00817836"/>
    <w:rsid w:val="00824F5F"/>
    <w:rsid w:val="00834D56"/>
    <w:rsid w:val="00836D39"/>
    <w:rsid w:val="00841134"/>
    <w:rsid w:val="00841B94"/>
    <w:rsid w:val="00855E65"/>
    <w:rsid w:val="008B0965"/>
    <w:rsid w:val="008C42B4"/>
    <w:rsid w:val="008D1737"/>
    <w:rsid w:val="008E174C"/>
    <w:rsid w:val="008E6F21"/>
    <w:rsid w:val="00900519"/>
    <w:rsid w:val="009122E1"/>
    <w:rsid w:val="00927180"/>
    <w:rsid w:val="009661D9"/>
    <w:rsid w:val="00981775"/>
    <w:rsid w:val="009922B7"/>
    <w:rsid w:val="009A4353"/>
    <w:rsid w:val="009B700A"/>
    <w:rsid w:val="009C3080"/>
    <w:rsid w:val="009C4AF3"/>
    <w:rsid w:val="009C6909"/>
    <w:rsid w:val="009D2C3F"/>
    <w:rsid w:val="009D2FDC"/>
    <w:rsid w:val="009E3D43"/>
    <w:rsid w:val="00A03672"/>
    <w:rsid w:val="00A15EFF"/>
    <w:rsid w:val="00A1762F"/>
    <w:rsid w:val="00A25B89"/>
    <w:rsid w:val="00A55216"/>
    <w:rsid w:val="00A61829"/>
    <w:rsid w:val="00A90648"/>
    <w:rsid w:val="00A943A1"/>
    <w:rsid w:val="00A952EA"/>
    <w:rsid w:val="00A96D88"/>
    <w:rsid w:val="00AA1375"/>
    <w:rsid w:val="00AA2860"/>
    <w:rsid w:val="00AA4749"/>
    <w:rsid w:val="00AB2B68"/>
    <w:rsid w:val="00AE1681"/>
    <w:rsid w:val="00B024E4"/>
    <w:rsid w:val="00B16BE4"/>
    <w:rsid w:val="00B3133D"/>
    <w:rsid w:val="00B479D7"/>
    <w:rsid w:val="00B6789C"/>
    <w:rsid w:val="00B71A09"/>
    <w:rsid w:val="00BA78C5"/>
    <w:rsid w:val="00BB2E0F"/>
    <w:rsid w:val="00BB7941"/>
    <w:rsid w:val="00BC20A6"/>
    <w:rsid w:val="00BE0FE6"/>
    <w:rsid w:val="00BE4754"/>
    <w:rsid w:val="00BE48BE"/>
    <w:rsid w:val="00BF4CD9"/>
    <w:rsid w:val="00C01D48"/>
    <w:rsid w:val="00C366FB"/>
    <w:rsid w:val="00C60BB7"/>
    <w:rsid w:val="00C65181"/>
    <w:rsid w:val="00C663E6"/>
    <w:rsid w:val="00C7100A"/>
    <w:rsid w:val="00C73D6D"/>
    <w:rsid w:val="00C82A64"/>
    <w:rsid w:val="00C95C53"/>
    <w:rsid w:val="00CA627F"/>
    <w:rsid w:val="00CA68FC"/>
    <w:rsid w:val="00CD1C8B"/>
    <w:rsid w:val="00D114D2"/>
    <w:rsid w:val="00D22956"/>
    <w:rsid w:val="00D25309"/>
    <w:rsid w:val="00D85DAE"/>
    <w:rsid w:val="00D93E8C"/>
    <w:rsid w:val="00DD395E"/>
    <w:rsid w:val="00DE10CE"/>
    <w:rsid w:val="00DE3DFE"/>
    <w:rsid w:val="00DE648D"/>
    <w:rsid w:val="00E14E3E"/>
    <w:rsid w:val="00E15238"/>
    <w:rsid w:val="00E16D9B"/>
    <w:rsid w:val="00E20367"/>
    <w:rsid w:val="00E25F00"/>
    <w:rsid w:val="00E31438"/>
    <w:rsid w:val="00E36D4D"/>
    <w:rsid w:val="00E40922"/>
    <w:rsid w:val="00E6010E"/>
    <w:rsid w:val="00E622F2"/>
    <w:rsid w:val="00E6519B"/>
    <w:rsid w:val="00E7614D"/>
    <w:rsid w:val="00E94941"/>
    <w:rsid w:val="00E96189"/>
    <w:rsid w:val="00E97B31"/>
    <w:rsid w:val="00EA6F80"/>
    <w:rsid w:val="00EB3DBF"/>
    <w:rsid w:val="00ED1E42"/>
    <w:rsid w:val="00EE176D"/>
    <w:rsid w:val="00EE7177"/>
    <w:rsid w:val="00EF004D"/>
    <w:rsid w:val="00EF083C"/>
    <w:rsid w:val="00EF37D5"/>
    <w:rsid w:val="00F00BE0"/>
    <w:rsid w:val="00F06D3F"/>
    <w:rsid w:val="00F1443E"/>
    <w:rsid w:val="00F160BC"/>
    <w:rsid w:val="00F2100E"/>
    <w:rsid w:val="00F21E2F"/>
    <w:rsid w:val="00F33676"/>
    <w:rsid w:val="00F47E0E"/>
    <w:rsid w:val="00F706DD"/>
    <w:rsid w:val="00F9135E"/>
    <w:rsid w:val="00FA1BE3"/>
    <w:rsid w:val="00FA24FC"/>
    <w:rsid w:val="00FA2ACC"/>
    <w:rsid w:val="00FB5666"/>
    <w:rsid w:val="00FF2747"/>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515F6651-C199-4E05-A9F5-4CC03A91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957"/>
    <w:pPr>
      <w:spacing w:after="0"/>
    </w:pPr>
    <w:rPr>
      <w:rFonts w:ascii="Arial" w:hAnsi="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212957"/>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semiHidden/>
    <w:unhideWhenUsed/>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212957"/>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semiHidden/>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basedOn w:val="Standardskrifttypeiafsnit"/>
    <w:uiPriority w:val="99"/>
    <w:unhideWhenUsed/>
    <w:rsid w:val="00212957"/>
    <w:rPr>
      <w:color w:val="0000FF" w:themeColor="hyperlink"/>
      <w:u w:val="single"/>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styleId="Listeafsnit">
    <w:name w:val="List Paragraph"/>
    <w:basedOn w:val="Normal"/>
    <w:uiPriority w:val="34"/>
    <w:rsid w:val="00A17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http://Vordingborg.dk/media/1802/Ejendomscenter.png"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Q:\dynamictemplate\Skabeloner\Rapport%20st&#229;ende.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CCBDF-760A-4DD1-9606-36C01F51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stående</Template>
  <TotalTime>3</TotalTime>
  <Pages>8</Pages>
  <Words>1415</Words>
  <Characters>8635</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Tommerup</dc:creator>
  <cp:lastModifiedBy>Peter Tommerup</cp:lastModifiedBy>
  <cp:revision>2</cp:revision>
  <cp:lastPrinted>2017-05-09T11:15:00Z</cp:lastPrinted>
  <dcterms:created xsi:type="dcterms:W3CDTF">2019-06-07T10:09:00Z</dcterms:created>
  <dcterms:modified xsi:type="dcterms:W3CDTF">2019-06-07T10:09:00Z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{9C6E290A-5E58-48B5-B47F-D9949C268509}</vt:lpwstr>
  </property>
</Properties>
</file>