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4709"/>
        <w:gridCol w:w="4589"/>
      </w:tblGrid>
      <w:tr w:rsidR="00D47825" w:rsidRPr="004D4FCF" w:rsidTr="006651FA">
        <w:tc>
          <w:tcPr>
            <w:tcW w:w="4767" w:type="dxa"/>
            <w:tcMar>
              <w:left w:w="0" w:type="dxa"/>
              <w:right w:w="0" w:type="dxa"/>
            </w:tcMar>
          </w:tcPr>
          <w:p w:rsidR="00D47825" w:rsidRPr="004D4FCF" w:rsidRDefault="00D47825" w:rsidP="004D186D">
            <w:pPr>
              <w:pStyle w:val="Modtager"/>
            </w:pPr>
          </w:p>
        </w:tc>
        <w:tc>
          <w:tcPr>
            <w:tcW w:w="4645" w:type="dxa"/>
          </w:tcPr>
          <w:p w:rsidR="00D47825" w:rsidRPr="004D4FCF" w:rsidRDefault="00D47825" w:rsidP="004D4FCF">
            <w:pPr>
              <w:pStyle w:val="KolofonDato"/>
            </w:pPr>
          </w:p>
        </w:tc>
      </w:tr>
    </w:tbl>
    <w:p w:rsidR="00963A8F" w:rsidRPr="004D4FCF" w:rsidRDefault="00963A8F" w:rsidP="00DC3200">
      <w:pPr>
        <w:pStyle w:val="Overskrift1"/>
        <w:spacing w:line="240" w:lineRule="auto"/>
        <w:rPr>
          <w:sz w:val="2"/>
          <w:szCs w:val="2"/>
        </w:rPr>
      </w:pPr>
    </w:p>
    <w:tbl>
      <w:tblPr>
        <w:tblpPr w:vertAnchor="page" w:horzAnchor="page" w:tblpX="1" w:tblpY="1"/>
        <w:tblOverlap w:val="never"/>
        <w:tblW w:w="160" w:type="dxa"/>
        <w:tblLayout w:type="fixed"/>
        <w:tblCellMar>
          <w:left w:w="70" w:type="dxa"/>
          <w:right w:w="70" w:type="dxa"/>
        </w:tblCellMar>
        <w:tblLook w:val="0000" w:firstRow="0" w:lastRow="0" w:firstColumn="0" w:lastColumn="0" w:noHBand="0" w:noVBand="0"/>
      </w:tblPr>
      <w:tblGrid>
        <w:gridCol w:w="160"/>
      </w:tblGrid>
      <w:tr w:rsidR="004D4FCF" w:rsidTr="004D4FCF">
        <w:trPr>
          <w:trHeight w:hRule="exact" w:val="23"/>
        </w:trPr>
        <w:tc>
          <w:tcPr>
            <w:tcW w:w="160" w:type="dxa"/>
            <w:shd w:val="clear" w:color="auto" w:fill="auto"/>
          </w:tcPr>
          <w:p w:rsidR="004D4FCF" w:rsidRDefault="004D4FCF" w:rsidP="004D4FCF">
            <w:bookmarkStart w:id="0" w:name="Acadre15latemergedIDTextBox" w:colFirst="0" w:colLast="0"/>
            <w:r>
              <w:t>&lt;</w:t>
            </w:r>
            <w:proofErr w:type="spellStart"/>
            <w:r>
              <w:t>ArrayOfAcadreLatemergedField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DocumentAmountNumber</w:t>
            </w:r>
            <w:proofErr w:type="spellEnd"/>
            <w:r>
              <w:t>&lt;/</w:t>
            </w:r>
            <w:proofErr w:type="spellStart"/>
            <w:r>
              <w:t>Name</w:t>
            </w:r>
            <w:proofErr w:type="spellEnd"/>
            <w:r>
              <w:t>&gt;</w:t>
            </w:r>
          </w:p>
          <w:p w:rsidR="004D4FCF" w:rsidRDefault="004D4FCF" w:rsidP="004D4FCF">
            <w:r>
              <w:t xml:space="preserve">    &lt;Value&gt;</w:t>
            </w:r>
            <w:proofErr w:type="spellStart"/>
            <w:r>
              <w:t>AcadreDocumentAmountNumber</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DocumentUniqueNumber</w:t>
            </w:r>
            <w:proofErr w:type="spellEnd"/>
            <w:r>
              <w:t>&lt;/</w:t>
            </w:r>
            <w:proofErr w:type="spellStart"/>
            <w:r>
              <w:t>Name</w:t>
            </w:r>
            <w:proofErr w:type="spellEnd"/>
            <w:r>
              <w:t>&gt;</w:t>
            </w:r>
          </w:p>
          <w:p w:rsidR="004D4FCF" w:rsidRDefault="004D4FCF" w:rsidP="004D4FCF">
            <w:r>
              <w:t xml:space="preserve">    &lt;Value&gt;</w:t>
            </w:r>
            <w:proofErr w:type="spellStart"/>
            <w:r>
              <w:t>AcadreDocumentUniqueNumber</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DocumentNo</w:t>
            </w:r>
            <w:proofErr w:type="spellEnd"/>
            <w:r>
              <w:t>&lt;/</w:t>
            </w:r>
            <w:proofErr w:type="spellStart"/>
            <w:r>
              <w:t>Name</w:t>
            </w:r>
            <w:proofErr w:type="spellEnd"/>
            <w:r>
              <w:t>&gt;</w:t>
            </w:r>
          </w:p>
          <w:p w:rsidR="004D4FCF" w:rsidRDefault="004D4FCF" w:rsidP="004D4FCF">
            <w:r>
              <w:t xml:space="preserve">    &lt;Value&gt;</w:t>
            </w:r>
            <w:proofErr w:type="spellStart"/>
            <w:r>
              <w:t>AcadreDocumentNo</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DokumentNummer</w:t>
            </w:r>
            <w:proofErr w:type="spellEnd"/>
            <w:r>
              <w:t>&lt;/</w:t>
            </w:r>
            <w:proofErr w:type="spellStart"/>
            <w:r>
              <w:t>Name</w:t>
            </w:r>
            <w:proofErr w:type="spellEnd"/>
            <w:r>
              <w:t>&gt;</w:t>
            </w:r>
          </w:p>
          <w:p w:rsidR="004D4FCF" w:rsidRDefault="004D4FCF" w:rsidP="004D4FCF">
            <w:r>
              <w:t xml:space="preserve">    &lt;Value&gt;</w:t>
            </w:r>
            <w:proofErr w:type="spellStart"/>
            <w:r>
              <w:t>AcadreDokumentNummer</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SupplementNumber</w:t>
            </w:r>
            <w:proofErr w:type="spellEnd"/>
            <w:r>
              <w:t>&lt;/</w:t>
            </w:r>
            <w:proofErr w:type="spellStart"/>
            <w:r>
              <w:t>Name</w:t>
            </w:r>
            <w:proofErr w:type="spellEnd"/>
            <w:r>
              <w:t>&gt;</w:t>
            </w:r>
          </w:p>
          <w:p w:rsidR="004D4FCF" w:rsidRDefault="004D4FCF" w:rsidP="004D4FCF">
            <w:r>
              <w:t xml:space="preserve">    &lt;Value&gt;</w:t>
            </w:r>
            <w:proofErr w:type="spellStart"/>
            <w:r>
              <w:t>AcadreSupplementUniqueNumber</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DocumentUUID</w:t>
            </w:r>
            <w:proofErr w:type="spellEnd"/>
            <w:r>
              <w:t>&lt;/</w:t>
            </w:r>
            <w:proofErr w:type="spellStart"/>
            <w:r>
              <w:t>Name</w:t>
            </w:r>
            <w:proofErr w:type="spellEnd"/>
            <w:r>
              <w:t>&gt;</w:t>
            </w:r>
          </w:p>
          <w:p w:rsidR="004D4FCF" w:rsidRDefault="004D4FCF" w:rsidP="004D4FCF">
            <w:r>
              <w:t xml:space="preserve">    &lt;Value&gt;</w:t>
            </w:r>
            <w:proofErr w:type="spellStart"/>
            <w:r>
              <w:t>AcadreDocumentNodeId</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AcadreLatemergedField</w:t>
            </w:r>
            <w:proofErr w:type="spellEnd"/>
            <w:r>
              <w:t>&gt;</w:t>
            </w:r>
          </w:p>
          <w:p w:rsidR="004D4FCF" w:rsidRDefault="004D4FCF" w:rsidP="004D4FCF">
            <w:r>
              <w:t xml:space="preserve">    &lt;</w:t>
            </w:r>
            <w:proofErr w:type="spellStart"/>
            <w:r>
              <w:t>Name</w:t>
            </w:r>
            <w:proofErr w:type="spellEnd"/>
            <w:r>
              <w:t>&gt;</w:t>
            </w:r>
            <w:proofErr w:type="spellStart"/>
            <w:r>
              <w:t>CaseUUID</w:t>
            </w:r>
            <w:proofErr w:type="spellEnd"/>
            <w:r>
              <w:t>&lt;/</w:t>
            </w:r>
            <w:proofErr w:type="spellStart"/>
            <w:r>
              <w:t>Name</w:t>
            </w:r>
            <w:proofErr w:type="spellEnd"/>
            <w:r>
              <w:t>&gt;</w:t>
            </w:r>
          </w:p>
          <w:p w:rsidR="004D4FCF" w:rsidRDefault="004D4FCF" w:rsidP="004D4FCF">
            <w:r>
              <w:t xml:space="preserve">    &lt;Value&gt;</w:t>
            </w:r>
            <w:proofErr w:type="spellStart"/>
            <w:r>
              <w:t>AcadreCaseNodeId</w:t>
            </w:r>
            <w:proofErr w:type="spellEnd"/>
            <w:r>
              <w:t>&lt;/Value&gt;</w:t>
            </w:r>
          </w:p>
          <w:p w:rsidR="004D4FCF" w:rsidRDefault="004D4FCF" w:rsidP="004D4FCF">
            <w:r>
              <w:t xml:space="preserve">  &lt;/</w:t>
            </w:r>
            <w:proofErr w:type="spellStart"/>
            <w:r>
              <w:t>AcadreLatemergedField</w:t>
            </w:r>
            <w:proofErr w:type="spellEnd"/>
            <w:r>
              <w:t>&gt;</w:t>
            </w:r>
          </w:p>
          <w:p w:rsidR="004D4FCF" w:rsidRDefault="004D4FCF" w:rsidP="004D4FCF">
            <w:r>
              <w:t>&lt;/</w:t>
            </w:r>
            <w:proofErr w:type="spellStart"/>
            <w:r>
              <w:t>ArrayOfAcadreLatemergedField</w:t>
            </w:r>
            <w:proofErr w:type="spellEnd"/>
            <w:r>
              <w:t>&gt;</w:t>
            </w:r>
          </w:p>
        </w:tc>
      </w:tr>
    </w:tbl>
    <w:bookmarkEnd w:id="0"/>
    <w:p w:rsidR="004D4FCF" w:rsidRPr="004D4FCF" w:rsidRDefault="004D4FCF" w:rsidP="004D4FCF">
      <w:pPr>
        <w:spacing w:line="288" w:lineRule="auto"/>
        <w:rPr>
          <w:rFonts w:ascii="Calibri" w:hAnsi="Calibri" w:cs="Times New Roman"/>
          <w:b/>
          <w:sz w:val="32"/>
        </w:rPr>
      </w:pPr>
      <w:r w:rsidRPr="004D4FCF">
        <w:rPr>
          <w:rFonts w:ascii="Calibri" w:hAnsi="Calibri" w:cs="Times New Roman"/>
          <w:b/>
          <w:sz w:val="32"/>
        </w:rPr>
        <w:t>Information til borgere</w:t>
      </w:r>
      <w:r w:rsidR="004B2538">
        <w:rPr>
          <w:rFonts w:ascii="Calibri" w:hAnsi="Calibri" w:cs="Times New Roman"/>
          <w:b/>
          <w:sz w:val="32"/>
        </w:rPr>
        <w:t>,</w:t>
      </w:r>
      <w:r w:rsidRPr="004D4FCF">
        <w:rPr>
          <w:rFonts w:ascii="Calibri" w:hAnsi="Calibri" w:cs="Times New Roman"/>
          <w:b/>
          <w:sz w:val="32"/>
        </w:rPr>
        <w:t xml:space="preserve"> der bor på en lettere forurenet grund.</w:t>
      </w:r>
    </w:p>
    <w:p w:rsidR="004D4FCF" w:rsidRPr="004D4FCF" w:rsidRDefault="004D4FCF" w:rsidP="004D4FCF">
      <w:pPr>
        <w:spacing w:line="288" w:lineRule="auto"/>
        <w:rPr>
          <w:rFonts w:ascii="Calibri" w:hAnsi="Calibri" w:cs="Times New Roman"/>
          <w:b/>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Lettere forurenet jord og områdeklassificering.</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Områdeklassificering er en udpegning af områder, hvor jorden formodes at være lettere forurenet. Uden for byzonen kategoriseres områder som lettere forurenede på baggrund af konkre</w:t>
      </w:r>
      <w:bookmarkStart w:id="1" w:name="_GoBack"/>
      <w:bookmarkEnd w:id="1"/>
      <w:r w:rsidRPr="004D4FCF">
        <w:rPr>
          <w:rFonts w:ascii="Calibri" w:hAnsi="Calibri" w:cs="Times New Roman"/>
        </w:rPr>
        <w:t xml:space="preserve">t viden. Siden 1. januar 2008 har alle byzoner været områdeklassificeret som muligt lettere forurenet. Kommunerne har mulighed for at undtage områder i byzonen på baggrund af konkret viden. </w:t>
      </w:r>
    </w:p>
    <w:p w:rsidR="004D4FCF" w:rsidRPr="004D4FCF" w:rsidRDefault="004D4FCF" w:rsidP="004D4FCF">
      <w:pPr>
        <w:spacing w:line="288" w:lineRule="auto"/>
        <w:jc w:val="both"/>
        <w:rPr>
          <w:rFonts w:ascii="Calibri" w:hAnsi="Calibri" w:cs="Times New Roman"/>
          <w:b/>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Hvis du bor i et områdeklassificeret område eller et andet område med lettere forurenet jord.</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Det behøver ikke at betyde en ændring for dig i din hverdag, at du bor i et område som er områdeklassificeret eller på en grund med bevist lettere forurenede jord. Der er dog visse forhold, man skal være opmærksom på. </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Sundhed</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Risikoen for menneskers sundhed ved lettere forurenet jord er beskeden sammenlignet med mange andre risikofaktorer. Risikoen er f.eks. væsentlig lavere end risikoen ved luftforurening i større byer. Det er dog godt at være opmærksom på at undgå, at børn kommer i kontakt med jorden, og at der ikke er jord på grønsager og frugt fra haven, når det spises.</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Risikoen kan minimeres ved at følge disse råd:</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 Dæk bar jord med f.eks. græs, fliser, barkflis eller andet materiale. </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 Vask og rengør bær, frugt og grønt før du spiser dem. </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 Skræl kartofler, gulerødder og andre rodfrugter før du spiser dem. </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 Undgå at dyrke jordbær og krydderurter i lettere forurenet jord. Brug i stedet krukker og plantesække med ren jord. </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 Undgå at børn leger, hvor jord er frit tilgængelig. </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Undgå at tage jord med ind i huset f.eks. på tøj eller sko.</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Husk hygiejne ved havearbejde.</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Sørg for at især børn vasker hænder inden de spiser.</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Hvad er lettere forurenet jord</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Lettere forurenet jord er ikke forurenet i en grad, så det skal kortlægges efter lov om forurenet jord. Det vil derfor ikke fremgå af Region Sjællands register over kortlagte grunde, om en ejendom er lettere forurenet. Som regel er det røg og støv fra virksomheder, trafikken og tidligere tiders opvarmning af huse, </w:t>
      </w:r>
      <w:r w:rsidRPr="004D4FCF">
        <w:rPr>
          <w:rFonts w:ascii="Calibri" w:hAnsi="Calibri" w:cs="Times New Roman"/>
        </w:rPr>
        <w:lastRenderedPageBreak/>
        <w:t xml:space="preserve">der er årsag til, at jorden kan være lettere forurenet. Det er derfor oftest de ældste bykerner og industriområder, der er områdeklassificerede. </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Du kan ikke se eller lugte, om jord er lettere forurenet. Hvis du bor i et områdeklassificeret område, skal du regne med, at jorden er lettere forurenet. </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Lettere forurenet jord har et forhøjet indhold af forskellige oliestoffer, tungmetaller og/eller tjærestoffer. Hvor meget jorden indeholder, for at den betegnes som lettere forurenet, er nærmere fastsat af Miljøministeriet i bekendtgørelse om definitionen af lettere forurenet jord.</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Kan min ejendom udgå af områdeklassificeringen</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Selvom der ikke er lettere forurenet jord på din ejendom, kan den ikke udgå af områdeklassificeringen. Områdeklassificeringen er en overordnet klassificering af et større område, og enkelte ejendomme kan ikke tages ud. Det betyder, at du ikke selv kan gøre noget for at komme ud af områdeklassificeringen.</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Erklæring om forureningstilstanden</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Du kan få en erklæring om forureningstilstanden på din ejendom fra kommunen, men du skal selv først betale for en undersøgelse af jorden. Hvis kommunen vurderer, at undersøgelsen viser, at der ikke er forurenet, kan du få en erklæring om, at jorden på din ejendom er </w:t>
      </w:r>
      <w:proofErr w:type="spellStart"/>
      <w:r w:rsidRPr="004D4FCF">
        <w:rPr>
          <w:rFonts w:ascii="Calibri" w:hAnsi="Calibri" w:cs="Times New Roman"/>
        </w:rPr>
        <w:t>uforurenet</w:t>
      </w:r>
      <w:proofErr w:type="spellEnd"/>
      <w:r w:rsidRPr="004D4FCF">
        <w:rPr>
          <w:rFonts w:ascii="Calibri" w:hAnsi="Calibri" w:cs="Times New Roman"/>
        </w:rPr>
        <w:t xml:space="preserve">. Du skal være opmærksom på, at selv om du får en erklæring på, at jorden er </w:t>
      </w:r>
      <w:proofErr w:type="spellStart"/>
      <w:r w:rsidRPr="004D4FCF">
        <w:rPr>
          <w:rFonts w:ascii="Calibri" w:hAnsi="Calibri" w:cs="Times New Roman"/>
        </w:rPr>
        <w:t>uforurenet</w:t>
      </w:r>
      <w:proofErr w:type="spellEnd"/>
      <w:r w:rsidRPr="004D4FCF">
        <w:rPr>
          <w:rFonts w:ascii="Calibri" w:hAnsi="Calibri" w:cs="Times New Roman"/>
        </w:rPr>
        <w:t xml:space="preserve">, kommer du ikke ud af </w:t>
      </w:r>
      <w:proofErr w:type="spellStart"/>
      <w:r w:rsidRPr="004D4FCF">
        <w:rPr>
          <w:rFonts w:ascii="Calibri" w:hAnsi="Calibri" w:cs="Times New Roman"/>
        </w:rPr>
        <w:t>områdeklassi</w:t>
      </w:r>
      <w:r>
        <w:rPr>
          <w:rFonts w:ascii="Calibri" w:hAnsi="Calibri" w:cs="Times New Roman"/>
        </w:rPr>
        <w:t>-</w:t>
      </w:r>
      <w:r w:rsidRPr="004D4FCF">
        <w:rPr>
          <w:rFonts w:ascii="Calibri" w:hAnsi="Calibri" w:cs="Times New Roman"/>
        </w:rPr>
        <w:t>ficeringen</w:t>
      </w:r>
      <w:proofErr w:type="spellEnd"/>
      <w:r w:rsidRPr="004D4FCF">
        <w:rPr>
          <w:rFonts w:ascii="Calibri" w:hAnsi="Calibri" w:cs="Times New Roman"/>
        </w:rPr>
        <w:t xml:space="preserve">. Til gengæld kan du bruge erklæringen, når du skal flytte jord, eller over for en køber, hvis du en dag skal sælge din ejendom. </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Hvis din grund også er kortlagt som forurenet</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Hvis du bor i områdeklassificeret område, og din grund eller en del af din grund samtidig er kortlagt som forurenet, gælder de regler, som fremgår af afgørelsen om kortlægning. F.eks. skal du have tilladelse fra kommunen til at grave og bygge på det kortlagte areal, og måske skal du også have en tilladelse, hvis du skal flytte jord fra det kortlagte areal til et andet sted på din ejendom. Spørg kommunen hvis du skal grave, bygge eller flytte jord. </w:t>
      </w:r>
    </w:p>
    <w:p w:rsidR="004D4FCF" w:rsidRPr="004D4FCF" w:rsidRDefault="004D4FCF" w:rsidP="004D4FCF">
      <w:pPr>
        <w:spacing w:line="288" w:lineRule="auto"/>
        <w:jc w:val="both"/>
        <w:rPr>
          <w:rFonts w:ascii="Calibri" w:hAnsi="Calibri" w:cs="Times New Roman"/>
        </w:rPr>
      </w:pPr>
    </w:p>
    <w:p w:rsidR="004D4FCF" w:rsidRPr="004D4FCF" w:rsidRDefault="004D4FCF" w:rsidP="004D4FCF">
      <w:pPr>
        <w:spacing w:line="288" w:lineRule="auto"/>
        <w:jc w:val="both"/>
        <w:rPr>
          <w:rFonts w:ascii="Calibri" w:hAnsi="Calibri" w:cs="Times New Roman"/>
          <w:b/>
        </w:rPr>
      </w:pPr>
      <w:r w:rsidRPr="004D4FCF">
        <w:rPr>
          <w:rFonts w:ascii="Calibri" w:hAnsi="Calibri" w:cs="Times New Roman"/>
          <w:b/>
        </w:rPr>
        <w:t>Yderligere information</w:t>
      </w:r>
    </w:p>
    <w:p w:rsidR="004D4FCF" w:rsidRPr="004D4FCF" w:rsidRDefault="004D4FCF" w:rsidP="004D4FCF">
      <w:pPr>
        <w:spacing w:line="288" w:lineRule="auto"/>
        <w:jc w:val="both"/>
        <w:rPr>
          <w:rFonts w:ascii="Calibri" w:hAnsi="Calibri" w:cs="Times New Roman"/>
        </w:rPr>
      </w:pPr>
      <w:r w:rsidRPr="004D4FCF">
        <w:rPr>
          <w:rFonts w:ascii="Calibri" w:hAnsi="Calibri" w:cs="Times New Roman"/>
        </w:rPr>
        <w:t xml:space="preserve">På Miljøstyrelsens hjemmeside </w:t>
      </w:r>
      <w:hyperlink r:id="rId8" w:history="1">
        <w:r w:rsidRPr="004D4FCF">
          <w:rPr>
            <w:rFonts w:ascii="Calibri" w:hAnsi="Calibri" w:cs="Times New Roman"/>
            <w:color w:val="0000FF"/>
            <w:u w:val="single"/>
          </w:rPr>
          <w:t>www.mst.dk/jord</w:t>
        </w:r>
      </w:hyperlink>
      <w:r w:rsidRPr="004D4FCF">
        <w:rPr>
          <w:rFonts w:ascii="Calibri" w:hAnsi="Calibri" w:cs="Times New Roman"/>
        </w:rPr>
        <w:t xml:space="preserve"> kan du finde yderligere information om alle former for forurenet jord.</w:t>
      </w:r>
    </w:p>
    <w:p w:rsidR="00BA5FAE" w:rsidRPr="004D4FCF" w:rsidRDefault="00BA5FAE" w:rsidP="004D4FCF">
      <w:pPr>
        <w:jc w:val="both"/>
      </w:pPr>
    </w:p>
    <w:sectPr w:rsidR="00BA5FAE" w:rsidRPr="004D4FCF" w:rsidSect="007309F6">
      <w:headerReference w:type="even" r:id="rId9"/>
      <w:headerReference w:type="default" r:id="rId10"/>
      <w:footerReference w:type="even" r:id="rId11"/>
      <w:footerReference w:type="default" r:id="rId12"/>
      <w:headerReference w:type="first" r:id="rId13"/>
      <w:footerReference w:type="first" r:id="rId14"/>
      <w:pgSz w:w="11906" w:h="16838" w:code="9"/>
      <w:pgMar w:top="1304" w:right="1304" w:bottom="2268" w:left="1304" w:header="896"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FCF" w:rsidRPr="004D4FCF" w:rsidRDefault="004D4FCF" w:rsidP="00D679BD">
      <w:r w:rsidRPr="004D4FCF">
        <w:separator/>
      </w:r>
    </w:p>
  </w:endnote>
  <w:endnote w:type="continuationSeparator" w:id="0">
    <w:p w:rsidR="004D4FCF" w:rsidRPr="004D4FCF" w:rsidRDefault="004D4FCF" w:rsidP="00D679BD">
      <w:r w:rsidRPr="004D4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CF" w:rsidRDefault="004D4FC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4D4FCF" w:rsidTr="00192809">
      <w:trPr>
        <w:trHeight w:val="567"/>
      </w:trPr>
      <w:tc>
        <w:tcPr>
          <w:tcW w:w="737" w:type="dxa"/>
        </w:tcPr>
        <w:p w:rsidR="00FE4CD3" w:rsidRPr="004D4FCF" w:rsidRDefault="00FE4CD3" w:rsidP="00192809">
          <w:pPr>
            <w:pStyle w:val="SidefodText"/>
            <w:rPr>
              <w:rStyle w:val="Sidetal"/>
            </w:rPr>
          </w:pPr>
          <w:r w:rsidRPr="004D4FCF">
            <w:rPr>
              <w:rStyle w:val="Sidetal"/>
            </w:rPr>
            <w:fldChar w:fldCharType="begin"/>
          </w:r>
          <w:r w:rsidRPr="004D4FCF">
            <w:rPr>
              <w:rStyle w:val="Sidetal"/>
            </w:rPr>
            <w:instrText xml:space="preserve"> PAGE   \* MERGEFORMAT </w:instrText>
          </w:r>
          <w:r w:rsidRPr="004D4FCF">
            <w:rPr>
              <w:rStyle w:val="Sidetal"/>
            </w:rPr>
            <w:fldChar w:fldCharType="separate"/>
          </w:r>
          <w:r w:rsidR="004B2538">
            <w:rPr>
              <w:rStyle w:val="Sidetal"/>
              <w:noProof/>
            </w:rPr>
            <w:t>2</w:t>
          </w:r>
          <w:r w:rsidRPr="004D4FCF">
            <w:rPr>
              <w:rStyle w:val="Sidetal"/>
            </w:rPr>
            <w:fldChar w:fldCharType="end"/>
          </w:r>
        </w:p>
      </w:tc>
    </w:tr>
  </w:tbl>
  <w:p w:rsidR="002E5558" w:rsidRPr="004D4FCF" w:rsidRDefault="002E5558" w:rsidP="00FE4CD3">
    <w:pPr>
      <w:pStyle w:val="Sidefod"/>
      <w:rPr>
        <w:rStyle w:val="Sidet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
      <w:gridCol w:w="913"/>
    </w:tblGrid>
    <w:tr w:rsidR="002E04F5" w:rsidRPr="004D4FCF" w:rsidTr="00403C9C">
      <w:tc>
        <w:tcPr>
          <w:tcW w:w="0" w:type="auto"/>
        </w:tcPr>
        <w:p w:rsidR="002E04F5" w:rsidRPr="004D4FCF" w:rsidRDefault="006651FA" w:rsidP="006651FA">
          <w:pPr>
            <w:pStyle w:val="SidefodText"/>
          </w:pPr>
          <w:bookmarkStart w:id="2" w:name="bmkAfsenderBund"/>
          <w:r w:rsidRPr="004D4FCF">
            <w:rPr>
              <w:color w:val="FFFFFF" w:themeColor="background1"/>
            </w:rPr>
            <w:t>.</w:t>
          </w:r>
          <w:bookmarkEnd w:id="2"/>
        </w:p>
      </w:tc>
      <w:tc>
        <w:tcPr>
          <w:tcW w:w="0" w:type="auto"/>
          <w:tcMar>
            <w:left w:w="907" w:type="dxa"/>
          </w:tcMar>
        </w:tcPr>
        <w:p w:rsidR="0054487E" w:rsidRPr="004D4FCF" w:rsidRDefault="0054487E" w:rsidP="00403C9C">
          <w:pPr>
            <w:pStyle w:val="SidefodText"/>
            <w:jc w:val="left"/>
          </w:pPr>
        </w:p>
      </w:tc>
    </w:tr>
  </w:tbl>
  <w:p w:rsidR="00FE4CD3" w:rsidRPr="004D4FCF" w:rsidRDefault="009C256A" w:rsidP="00FE4CD3">
    <w:pPr>
      <w:pStyle w:val="KolofonText"/>
      <w:tabs>
        <w:tab w:val="left" w:pos="3515"/>
      </w:tabs>
    </w:pPr>
    <w:r w:rsidRPr="004D4FCF">
      <w:tab/>
    </w:r>
  </w:p>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4D4FCF" w:rsidTr="00192809">
      <w:trPr>
        <w:trHeight w:val="567"/>
      </w:trPr>
      <w:tc>
        <w:tcPr>
          <w:tcW w:w="737" w:type="dxa"/>
        </w:tcPr>
        <w:p w:rsidR="00FE4CD3" w:rsidRPr="004D4FCF" w:rsidRDefault="00FE4CD3" w:rsidP="00192809">
          <w:pPr>
            <w:pStyle w:val="SidefodText"/>
            <w:rPr>
              <w:rStyle w:val="Sidetal"/>
            </w:rPr>
          </w:pPr>
        </w:p>
      </w:tc>
    </w:tr>
  </w:tbl>
  <w:p w:rsidR="009C256A" w:rsidRPr="004D4FCF" w:rsidRDefault="009C256A" w:rsidP="00FE4CD3">
    <w:pPr>
      <w:pStyle w:val="KolofonText"/>
      <w:tabs>
        <w:tab w:val="left" w:pos="35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FCF" w:rsidRPr="004D4FCF" w:rsidRDefault="004D4FCF" w:rsidP="00D679BD">
      <w:r w:rsidRPr="004D4FCF">
        <w:separator/>
      </w:r>
    </w:p>
  </w:footnote>
  <w:footnote w:type="continuationSeparator" w:id="0">
    <w:p w:rsidR="004D4FCF" w:rsidRPr="004D4FCF" w:rsidRDefault="004D4FCF" w:rsidP="00D679BD">
      <w:r w:rsidRPr="004D4FC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CF" w:rsidRDefault="004D4FC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CF" w:rsidRDefault="004D4FCF">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F6" w:rsidRPr="004D4FCF" w:rsidRDefault="004D4FCF">
    <w:pPr>
      <w:pStyle w:val="Sidehoved"/>
    </w:pPr>
    <w:r>
      <w:rPr>
        <w:noProof/>
        <w:lang w:eastAsia="da-DK"/>
      </w:rPr>
      <w:drawing>
        <wp:anchor distT="0" distB="0" distL="114300" distR="114300" simplePos="0" relativeHeight="251658240" behindDoc="1" locked="0" layoutInCell="1" allowOverlap="1">
          <wp:simplePos x="0" y="0"/>
          <wp:positionH relativeFrom="page">
            <wp:posOffset>4643755</wp:posOffset>
          </wp:positionH>
          <wp:positionV relativeFrom="page">
            <wp:posOffset>719455</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rsidR="007309F6" w:rsidRPr="004D4FCF" w:rsidRDefault="007309F6">
    <w:pPr>
      <w:pStyle w:val="Sidehoved"/>
    </w:pPr>
  </w:p>
  <w:p w:rsidR="007309F6" w:rsidRPr="004D4FCF" w:rsidRDefault="007309F6">
    <w:pPr>
      <w:pStyle w:val="Sidehoved"/>
      <w:rPr>
        <w:sz w:val="26"/>
        <w:szCs w:val="26"/>
      </w:rPr>
    </w:pPr>
  </w:p>
  <w:p w:rsidR="007309F6" w:rsidRPr="004D4FCF" w:rsidRDefault="007309F6">
    <w:pPr>
      <w:pStyle w:val="Sidehoved"/>
      <w:rPr>
        <w:sz w:val="32"/>
      </w:rPr>
    </w:pPr>
  </w:p>
  <w:p w:rsidR="007309F6" w:rsidRPr="004D4FCF" w:rsidRDefault="007309F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C7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22" w:dllVersion="513" w:checkStyle="1"/>
  <w:activeWritingStyle w:appName="MSWord" w:lang="da-DK" w:vendorID="666" w:dllVersion="513" w:checkStyle="1"/>
  <w:activeWritingStyle w:appName="MSWord" w:lang="nb-NO" w:vendorID="22" w:dllVersion="513" w:checkStyle="1"/>
  <w:proofState w:spelling="clean" w:grammar="clean"/>
  <w:defaultTabStop w:val="1304"/>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_Tomt.dotm"/>
    <w:docVar w:name="CreatedWithDtVersion" w:val="1.9.811"/>
    <w:docVar w:name="DocumentCreated" w:val="DocumentCreated"/>
    <w:docVar w:name="DocumentCreatedOK" w:val="DocumentCreatedOK"/>
    <w:docVar w:name="DocumentInitialized" w:val="OK"/>
    <w:docVar w:name="Encrypted_AcadreDataCaseNumber" w:val="EHp5NqIrlbS/XjeUssBB0A=="/>
    <w:docVar w:name="Encrypted_AcadreDataCaseResponsibleUserId" w:val="Hv40Bo1D/og13N6dEuazIQ=="/>
    <w:docVar w:name="Encrypted_AcadreDataCaseResponsibleUserInitials" w:val="IpqIuSaLz+mwGm6B+Pzl7w=="/>
    <w:docVar w:name="Encrypted_AcadreDataCaseResponsibleUserName" w:val="/il/wqlPEHaiF/hFfZj5zHqu+eFmmUP2fTE64AmNwUA="/>
    <w:docVar w:name="Encrypted_AcadreDataCaseTitle" w:val="sYeaebLPnn5u1UcLTNAxW+huGeQRXJbQRGXpIn9n+ao="/>
    <w:docVar w:name="Encrypted_AcadreDataCaseUUID" w:val="l+sDNVZQ0KFUcBvcsQMK7B7oiNc04k3m0zPBd8KsDReIkap+GtSdmOojmfE7oqaM"/>
    <w:docVar w:name="Encrypted_AcadreDataCreatorEmail" w:val="aXOZOOyM0O32KNHt1Dtx4gKIVgrfPQpzRzfcHE/94ec="/>
    <w:docVar w:name="Encrypted_AcadreDataCreatorName" w:val="11NtBMy+0WTATjLLx43yuA=="/>
    <w:docVar w:name="Encrypted_AcadreDataCreatorTelephone" w:val="sF2OcmXyAUuqMuVw+ZC1Ag=="/>
    <w:docVar w:name="Encrypted_AcadreDataDocumentCategory" w:val="GreMBKIiKuph6B+EBkLGMg=="/>
    <w:docVar w:name="Encrypted_AcadreDataDocumentCategoryLiteral" w:val="y4k1AMuyZuxoH7c1F3ZJvw=="/>
    <w:docVar w:name="Encrypted_AcadreDataDocumentDate" w:val="SPOgRJokKDX0sZvaBsSlWA=="/>
    <w:docVar w:name="Encrypted_AcadreDataDocumentDescription" w:val="gMHFFO5f7ukYTFG/OFE4VQ=="/>
    <w:docVar w:name="Encrypted_AcadreDataDocumentEvenOutInt" w:val="hkzhiUmdnR0gYA/I+vu4OA=="/>
    <w:docVar w:name="Encrypted_AcadreDataDocumentPublicAccessLevel" w:val="Q2kzDD2jmIEWFPuX/mXIaQ=="/>
    <w:docVar w:name="Encrypted_AcadreDataDocumentPublicAccessLevelId" w:val="tIkLc8ylic6iip7qYUtISw=="/>
    <w:docVar w:name="Encrypted_AcadreDataDocumentResponsibleUserId" w:val="Zt5jz6oDqjRLBtoVYnQLsQ=="/>
    <w:docVar w:name="Encrypted_AcadreDataDocumentResponsibleUserInitials" w:val="ERumu4hL71FhQCxEy1Szbw=="/>
    <w:docVar w:name="Encrypted_AcadreDataDocumentResponsibleUserName" w:val="11NtBMy+0WTATjLLx43yuA=="/>
    <w:docVar w:name="Encrypted_AcadreDataDocumentStatus" w:val="XT/KhmHFHH2Zx5RCqkbBaA=="/>
    <w:docVar w:name="Encrypted_AcadreDataDocumentStatusLiteral" w:val="NIVIwarKPk129xeXoJ87kg=="/>
    <w:docVar w:name="Encrypted_AcadreDataDocumentTitle" w:val="7FkM8ismTIDhq88INioOxYgIcsdQYD0EaPrDmdIthpNICsh5h9WOv2AkbykQVl8ZPr9XWmUV962nlMy7jJQQKw=="/>
    <w:docVar w:name="Encrypted_AcadreDataDocumentType" w:val="/3T87mn8PW4Mciz5g4YcGw=="/>
    <w:docVar w:name="Encrypted_AcadreDataDocumentTypeLiteral" w:val="3cCIr9AKkGckzvaSoErv+g=="/>
    <w:docVar w:name="Encrypted_AcadreDataOrganisationUnit" w:val="ovm1ytr7LOEdxVtWQqx5UsHvb+dYlv251Iv0EQcYglY="/>
    <w:docVar w:name="Encrypted_AcadreDataUserId" w:val="Zt5jz6oDqjRLBtoVYnQLsQ=="/>
    <w:docVar w:name="Encrypted_AcadreDataUserInitials" w:val="ERumu4hL71FhQCxEy1Szbw=="/>
    <w:docVar w:name="Encrypted_AcadreDataUserName" w:val="11NtBMy+0WTATjLLx43yuA=="/>
    <w:docVar w:name="Encrypted_AcadreDocumentToMultipleRecipients" w:val="Go1BF8BBsJqqGsR1izlsvQ=="/>
    <w:docVar w:name="Encrypted_DocFESDCaseID" w:val="RR/+igcox/YHMNCPOtO2F07Nk01IEEuZVEP8KRrH/lg="/>
    <w:docVar w:name="Encrypted_DocFESDDocID" w:val="j2gxGRa8x5e7UIUKeXyCDusIwPb1wjrOE9QyyDel1qg="/>
    <w:docVar w:name="IntegrationType" w:val="AcadreCM"/>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 w:name="SaveInTemplateCenterEnabled" w:val="False"/>
  </w:docVars>
  <w:rsids>
    <w:rsidRoot w:val="004D4FCF"/>
    <w:rsid w:val="000013C2"/>
    <w:rsid w:val="000014CE"/>
    <w:rsid w:val="000015D0"/>
    <w:rsid w:val="00001E74"/>
    <w:rsid w:val="00002210"/>
    <w:rsid w:val="00003D0A"/>
    <w:rsid w:val="00005314"/>
    <w:rsid w:val="0000631D"/>
    <w:rsid w:val="00007367"/>
    <w:rsid w:val="00010538"/>
    <w:rsid w:val="0001278D"/>
    <w:rsid w:val="000127F0"/>
    <w:rsid w:val="00012D21"/>
    <w:rsid w:val="00015941"/>
    <w:rsid w:val="00015D2B"/>
    <w:rsid w:val="00017D00"/>
    <w:rsid w:val="00023511"/>
    <w:rsid w:val="000241A0"/>
    <w:rsid w:val="00025936"/>
    <w:rsid w:val="00025F1C"/>
    <w:rsid w:val="000260F3"/>
    <w:rsid w:val="00031229"/>
    <w:rsid w:val="0004153E"/>
    <w:rsid w:val="000423AF"/>
    <w:rsid w:val="00044614"/>
    <w:rsid w:val="000466EB"/>
    <w:rsid w:val="000477D0"/>
    <w:rsid w:val="000518CB"/>
    <w:rsid w:val="00053B07"/>
    <w:rsid w:val="00053CF1"/>
    <w:rsid w:val="000547FD"/>
    <w:rsid w:val="00055532"/>
    <w:rsid w:val="00056462"/>
    <w:rsid w:val="00062217"/>
    <w:rsid w:val="000622AF"/>
    <w:rsid w:val="0006483C"/>
    <w:rsid w:val="00067D5B"/>
    <w:rsid w:val="00072EB3"/>
    <w:rsid w:val="00072FD3"/>
    <w:rsid w:val="0007393C"/>
    <w:rsid w:val="00077655"/>
    <w:rsid w:val="0007768D"/>
    <w:rsid w:val="000811EE"/>
    <w:rsid w:val="000822CB"/>
    <w:rsid w:val="00090080"/>
    <w:rsid w:val="000944C1"/>
    <w:rsid w:val="000948F6"/>
    <w:rsid w:val="00095DF7"/>
    <w:rsid w:val="000961FD"/>
    <w:rsid w:val="00096B18"/>
    <w:rsid w:val="000A2BF0"/>
    <w:rsid w:val="000A3B5E"/>
    <w:rsid w:val="000A4380"/>
    <w:rsid w:val="000B0BA0"/>
    <w:rsid w:val="000B204D"/>
    <w:rsid w:val="000B31F6"/>
    <w:rsid w:val="000B6FCA"/>
    <w:rsid w:val="000C44C6"/>
    <w:rsid w:val="000C69D0"/>
    <w:rsid w:val="000D2FC2"/>
    <w:rsid w:val="000D6E1C"/>
    <w:rsid w:val="000E0DFE"/>
    <w:rsid w:val="000E1148"/>
    <w:rsid w:val="000E367B"/>
    <w:rsid w:val="000E37A8"/>
    <w:rsid w:val="000E421E"/>
    <w:rsid w:val="000E5A23"/>
    <w:rsid w:val="000E5F48"/>
    <w:rsid w:val="000E63ED"/>
    <w:rsid w:val="000F0469"/>
    <w:rsid w:val="000F2C83"/>
    <w:rsid w:val="00100B15"/>
    <w:rsid w:val="00101D12"/>
    <w:rsid w:val="00104AD1"/>
    <w:rsid w:val="00105EF7"/>
    <w:rsid w:val="001063E5"/>
    <w:rsid w:val="00111F59"/>
    <w:rsid w:val="00114300"/>
    <w:rsid w:val="001146B1"/>
    <w:rsid w:val="0011477E"/>
    <w:rsid w:val="00115BA0"/>
    <w:rsid w:val="00117FA4"/>
    <w:rsid w:val="00121657"/>
    <w:rsid w:val="00121B92"/>
    <w:rsid w:val="0012377E"/>
    <w:rsid w:val="00124B05"/>
    <w:rsid w:val="00124B37"/>
    <w:rsid w:val="001266FF"/>
    <w:rsid w:val="00130AAF"/>
    <w:rsid w:val="00130E54"/>
    <w:rsid w:val="001322EF"/>
    <w:rsid w:val="00134655"/>
    <w:rsid w:val="00140826"/>
    <w:rsid w:val="00141C5E"/>
    <w:rsid w:val="00146F60"/>
    <w:rsid w:val="00147011"/>
    <w:rsid w:val="00151BE7"/>
    <w:rsid w:val="001566E5"/>
    <w:rsid w:val="0016414F"/>
    <w:rsid w:val="001656EB"/>
    <w:rsid w:val="00165FB5"/>
    <w:rsid w:val="0016645D"/>
    <w:rsid w:val="00176740"/>
    <w:rsid w:val="00180EC4"/>
    <w:rsid w:val="0018181B"/>
    <w:rsid w:val="00181DDD"/>
    <w:rsid w:val="00183EAB"/>
    <w:rsid w:val="00192809"/>
    <w:rsid w:val="00194506"/>
    <w:rsid w:val="00196E8C"/>
    <w:rsid w:val="001A0684"/>
    <w:rsid w:val="001A17EB"/>
    <w:rsid w:val="001A2C0F"/>
    <w:rsid w:val="001A2E75"/>
    <w:rsid w:val="001A32E6"/>
    <w:rsid w:val="001A6745"/>
    <w:rsid w:val="001A67F3"/>
    <w:rsid w:val="001B30A5"/>
    <w:rsid w:val="001B5562"/>
    <w:rsid w:val="001B72A9"/>
    <w:rsid w:val="001D2A13"/>
    <w:rsid w:val="001D3918"/>
    <w:rsid w:val="001D428D"/>
    <w:rsid w:val="001E22E5"/>
    <w:rsid w:val="001E6974"/>
    <w:rsid w:val="001F4AB8"/>
    <w:rsid w:val="001F77DD"/>
    <w:rsid w:val="00200737"/>
    <w:rsid w:val="00205FBC"/>
    <w:rsid w:val="002107AC"/>
    <w:rsid w:val="00211980"/>
    <w:rsid w:val="00212650"/>
    <w:rsid w:val="00216DC9"/>
    <w:rsid w:val="002202E1"/>
    <w:rsid w:val="002267E4"/>
    <w:rsid w:val="002308E7"/>
    <w:rsid w:val="0023459D"/>
    <w:rsid w:val="0023645D"/>
    <w:rsid w:val="0024348B"/>
    <w:rsid w:val="00245BFC"/>
    <w:rsid w:val="0024606F"/>
    <w:rsid w:val="002460D1"/>
    <w:rsid w:val="0025222C"/>
    <w:rsid w:val="00253ACA"/>
    <w:rsid w:val="002556D5"/>
    <w:rsid w:val="00256156"/>
    <w:rsid w:val="0025638D"/>
    <w:rsid w:val="00257A5D"/>
    <w:rsid w:val="0026011C"/>
    <w:rsid w:val="00262163"/>
    <w:rsid w:val="0026241F"/>
    <w:rsid w:val="00264D8A"/>
    <w:rsid w:val="00266791"/>
    <w:rsid w:val="00266F41"/>
    <w:rsid w:val="00272EF8"/>
    <w:rsid w:val="0027359B"/>
    <w:rsid w:val="00275F3B"/>
    <w:rsid w:val="00277F0F"/>
    <w:rsid w:val="00280328"/>
    <w:rsid w:val="002812CC"/>
    <w:rsid w:val="0028402A"/>
    <w:rsid w:val="002862E5"/>
    <w:rsid w:val="0028749D"/>
    <w:rsid w:val="00290470"/>
    <w:rsid w:val="002919C3"/>
    <w:rsid w:val="002951AE"/>
    <w:rsid w:val="00297334"/>
    <w:rsid w:val="00297E07"/>
    <w:rsid w:val="002A1456"/>
    <w:rsid w:val="002A215C"/>
    <w:rsid w:val="002B0E58"/>
    <w:rsid w:val="002B2DFE"/>
    <w:rsid w:val="002B40C7"/>
    <w:rsid w:val="002B56E9"/>
    <w:rsid w:val="002B6B36"/>
    <w:rsid w:val="002C1A8B"/>
    <w:rsid w:val="002C22F1"/>
    <w:rsid w:val="002C2F20"/>
    <w:rsid w:val="002C3A43"/>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2D2A"/>
    <w:rsid w:val="002F41D2"/>
    <w:rsid w:val="002F7AAB"/>
    <w:rsid w:val="003025E9"/>
    <w:rsid w:val="00303B37"/>
    <w:rsid w:val="003052DA"/>
    <w:rsid w:val="00310974"/>
    <w:rsid w:val="00311CB1"/>
    <w:rsid w:val="0031448C"/>
    <w:rsid w:val="00315C79"/>
    <w:rsid w:val="0031636F"/>
    <w:rsid w:val="00317580"/>
    <w:rsid w:val="00317CE8"/>
    <w:rsid w:val="00317E8B"/>
    <w:rsid w:val="00325219"/>
    <w:rsid w:val="00331C15"/>
    <w:rsid w:val="00335FF8"/>
    <w:rsid w:val="00336A89"/>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2CEA"/>
    <w:rsid w:val="00394358"/>
    <w:rsid w:val="0039725E"/>
    <w:rsid w:val="003A6CE0"/>
    <w:rsid w:val="003B0842"/>
    <w:rsid w:val="003B397E"/>
    <w:rsid w:val="003B5C01"/>
    <w:rsid w:val="003B7422"/>
    <w:rsid w:val="003C0C7F"/>
    <w:rsid w:val="003C3BCB"/>
    <w:rsid w:val="003C5849"/>
    <w:rsid w:val="003D0AD8"/>
    <w:rsid w:val="003D1E55"/>
    <w:rsid w:val="003D2010"/>
    <w:rsid w:val="003D3305"/>
    <w:rsid w:val="003E5F79"/>
    <w:rsid w:val="003F255B"/>
    <w:rsid w:val="003F42EB"/>
    <w:rsid w:val="003F4E44"/>
    <w:rsid w:val="003F7A0E"/>
    <w:rsid w:val="004011B7"/>
    <w:rsid w:val="00402B1E"/>
    <w:rsid w:val="00403C9C"/>
    <w:rsid w:val="00410824"/>
    <w:rsid w:val="004120F8"/>
    <w:rsid w:val="0041527A"/>
    <w:rsid w:val="0041540E"/>
    <w:rsid w:val="00416DEE"/>
    <w:rsid w:val="00421C19"/>
    <w:rsid w:val="00423321"/>
    <w:rsid w:val="004245D7"/>
    <w:rsid w:val="004246AA"/>
    <w:rsid w:val="004255FE"/>
    <w:rsid w:val="00434C71"/>
    <w:rsid w:val="0043586D"/>
    <w:rsid w:val="004412D7"/>
    <w:rsid w:val="0044284F"/>
    <w:rsid w:val="0044307A"/>
    <w:rsid w:val="00452199"/>
    <w:rsid w:val="00453B57"/>
    <w:rsid w:val="004556FF"/>
    <w:rsid w:val="0045664C"/>
    <w:rsid w:val="0045689D"/>
    <w:rsid w:val="00463DAE"/>
    <w:rsid w:val="00466C4E"/>
    <w:rsid w:val="0047668A"/>
    <w:rsid w:val="00483FBD"/>
    <w:rsid w:val="00485A21"/>
    <w:rsid w:val="004907F8"/>
    <w:rsid w:val="00496B36"/>
    <w:rsid w:val="0049726A"/>
    <w:rsid w:val="004A03C3"/>
    <w:rsid w:val="004A0494"/>
    <w:rsid w:val="004A2459"/>
    <w:rsid w:val="004A2B4F"/>
    <w:rsid w:val="004A38B3"/>
    <w:rsid w:val="004A4E5A"/>
    <w:rsid w:val="004B11AD"/>
    <w:rsid w:val="004B2538"/>
    <w:rsid w:val="004B296C"/>
    <w:rsid w:val="004B54EF"/>
    <w:rsid w:val="004B6365"/>
    <w:rsid w:val="004C0261"/>
    <w:rsid w:val="004C2B65"/>
    <w:rsid w:val="004C3E7C"/>
    <w:rsid w:val="004C5730"/>
    <w:rsid w:val="004C646B"/>
    <w:rsid w:val="004C70C6"/>
    <w:rsid w:val="004D186D"/>
    <w:rsid w:val="004D2F12"/>
    <w:rsid w:val="004D38F8"/>
    <w:rsid w:val="004D4FCF"/>
    <w:rsid w:val="004E05F9"/>
    <w:rsid w:val="004E3343"/>
    <w:rsid w:val="004E6B09"/>
    <w:rsid w:val="004E6BAE"/>
    <w:rsid w:val="004F0467"/>
    <w:rsid w:val="004F079B"/>
    <w:rsid w:val="004F1B25"/>
    <w:rsid w:val="004F373D"/>
    <w:rsid w:val="004F4D6A"/>
    <w:rsid w:val="004F5E7D"/>
    <w:rsid w:val="004F6DDD"/>
    <w:rsid w:val="00504B69"/>
    <w:rsid w:val="005112EF"/>
    <w:rsid w:val="00512DD0"/>
    <w:rsid w:val="00513F38"/>
    <w:rsid w:val="00513F77"/>
    <w:rsid w:val="00516079"/>
    <w:rsid w:val="00517808"/>
    <w:rsid w:val="0052022D"/>
    <w:rsid w:val="00520D77"/>
    <w:rsid w:val="005217B3"/>
    <w:rsid w:val="00523C2F"/>
    <w:rsid w:val="00526026"/>
    <w:rsid w:val="005331A5"/>
    <w:rsid w:val="00537F5A"/>
    <w:rsid w:val="0054060F"/>
    <w:rsid w:val="00541DE9"/>
    <w:rsid w:val="00543840"/>
    <w:rsid w:val="0054487E"/>
    <w:rsid w:val="00544E18"/>
    <w:rsid w:val="00546ED7"/>
    <w:rsid w:val="00551FB2"/>
    <w:rsid w:val="00556BB2"/>
    <w:rsid w:val="00557AFE"/>
    <w:rsid w:val="00560EDF"/>
    <w:rsid w:val="00561997"/>
    <w:rsid w:val="00562F82"/>
    <w:rsid w:val="00563A1F"/>
    <w:rsid w:val="00563DC1"/>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A3961"/>
    <w:rsid w:val="005B033F"/>
    <w:rsid w:val="005B3C8D"/>
    <w:rsid w:val="005B471D"/>
    <w:rsid w:val="005B52B9"/>
    <w:rsid w:val="005B6FEE"/>
    <w:rsid w:val="005B7355"/>
    <w:rsid w:val="005B7455"/>
    <w:rsid w:val="005C0984"/>
    <w:rsid w:val="005C2C50"/>
    <w:rsid w:val="005C35B8"/>
    <w:rsid w:val="005C5D74"/>
    <w:rsid w:val="005C764D"/>
    <w:rsid w:val="005D2826"/>
    <w:rsid w:val="005D35CF"/>
    <w:rsid w:val="005D3B64"/>
    <w:rsid w:val="005D5700"/>
    <w:rsid w:val="005D78F6"/>
    <w:rsid w:val="005D7C67"/>
    <w:rsid w:val="005E24F5"/>
    <w:rsid w:val="005E6112"/>
    <w:rsid w:val="005E7E68"/>
    <w:rsid w:val="005F122C"/>
    <w:rsid w:val="005F3A7E"/>
    <w:rsid w:val="005F42F0"/>
    <w:rsid w:val="0060046C"/>
    <w:rsid w:val="00601540"/>
    <w:rsid w:val="006018B4"/>
    <w:rsid w:val="0060556E"/>
    <w:rsid w:val="00606E5A"/>
    <w:rsid w:val="006076AC"/>
    <w:rsid w:val="00615768"/>
    <w:rsid w:val="006203D9"/>
    <w:rsid w:val="0062226C"/>
    <w:rsid w:val="00622C75"/>
    <w:rsid w:val="00623F14"/>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51FA"/>
    <w:rsid w:val="00667C15"/>
    <w:rsid w:val="00667C3A"/>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11A4C"/>
    <w:rsid w:val="00713AD5"/>
    <w:rsid w:val="00715318"/>
    <w:rsid w:val="00720347"/>
    <w:rsid w:val="0072596E"/>
    <w:rsid w:val="00726DA8"/>
    <w:rsid w:val="007307ED"/>
    <w:rsid w:val="007309F6"/>
    <w:rsid w:val="00733BA5"/>
    <w:rsid w:val="00733D1D"/>
    <w:rsid w:val="00735348"/>
    <w:rsid w:val="00740EEA"/>
    <w:rsid w:val="007421D2"/>
    <w:rsid w:val="00744DD2"/>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813EF"/>
    <w:rsid w:val="00782A63"/>
    <w:rsid w:val="00783872"/>
    <w:rsid w:val="0078514D"/>
    <w:rsid w:val="00785BEC"/>
    <w:rsid w:val="007878AD"/>
    <w:rsid w:val="007A0BE7"/>
    <w:rsid w:val="007A5829"/>
    <w:rsid w:val="007A6B78"/>
    <w:rsid w:val="007B17E9"/>
    <w:rsid w:val="007B1F61"/>
    <w:rsid w:val="007B37ED"/>
    <w:rsid w:val="007B612D"/>
    <w:rsid w:val="007B7AA2"/>
    <w:rsid w:val="007C372A"/>
    <w:rsid w:val="007D38A9"/>
    <w:rsid w:val="007D4F89"/>
    <w:rsid w:val="007D510C"/>
    <w:rsid w:val="007D6823"/>
    <w:rsid w:val="007E1F5B"/>
    <w:rsid w:val="007E5B3C"/>
    <w:rsid w:val="00800029"/>
    <w:rsid w:val="00800764"/>
    <w:rsid w:val="00801804"/>
    <w:rsid w:val="008026EE"/>
    <w:rsid w:val="008075B9"/>
    <w:rsid w:val="00812599"/>
    <w:rsid w:val="0081547D"/>
    <w:rsid w:val="008154B2"/>
    <w:rsid w:val="00820AE9"/>
    <w:rsid w:val="008257EB"/>
    <w:rsid w:val="0083027F"/>
    <w:rsid w:val="00832C81"/>
    <w:rsid w:val="00833794"/>
    <w:rsid w:val="008345BA"/>
    <w:rsid w:val="00834D24"/>
    <w:rsid w:val="00835938"/>
    <w:rsid w:val="0084385F"/>
    <w:rsid w:val="00845449"/>
    <w:rsid w:val="00845CD5"/>
    <w:rsid w:val="00846A95"/>
    <w:rsid w:val="00846CEB"/>
    <w:rsid w:val="008472A2"/>
    <w:rsid w:val="00847970"/>
    <w:rsid w:val="0085059D"/>
    <w:rsid w:val="00852C68"/>
    <w:rsid w:val="00852FC8"/>
    <w:rsid w:val="00854262"/>
    <w:rsid w:val="00854A17"/>
    <w:rsid w:val="00856E3E"/>
    <w:rsid w:val="008672B8"/>
    <w:rsid w:val="008719E9"/>
    <w:rsid w:val="00872E04"/>
    <w:rsid w:val="00874DFD"/>
    <w:rsid w:val="00876DE9"/>
    <w:rsid w:val="00876E12"/>
    <w:rsid w:val="00880F8E"/>
    <w:rsid w:val="00882D89"/>
    <w:rsid w:val="00882E05"/>
    <w:rsid w:val="008915B6"/>
    <w:rsid w:val="008948BE"/>
    <w:rsid w:val="00897585"/>
    <w:rsid w:val="008A02D5"/>
    <w:rsid w:val="008A77EC"/>
    <w:rsid w:val="008B460D"/>
    <w:rsid w:val="008B5CB2"/>
    <w:rsid w:val="008B6800"/>
    <w:rsid w:val="008D248B"/>
    <w:rsid w:val="008D2C9E"/>
    <w:rsid w:val="008D4E32"/>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65EE"/>
    <w:rsid w:val="009069DD"/>
    <w:rsid w:val="00906FB8"/>
    <w:rsid w:val="00907B30"/>
    <w:rsid w:val="00910476"/>
    <w:rsid w:val="0091360C"/>
    <w:rsid w:val="009151F6"/>
    <w:rsid w:val="0091596B"/>
    <w:rsid w:val="00916958"/>
    <w:rsid w:val="009254D7"/>
    <w:rsid w:val="009322C1"/>
    <w:rsid w:val="0093373A"/>
    <w:rsid w:val="00942CC8"/>
    <w:rsid w:val="0094342D"/>
    <w:rsid w:val="0094432D"/>
    <w:rsid w:val="009503C9"/>
    <w:rsid w:val="0095410C"/>
    <w:rsid w:val="009559D5"/>
    <w:rsid w:val="00962AAC"/>
    <w:rsid w:val="00963A8F"/>
    <w:rsid w:val="0097355A"/>
    <w:rsid w:val="00973793"/>
    <w:rsid w:val="00974486"/>
    <w:rsid w:val="00977421"/>
    <w:rsid w:val="009806D4"/>
    <w:rsid w:val="00981CDE"/>
    <w:rsid w:val="009831F5"/>
    <w:rsid w:val="00983F3D"/>
    <w:rsid w:val="009845F6"/>
    <w:rsid w:val="00992D13"/>
    <w:rsid w:val="00993338"/>
    <w:rsid w:val="00995D1F"/>
    <w:rsid w:val="0099708A"/>
    <w:rsid w:val="009A1216"/>
    <w:rsid w:val="009A50DA"/>
    <w:rsid w:val="009A70AE"/>
    <w:rsid w:val="009A70D0"/>
    <w:rsid w:val="009A7F6D"/>
    <w:rsid w:val="009B01F9"/>
    <w:rsid w:val="009B08E7"/>
    <w:rsid w:val="009B23A5"/>
    <w:rsid w:val="009B277B"/>
    <w:rsid w:val="009B3554"/>
    <w:rsid w:val="009B3C62"/>
    <w:rsid w:val="009C1E31"/>
    <w:rsid w:val="009C256A"/>
    <w:rsid w:val="009C59BA"/>
    <w:rsid w:val="009D0253"/>
    <w:rsid w:val="009D09CF"/>
    <w:rsid w:val="009D3969"/>
    <w:rsid w:val="009E3CF9"/>
    <w:rsid w:val="009E50F0"/>
    <w:rsid w:val="009E7797"/>
    <w:rsid w:val="009F5AE3"/>
    <w:rsid w:val="00A00F41"/>
    <w:rsid w:val="00A014DA"/>
    <w:rsid w:val="00A049AF"/>
    <w:rsid w:val="00A052F7"/>
    <w:rsid w:val="00A105EC"/>
    <w:rsid w:val="00A159A4"/>
    <w:rsid w:val="00A17EFC"/>
    <w:rsid w:val="00A20792"/>
    <w:rsid w:val="00A21827"/>
    <w:rsid w:val="00A22057"/>
    <w:rsid w:val="00A22347"/>
    <w:rsid w:val="00A224BE"/>
    <w:rsid w:val="00A244CA"/>
    <w:rsid w:val="00A31CD9"/>
    <w:rsid w:val="00A35566"/>
    <w:rsid w:val="00A406C6"/>
    <w:rsid w:val="00A422DB"/>
    <w:rsid w:val="00A43BF4"/>
    <w:rsid w:val="00A44216"/>
    <w:rsid w:val="00A50634"/>
    <w:rsid w:val="00A545D4"/>
    <w:rsid w:val="00A56552"/>
    <w:rsid w:val="00A60D65"/>
    <w:rsid w:val="00A623EE"/>
    <w:rsid w:val="00A63E31"/>
    <w:rsid w:val="00A64FCE"/>
    <w:rsid w:val="00A711CD"/>
    <w:rsid w:val="00A716FA"/>
    <w:rsid w:val="00A73C79"/>
    <w:rsid w:val="00A744FD"/>
    <w:rsid w:val="00A767F3"/>
    <w:rsid w:val="00A8301C"/>
    <w:rsid w:val="00A83137"/>
    <w:rsid w:val="00A83184"/>
    <w:rsid w:val="00A843C1"/>
    <w:rsid w:val="00A86636"/>
    <w:rsid w:val="00A91A25"/>
    <w:rsid w:val="00A921B6"/>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51F8"/>
    <w:rsid w:val="00AD77FB"/>
    <w:rsid w:val="00AD7BF7"/>
    <w:rsid w:val="00AE06D1"/>
    <w:rsid w:val="00AE2FC8"/>
    <w:rsid w:val="00AE35DC"/>
    <w:rsid w:val="00B00BAB"/>
    <w:rsid w:val="00B03A15"/>
    <w:rsid w:val="00B04B1E"/>
    <w:rsid w:val="00B05034"/>
    <w:rsid w:val="00B06122"/>
    <w:rsid w:val="00B15594"/>
    <w:rsid w:val="00B15EBF"/>
    <w:rsid w:val="00B20D1F"/>
    <w:rsid w:val="00B21704"/>
    <w:rsid w:val="00B21D39"/>
    <w:rsid w:val="00B21DA0"/>
    <w:rsid w:val="00B22C37"/>
    <w:rsid w:val="00B34882"/>
    <w:rsid w:val="00B35A82"/>
    <w:rsid w:val="00B35ACD"/>
    <w:rsid w:val="00B4015C"/>
    <w:rsid w:val="00B428A6"/>
    <w:rsid w:val="00B45F5D"/>
    <w:rsid w:val="00B4608A"/>
    <w:rsid w:val="00B513D3"/>
    <w:rsid w:val="00B52AD8"/>
    <w:rsid w:val="00B53E20"/>
    <w:rsid w:val="00B6285F"/>
    <w:rsid w:val="00B63DE9"/>
    <w:rsid w:val="00B64D77"/>
    <w:rsid w:val="00B672DC"/>
    <w:rsid w:val="00B73F0D"/>
    <w:rsid w:val="00B773B0"/>
    <w:rsid w:val="00B77A76"/>
    <w:rsid w:val="00B819F3"/>
    <w:rsid w:val="00B81BD2"/>
    <w:rsid w:val="00B81E52"/>
    <w:rsid w:val="00B823C1"/>
    <w:rsid w:val="00B86F54"/>
    <w:rsid w:val="00B87321"/>
    <w:rsid w:val="00B90386"/>
    <w:rsid w:val="00B92106"/>
    <w:rsid w:val="00B927EC"/>
    <w:rsid w:val="00B93062"/>
    <w:rsid w:val="00B94D1E"/>
    <w:rsid w:val="00BA3E8E"/>
    <w:rsid w:val="00BA5FAE"/>
    <w:rsid w:val="00BA780A"/>
    <w:rsid w:val="00BB04F8"/>
    <w:rsid w:val="00BB08F6"/>
    <w:rsid w:val="00BB3D9B"/>
    <w:rsid w:val="00BB48A6"/>
    <w:rsid w:val="00BB507B"/>
    <w:rsid w:val="00BB519A"/>
    <w:rsid w:val="00BB546C"/>
    <w:rsid w:val="00BC2F4A"/>
    <w:rsid w:val="00BC34F5"/>
    <w:rsid w:val="00BC69B0"/>
    <w:rsid w:val="00BD0631"/>
    <w:rsid w:val="00BD1A51"/>
    <w:rsid w:val="00BD33BA"/>
    <w:rsid w:val="00BE1909"/>
    <w:rsid w:val="00BE3A1F"/>
    <w:rsid w:val="00BE710D"/>
    <w:rsid w:val="00BF317B"/>
    <w:rsid w:val="00BF3770"/>
    <w:rsid w:val="00BF5039"/>
    <w:rsid w:val="00BF6EEB"/>
    <w:rsid w:val="00BF7105"/>
    <w:rsid w:val="00C02C74"/>
    <w:rsid w:val="00C03186"/>
    <w:rsid w:val="00C05C7B"/>
    <w:rsid w:val="00C06F98"/>
    <w:rsid w:val="00C07236"/>
    <w:rsid w:val="00C07666"/>
    <w:rsid w:val="00C1086F"/>
    <w:rsid w:val="00C1299A"/>
    <w:rsid w:val="00C15BAC"/>
    <w:rsid w:val="00C2157E"/>
    <w:rsid w:val="00C26AB1"/>
    <w:rsid w:val="00C2722C"/>
    <w:rsid w:val="00C276CF"/>
    <w:rsid w:val="00C31EC2"/>
    <w:rsid w:val="00C32869"/>
    <w:rsid w:val="00C37249"/>
    <w:rsid w:val="00C37DD8"/>
    <w:rsid w:val="00C4008C"/>
    <w:rsid w:val="00C42742"/>
    <w:rsid w:val="00C42D21"/>
    <w:rsid w:val="00C436CD"/>
    <w:rsid w:val="00C44059"/>
    <w:rsid w:val="00C46948"/>
    <w:rsid w:val="00C51907"/>
    <w:rsid w:val="00C57768"/>
    <w:rsid w:val="00C624A3"/>
    <w:rsid w:val="00C6364D"/>
    <w:rsid w:val="00C63A35"/>
    <w:rsid w:val="00C70EBA"/>
    <w:rsid w:val="00C73686"/>
    <w:rsid w:val="00C7489F"/>
    <w:rsid w:val="00C74A75"/>
    <w:rsid w:val="00C755EA"/>
    <w:rsid w:val="00C7620B"/>
    <w:rsid w:val="00C826F3"/>
    <w:rsid w:val="00C852C9"/>
    <w:rsid w:val="00C85B8D"/>
    <w:rsid w:val="00C86511"/>
    <w:rsid w:val="00C8699A"/>
    <w:rsid w:val="00C8715F"/>
    <w:rsid w:val="00C95744"/>
    <w:rsid w:val="00C97082"/>
    <w:rsid w:val="00CA1A17"/>
    <w:rsid w:val="00CA4211"/>
    <w:rsid w:val="00CB0CD4"/>
    <w:rsid w:val="00CB46D0"/>
    <w:rsid w:val="00CB5233"/>
    <w:rsid w:val="00CB7449"/>
    <w:rsid w:val="00CC3366"/>
    <w:rsid w:val="00CC4D3C"/>
    <w:rsid w:val="00CD1361"/>
    <w:rsid w:val="00CD4BE6"/>
    <w:rsid w:val="00CE0E86"/>
    <w:rsid w:val="00CE0FA6"/>
    <w:rsid w:val="00CE57C3"/>
    <w:rsid w:val="00CE7D1C"/>
    <w:rsid w:val="00CF0DC4"/>
    <w:rsid w:val="00CF2B5B"/>
    <w:rsid w:val="00D00611"/>
    <w:rsid w:val="00D02035"/>
    <w:rsid w:val="00D03E82"/>
    <w:rsid w:val="00D04311"/>
    <w:rsid w:val="00D11D48"/>
    <w:rsid w:val="00D13339"/>
    <w:rsid w:val="00D21E51"/>
    <w:rsid w:val="00D30AC0"/>
    <w:rsid w:val="00D31094"/>
    <w:rsid w:val="00D3265E"/>
    <w:rsid w:val="00D32A32"/>
    <w:rsid w:val="00D3628C"/>
    <w:rsid w:val="00D37721"/>
    <w:rsid w:val="00D448E8"/>
    <w:rsid w:val="00D44F26"/>
    <w:rsid w:val="00D4571A"/>
    <w:rsid w:val="00D4617C"/>
    <w:rsid w:val="00D46CE8"/>
    <w:rsid w:val="00D47825"/>
    <w:rsid w:val="00D51257"/>
    <w:rsid w:val="00D52B1D"/>
    <w:rsid w:val="00D53840"/>
    <w:rsid w:val="00D53EE9"/>
    <w:rsid w:val="00D554EE"/>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5F63"/>
    <w:rsid w:val="00DA7024"/>
    <w:rsid w:val="00DB2B59"/>
    <w:rsid w:val="00DB7473"/>
    <w:rsid w:val="00DC064D"/>
    <w:rsid w:val="00DC3200"/>
    <w:rsid w:val="00DC467F"/>
    <w:rsid w:val="00DC5FF5"/>
    <w:rsid w:val="00DC64ED"/>
    <w:rsid w:val="00DD0E54"/>
    <w:rsid w:val="00DD13D8"/>
    <w:rsid w:val="00DD152D"/>
    <w:rsid w:val="00DD50F3"/>
    <w:rsid w:val="00DD5C73"/>
    <w:rsid w:val="00DE184F"/>
    <w:rsid w:val="00DE3143"/>
    <w:rsid w:val="00DE403C"/>
    <w:rsid w:val="00DE4DE8"/>
    <w:rsid w:val="00DE75A5"/>
    <w:rsid w:val="00DF148E"/>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55C"/>
    <w:rsid w:val="00E2374C"/>
    <w:rsid w:val="00E246A7"/>
    <w:rsid w:val="00E24926"/>
    <w:rsid w:val="00E269A4"/>
    <w:rsid w:val="00E30AAC"/>
    <w:rsid w:val="00E31927"/>
    <w:rsid w:val="00E3276C"/>
    <w:rsid w:val="00E34A41"/>
    <w:rsid w:val="00E36990"/>
    <w:rsid w:val="00E401D1"/>
    <w:rsid w:val="00E405F0"/>
    <w:rsid w:val="00E42EB2"/>
    <w:rsid w:val="00E47B80"/>
    <w:rsid w:val="00E52396"/>
    <w:rsid w:val="00E56474"/>
    <w:rsid w:val="00E566B4"/>
    <w:rsid w:val="00E5798D"/>
    <w:rsid w:val="00E606BB"/>
    <w:rsid w:val="00E60F74"/>
    <w:rsid w:val="00E64104"/>
    <w:rsid w:val="00E71E0D"/>
    <w:rsid w:val="00E73B97"/>
    <w:rsid w:val="00E8317E"/>
    <w:rsid w:val="00E835DF"/>
    <w:rsid w:val="00E8414D"/>
    <w:rsid w:val="00E86DC9"/>
    <w:rsid w:val="00E90AFA"/>
    <w:rsid w:val="00E90B03"/>
    <w:rsid w:val="00E90E0A"/>
    <w:rsid w:val="00E928AA"/>
    <w:rsid w:val="00E92C81"/>
    <w:rsid w:val="00E940E4"/>
    <w:rsid w:val="00E94E45"/>
    <w:rsid w:val="00E96437"/>
    <w:rsid w:val="00EA32BB"/>
    <w:rsid w:val="00EA4B56"/>
    <w:rsid w:val="00EA4DD3"/>
    <w:rsid w:val="00EA5904"/>
    <w:rsid w:val="00EB4598"/>
    <w:rsid w:val="00EB5D7B"/>
    <w:rsid w:val="00EB75CE"/>
    <w:rsid w:val="00EC0442"/>
    <w:rsid w:val="00EC168A"/>
    <w:rsid w:val="00EC3ADF"/>
    <w:rsid w:val="00EC3D83"/>
    <w:rsid w:val="00EC6E92"/>
    <w:rsid w:val="00EC7112"/>
    <w:rsid w:val="00EC75FF"/>
    <w:rsid w:val="00ED04BE"/>
    <w:rsid w:val="00ED1396"/>
    <w:rsid w:val="00ED18F9"/>
    <w:rsid w:val="00ED4847"/>
    <w:rsid w:val="00ED5CBC"/>
    <w:rsid w:val="00ED5EAD"/>
    <w:rsid w:val="00EE2047"/>
    <w:rsid w:val="00EE6718"/>
    <w:rsid w:val="00EE7203"/>
    <w:rsid w:val="00EF30C0"/>
    <w:rsid w:val="00EF3DD8"/>
    <w:rsid w:val="00EF494D"/>
    <w:rsid w:val="00F0110A"/>
    <w:rsid w:val="00F03A0C"/>
    <w:rsid w:val="00F04BD6"/>
    <w:rsid w:val="00F05ED2"/>
    <w:rsid w:val="00F11A61"/>
    <w:rsid w:val="00F11AF2"/>
    <w:rsid w:val="00F13E03"/>
    <w:rsid w:val="00F16626"/>
    <w:rsid w:val="00F20C21"/>
    <w:rsid w:val="00F32600"/>
    <w:rsid w:val="00F3344A"/>
    <w:rsid w:val="00F34B8E"/>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28EF"/>
    <w:rsid w:val="00F730C2"/>
    <w:rsid w:val="00F74DD0"/>
    <w:rsid w:val="00F75032"/>
    <w:rsid w:val="00F84946"/>
    <w:rsid w:val="00F85A32"/>
    <w:rsid w:val="00F85AD3"/>
    <w:rsid w:val="00F92AA8"/>
    <w:rsid w:val="00F96CDF"/>
    <w:rsid w:val="00FB49D0"/>
    <w:rsid w:val="00FB4DF0"/>
    <w:rsid w:val="00FC27BC"/>
    <w:rsid w:val="00FC48B9"/>
    <w:rsid w:val="00FC5BC1"/>
    <w:rsid w:val="00FD0E21"/>
    <w:rsid w:val="00FD1FBB"/>
    <w:rsid w:val="00FD4925"/>
    <w:rsid w:val="00FD639F"/>
    <w:rsid w:val="00FD7FF3"/>
    <w:rsid w:val="00FE2C03"/>
    <w:rsid w:val="00FE4CD3"/>
    <w:rsid w:val="00FF24AB"/>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0DCAB92-84F8-4501-8AF1-C629519C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28749D"/>
    <w:pPr>
      <w:spacing w:line="228" w:lineRule="atLeast"/>
      <w:jc w:val="righ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t.dk/jor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A9D45-0C81-4581-9863-F6EE2646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1DB1164F</Template>
  <TotalTime>1</TotalTime>
  <Pages>2</Pages>
  <Words>737</Words>
  <Characters>4500</Characters>
  <Application>Microsoft Office Word</Application>
  <DocSecurity>4</DocSecurity>
  <PresentationFormat/>
  <Lines>37</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5227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Mundus</dc:creator>
  <cp:keywords/>
  <dc:description/>
  <cp:lastModifiedBy>Lise Blædel Møller</cp:lastModifiedBy>
  <cp:revision>2</cp:revision>
  <cp:lastPrinted>2008-09-29T14:46:00Z</cp:lastPrinted>
  <dcterms:created xsi:type="dcterms:W3CDTF">2017-12-20T10:04:00Z</dcterms:created>
  <dcterms:modified xsi:type="dcterms:W3CDTF">2017-12-20T10:04:00Z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{A93DE10E-8B06-4A25-8D8C-EB1927EAC687}</vt:lpwstr>
  </property>
</Properties>
</file>