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1A" w:rsidRPr="00321B63" w:rsidRDefault="0059231A" w:rsidP="0059231A">
      <w:pPr>
        <w:rPr>
          <w:b/>
          <w:sz w:val="28"/>
          <w:szCs w:val="28"/>
        </w:rPr>
      </w:pPr>
      <w:r w:rsidRPr="00321B63">
        <w:rPr>
          <w:b/>
          <w:sz w:val="28"/>
          <w:szCs w:val="28"/>
        </w:rPr>
        <w:t xml:space="preserve">Vi har brug for dit samtykke </w:t>
      </w:r>
    </w:p>
    <w:p w:rsidR="0059231A" w:rsidRPr="0063646E" w:rsidRDefault="0059231A" w:rsidP="0059231A"/>
    <w:p w:rsidR="0059231A" w:rsidRDefault="0059231A" w:rsidP="0059231A">
      <w:r w:rsidRPr="0063646E">
        <w:t>Sundhedsplejen i</w:t>
      </w:r>
      <w:r>
        <w:t xml:space="preserve"> Vordingborg</w:t>
      </w:r>
      <w:r w:rsidRPr="0063646E">
        <w:t xml:space="preserve"> Kommune tilbyder alle skolebørn undersøgelser</w:t>
      </w:r>
      <w:r>
        <w:t xml:space="preserve"> af </w:t>
      </w:r>
      <w:r w:rsidRPr="0063646E">
        <w:t>syn, hørelse, højde, væg</w:t>
      </w:r>
      <w:r>
        <w:t xml:space="preserve">t og </w:t>
      </w:r>
      <w:r w:rsidRPr="0063646E">
        <w:t>motori</w:t>
      </w:r>
      <w:r>
        <w:t>k, og</w:t>
      </w:r>
      <w:r w:rsidRPr="0063646E">
        <w:t xml:space="preserve"> sundhedssamtaler på udvalgte klassetrin.</w:t>
      </w:r>
    </w:p>
    <w:p w:rsidR="0059231A" w:rsidRDefault="0059231A" w:rsidP="0059231A"/>
    <w:p w:rsidR="0059231A" w:rsidRPr="00B227D2" w:rsidRDefault="0059231A" w:rsidP="0059231A">
      <w:r w:rsidRPr="00B227D2">
        <w:t xml:space="preserve">Formålet er at understøtte </w:t>
      </w:r>
      <w:r>
        <w:t>dit</w:t>
      </w:r>
      <w:r w:rsidRPr="00B227D2">
        <w:t xml:space="preserve"> barns sundhedstilstand og trivsel, så </w:t>
      </w:r>
      <w:r>
        <w:t xml:space="preserve">dit </w:t>
      </w:r>
      <w:r w:rsidRPr="00B227D2">
        <w:t>barns udvikling indenfor sundhed og trivsel understøttes bedst muligt i skolen.</w:t>
      </w:r>
    </w:p>
    <w:p w:rsidR="0059231A" w:rsidRPr="00D74ACA" w:rsidRDefault="0059231A" w:rsidP="0059231A"/>
    <w:p w:rsidR="0059231A" w:rsidRDefault="00A25E8D" w:rsidP="0059231A">
      <w:r>
        <w:t>Da den kommunale s</w:t>
      </w:r>
      <w:r w:rsidR="0059231A" w:rsidRPr="0063646E">
        <w:t>undhedspleje er et frivilligt tilbud, skal du som forældre give et skriftligt samtykke til, at dit barn må deltage i sundhedsplejens generelle tilbud, som</w:t>
      </w:r>
      <w:r w:rsidR="0059231A">
        <w:t xml:space="preserve"> gælder for hele skoleforløbet. </w:t>
      </w:r>
      <w:r w:rsidR="0059231A" w:rsidRPr="0063646E">
        <w:t>Sundhe</w:t>
      </w:r>
      <w:r w:rsidR="0059231A">
        <w:t>dsplejens tilbud kan du l</w:t>
      </w:r>
      <w:r w:rsidR="0059231A" w:rsidRPr="0063646E">
        <w:t>æse</w:t>
      </w:r>
      <w:r w:rsidR="0059231A">
        <w:t xml:space="preserve"> om</w:t>
      </w:r>
      <w:r w:rsidR="0059231A" w:rsidRPr="0063646E">
        <w:t xml:space="preserve"> på </w:t>
      </w:r>
      <w:r w:rsidR="0059231A">
        <w:t>Vordingborg</w:t>
      </w:r>
      <w:r w:rsidR="0059231A" w:rsidRPr="0063646E">
        <w:t xml:space="preserve"> Kommunes hjemmeside/sundhedsplejen</w:t>
      </w:r>
      <w:r w:rsidR="0059231A">
        <w:t>.</w:t>
      </w:r>
    </w:p>
    <w:p w:rsidR="0059231A" w:rsidRDefault="0059231A" w:rsidP="0059231A"/>
    <w:p w:rsidR="0059231A" w:rsidRDefault="00A25E8D" w:rsidP="0059231A">
      <w:r>
        <w:t>Når dit barn indkaldes til S</w:t>
      </w:r>
      <w:r w:rsidR="0059231A" w:rsidRPr="0063646E">
        <w:t>undhedsplejens generelle tilbud, vil du altid blive informeret via</w:t>
      </w:r>
      <w:r w:rsidR="0059231A" w:rsidRPr="00393515">
        <w:rPr>
          <w:color w:val="FF0000"/>
        </w:rPr>
        <w:t xml:space="preserve"> </w:t>
      </w:r>
      <w:r w:rsidR="0059231A" w:rsidRPr="00B506D6">
        <w:t>s</w:t>
      </w:r>
      <w:r w:rsidR="0059231A">
        <w:t>kolens I</w:t>
      </w:r>
      <w:r w:rsidR="0059231A" w:rsidRPr="00B506D6">
        <w:t>ntra</w:t>
      </w:r>
      <w:r w:rsidR="0059231A">
        <w:t xml:space="preserve">. </w:t>
      </w:r>
      <w:r w:rsidR="0059231A" w:rsidRPr="00B506D6">
        <w:t xml:space="preserve">På </w:t>
      </w:r>
      <w:r w:rsidR="0059231A" w:rsidRPr="0063646E">
        <w:t>den måde har du mulighed fo</w:t>
      </w:r>
      <w:r>
        <w:t>r at kontakte S</w:t>
      </w:r>
      <w:r w:rsidR="0059231A">
        <w:t>undhedsplejen</w:t>
      </w:r>
      <w:r w:rsidR="0059231A" w:rsidRPr="0063646E">
        <w:t>, hvis du har behov for det, inden</w:t>
      </w:r>
      <w:r w:rsidR="0059231A">
        <w:t xml:space="preserve"> vi </w:t>
      </w:r>
      <w:r w:rsidR="0059231A" w:rsidRPr="0063646E">
        <w:t>taler med dit barn.</w:t>
      </w:r>
    </w:p>
    <w:p w:rsidR="0059231A" w:rsidRDefault="0059231A" w:rsidP="0059231A"/>
    <w:p w:rsidR="0059231A" w:rsidRDefault="0059231A" w:rsidP="0059231A">
      <w:pPr>
        <w:rPr>
          <w:spacing w:val="-3"/>
        </w:rPr>
      </w:pPr>
      <w:r>
        <w:t>Dit barn</w:t>
      </w:r>
      <w:r w:rsidRPr="00731611">
        <w:t xml:space="preserve"> vil </w:t>
      </w:r>
      <w:r>
        <w:t xml:space="preserve">i løbet af skoletiden blive </w:t>
      </w:r>
      <w:r w:rsidRPr="00731611">
        <w:rPr>
          <w:spacing w:val="-1"/>
        </w:rPr>
        <w:t>in</w:t>
      </w:r>
      <w:r w:rsidRPr="00731611">
        <w:t>vi</w:t>
      </w:r>
      <w:r w:rsidRPr="00731611">
        <w:rPr>
          <w:spacing w:val="1"/>
        </w:rPr>
        <w:t>t</w:t>
      </w:r>
      <w:r w:rsidRPr="00731611">
        <w:rPr>
          <w:spacing w:val="-1"/>
        </w:rPr>
        <w:t>e</w:t>
      </w:r>
      <w:r w:rsidRPr="00731611">
        <w:t>ret</w:t>
      </w:r>
      <w:r w:rsidRPr="00731611">
        <w:rPr>
          <w:spacing w:val="-1"/>
        </w:rPr>
        <w:t xml:space="preserve"> </w:t>
      </w:r>
      <w:r w:rsidRPr="00731611">
        <w:t>t</w:t>
      </w:r>
      <w:r w:rsidRPr="00731611">
        <w:rPr>
          <w:spacing w:val="-1"/>
        </w:rPr>
        <w:t>i</w:t>
      </w:r>
      <w:r w:rsidRPr="00731611">
        <w:t>l</w:t>
      </w:r>
      <w:r w:rsidRPr="00731611">
        <w:rPr>
          <w:spacing w:val="-3"/>
        </w:rPr>
        <w:t xml:space="preserve"> </w:t>
      </w:r>
      <w:r w:rsidRPr="00731611">
        <w:t>at</w:t>
      </w:r>
      <w:r w:rsidRPr="00731611">
        <w:rPr>
          <w:spacing w:val="-2"/>
        </w:rPr>
        <w:t xml:space="preserve"> </w:t>
      </w:r>
      <w:r w:rsidRPr="00731611">
        <w:rPr>
          <w:spacing w:val="1"/>
        </w:rPr>
        <w:t>b</w:t>
      </w:r>
      <w:r w:rsidRPr="00731611">
        <w:rPr>
          <w:spacing w:val="-1"/>
        </w:rPr>
        <w:t>es</w:t>
      </w:r>
      <w:r w:rsidRPr="00731611">
        <w:rPr>
          <w:spacing w:val="2"/>
        </w:rPr>
        <w:t>v</w:t>
      </w:r>
      <w:r w:rsidRPr="00731611">
        <w:t>are</w:t>
      </w:r>
      <w:r w:rsidRPr="00731611">
        <w:rPr>
          <w:spacing w:val="-3"/>
        </w:rPr>
        <w:t xml:space="preserve"> </w:t>
      </w:r>
      <w:r>
        <w:rPr>
          <w:spacing w:val="-1"/>
        </w:rPr>
        <w:t xml:space="preserve">en række </w:t>
      </w:r>
      <w:r w:rsidRPr="00731611">
        <w:rPr>
          <w:spacing w:val="-1"/>
        </w:rPr>
        <w:t>sp</w:t>
      </w:r>
      <w:r w:rsidRPr="00731611">
        <w:t>ø</w:t>
      </w:r>
      <w:r w:rsidRPr="00731611">
        <w:rPr>
          <w:spacing w:val="1"/>
        </w:rPr>
        <w:t>r</w:t>
      </w:r>
      <w:r w:rsidRPr="00731611">
        <w:rPr>
          <w:spacing w:val="-1"/>
        </w:rPr>
        <w:t>ges</w:t>
      </w:r>
      <w:r w:rsidRPr="00731611">
        <w:rPr>
          <w:spacing w:val="2"/>
        </w:rPr>
        <w:t>k</w:t>
      </w:r>
      <w:r w:rsidRPr="00731611">
        <w:rPr>
          <w:spacing w:val="-1"/>
        </w:rPr>
        <w:t>e</w:t>
      </w:r>
      <w:r w:rsidRPr="00731611">
        <w:t>ma</w:t>
      </w:r>
      <w:r>
        <w:t>er</w:t>
      </w:r>
      <w:r w:rsidRPr="00731611">
        <w:t>,</w:t>
      </w:r>
      <w:r w:rsidRPr="00731611">
        <w:rPr>
          <w:spacing w:val="-2"/>
        </w:rPr>
        <w:t xml:space="preserve"> </w:t>
      </w:r>
      <w:r w:rsidRPr="00731611">
        <w:rPr>
          <w:spacing w:val="-1"/>
        </w:rPr>
        <w:t>de</w:t>
      </w:r>
      <w:r w:rsidRPr="00731611">
        <w:t>r</w:t>
      </w:r>
      <w:r w:rsidRPr="00731611">
        <w:rPr>
          <w:spacing w:val="-2"/>
        </w:rPr>
        <w:t xml:space="preserve"> h</w:t>
      </w:r>
      <w:r w:rsidRPr="00731611">
        <w:rPr>
          <w:spacing w:val="2"/>
        </w:rPr>
        <w:t>a</w:t>
      </w:r>
      <w:r w:rsidRPr="00731611">
        <w:rPr>
          <w:spacing w:val="-1"/>
        </w:rPr>
        <w:t>nd</w:t>
      </w:r>
      <w:r w:rsidRPr="00731611">
        <w:rPr>
          <w:spacing w:val="1"/>
        </w:rPr>
        <w:t>l</w:t>
      </w:r>
      <w:r w:rsidRPr="00731611">
        <w:rPr>
          <w:spacing w:val="-1"/>
        </w:rPr>
        <w:t>e</w:t>
      </w:r>
      <w:r w:rsidRPr="00731611">
        <w:t>r om,</w:t>
      </w:r>
      <w:r w:rsidRPr="00731611">
        <w:rPr>
          <w:spacing w:val="-2"/>
        </w:rPr>
        <w:t xml:space="preserve"> </w:t>
      </w:r>
      <w:r w:rsidRPr="00731611">
        <w:rPr>
          <w:spacing w:val="-1"/>
        </w:rPr>
        <w:t>h</w:t>
      </w:r>
      <w:r w:rsidRPr="00731611">
        <w:t>v</w:t>
      </w:r>
      <w:r w:rsidRPr="00731611">
        <w:rPr>
          <w:spacing w:val="1"/>
        </w:rPr>
        <w:t>o</w:t>
      </w:r>
      <w:r w:rsidRPr="00731611">
        <w:t>r</w:t>
      </w:r>
      <w:r w:rsidRPr="00731611">
        <w:rPr>
          <w:spacing w:val="-2"/>
        </w:rPr>
        <w:t>d</w:t>
      </w:r>
      <w:r w:rsidRPr="00731611">
        <w:t>an</w:t>
      </w:r>
      <w:r>
        <w:rPr>
          <w:spacing w:val="-3"/>
        </w:rPr>
        <w:t xml:space="preserve"> dit</w:t>
      </w:r>
      <w:r w:rsidRPr="00731611">
        <w:rPr>
          <w:spacing w:val="-1"/>
        </w:rPr>
        <w:t xml:space="preserve"> </w:t>
      </w:r>
      <w:r w:rsidRPr="00731611">
        <w:rPr>
          <w:spacing w:val="1"/>
        </w:rPr>
        <w:t>b</w:t>
      </w:r>
      <w:r w:rsidRPr="00731611">
        <w:t>arn</w:t>
      </w:r>
      <w:r w:rsidRPr="00731611">
        <w:rPr>
          <w:spacing w:val="-4"/>
        </w:rPr>
        <w:t xml:space="preserve"> </w:t>
      </w:r>
      <w:r w:rsidRPr="00731611">
        <w:rPr>
          <w:spacing w:val="-1"/>
        </w:rPr>
        <w:t>h</w:t>
      </w:r>
      <w:r w:rsidRPr="00731611">
        <w:t>ar</w:t>
      </w:r>
      <w:r w:rsidRPr="00731611">
        <w:rPr>
          <w:spacing w:val="-2"/>
        </w:rPr>
        <w:t xml:space="preserve"> </w:t>
      </w:r>
      <w:r w:rsidRPr="005A1138">
        <w:rPr>
          <w:spacing w:val="1"/>
        </w:rPr>
        <w:t>d</w:t>
      </w:r>
      <w:r w:rsidRPr="005A1138">
        <w:rPr>
          <w:spacing w:val="-1"/>
        </w:rPr>
        <w:t>e</w:t>
      </w:r>
      <w:r w:rsidRPr="005A1138">
        <w:t>t.</w:t>
      </w:r>
      <w:r w:rsidRPr="005A1138">
        <w:rPr>
          <w:spacing w:val="-3"/>
        </w:rPr>
        <w:t xml:space="preserve"> </w:t>
      </w:r>
      <w:r>
        <w:rPr>
          <w:spacing w:val="-3"/>
        </w:rPr>
        <w:t>Der kan i den forbindelse blive indsamlet både almindelige og følsomme personoplysninger.</w:t>
      </w:r>
    </w:p>
    <w:p w:rsidR="0059231A" w:rsidRDefault="0059231A" w:rsidP="0059231A"/>
    <w:p w:rsidR="0059231A" w:rsidRDefault="0059231A" w:rsidP="0059231A">
      <w:bookmarkStart w:id="0" w:name="_Hlk518461536"/>
      <w:bookmarkStart w:id="1" w:name="_Hlk517874719"/>
      <w:bookmarkStart w:id="2" w:name="_Hlk517874634"/>
      <w:r w:rsidRPr="006A4947">
        <w:t>Ved din underskrift giver du samtykke til, at</w:t>
      </w:r>
      <w:r w:rsidRPr="00731611">
        <w:t xml:space="preserve"> </w:t>
      </w:r>
      <w:r>
        <w:t xml:space="preserve">Sundhedsplejen i </w:t>
      </w:r>
      <w:bookmarkStart w:id="3" w:name="_Hlk518472820"/>
      <w:r>
        <w:t>Vordingborg</w:t>
      </w:r>
      <w:r w:rsidRPr="00731611">
        <w:t xml:space="preserve"> Kommune må indsamle og behandle personoplysninger om dit ba</w:t>
      </w:r>
      <w:r w:rsidRPr="00C25F4E">
        <w:t>rn</w:t>
      </w:r>
      <w:bookmarkEnd w:id="3"/>
      <w:r w:rsidRPr="00C25F4E">
        <w:t>. Det vil alene være den kommunale sundhedspleje, der har adgang til dit barns oplysninger</w:t>
      </w:r>
      <w:r w:rsidRPr="00FE0C07">
        <w:t xml:space="preserve">. </w:t>
      </w:r>
    </w:p>
    <w:p w:rsidR="0059231A" w:rsidRDefault="0059231A" w:rsidP="0059231A"/>
    <w:p w:rsidR="0059231A" w:rsidRPr="00FE0C07" w:rsidRDefault="0059231A" w:rsidP="0059231A">
      <w:r>
        <w:rPr>
          <w:spacing w:val="-1"/>
        </w:rPr>
        <w:t>Oplysningerne k</w:t>
      </w:r>
      <w:r w:rsidRPr="00FE0C07">
        <w:rPr>
          <w:spacing w:val="-1"/>
        </w:rPr>
        <w:t xml:space="preserve">an endvidere </w:t>
      </w:r>
      <w:r>
        <w:rPr>
          <w:spacing w:val="-1"/>
        </w:rPr>
        <w:t xml:space="preserve">i anonymiseret form </w:t>
      </w:r>
      <w:r w:rsidRPr="00FE0C07">
        <w:rPr>
          <w:spacing w:val="-1"/>
        </w:rPr>
        <w:t xml:space="preserve">blive brugt </w:t>
      </w:r>
      <w:r w:rsidRPr="00FE0C07">
        <w:t>til i</w:t>
      </w:r>
      <w:r w:rsidRPr="00FE0C07">
        <w:rPr>
          <w:spacing w:val="-2"/>
        </w:rPr>
        <w:t>n</w:t>
      </w:r>
      <w:r w:rsidRPr="00FE0C07">
        <w:rPr>
          <w:spacing w:val="-1"/>
        </w:rPr>
        <w:t>d</w:t>
      </w:r>
      <w:r w:rsidRPr="00FE0C07">
        <w:t>satser på</w:t>
      </w:r>
      <w:r w:rsidRPr="00FE0C07">
        <w:rPr>
          <w:spacing w:val="-3"/>
        </w:rPr>
        <w:t xml:space="preserve"> </w:t>
      </w:r>
      <w:r w:rsidRPr="00FE0C07">
        <w:t>klass</w:t>
      </w:r>
      <w:r w:rsidRPr="00FE0C07">
        <w:rPr>
          <w:spacing w:val="1"/>
        </w:rPr>
        <w:t>e</w:t>
      </w:r>
      <w:r w:rsidRPr="00FE0C07">
        <w:t>-</w:t>
      </w:r>
      <w:r w:rsidRPr="00FE0C07">
        <w:rPr>
          <w:spacing w:val="-3"/>
        </w:rPr>
        <w:t xml:space="preserve"> </w:t>
      </w:r>
      <w:r w:rsidRPr="00FE0C07">
        <w:rPr>
          <w:spacing w:val="1"/>
        </w:rPr>
        <w:t>o</w:t>
      </w:r>
      <w:r w:rsidRPr="00FE0C07">
        <w:t>g</w:t>
      </w:r>
      <w:r w:rsidRPr="00FE0C07">
        <w:rPr>
          <w:spacing w:val="-1"/>
        </w:rPr>
        <w:t xml:space="preserve"> </w:t>
      </w:r>
      <w:r w:rsidRPr="00FE0C07">
        <w:rPr>
          <w:spacing w:val="-2"/>
        </w:rPr>
        <w:t>s</w:t>
      </w:r>
      <w:r w:rsidRPr="00FE0C07">
        <w:t>k</w:t>
      </w:r>
      <w:r w:rsidRPr="00FE0C07">
        <w:rPr>
          <w:spacing w:val="1"/>
        </w:rPr>
        <w:t>o</w:t>
      </w:r>
      <w:r w:rsidRPr="00FE0C07">
        <w:rPr>
          <w:spacing w:val="-3"/>
        </w:rPr>
        <w:t>l</w:t>
      </w:r>
      <w:r w:rsidRPr="00FE0C07">
        <w:t>en</w:t>
      </w:r>
      <w:r w:rsidRPr="00FE0C07">
        <w:rPr>
          <w:spacing w:val="-1"/>
        </w:rPr>
        <w:t>i</w:t>
      </w:r>
      <w:r w:rsidRPr="00FE0C07">
        <w:t>veau. Dit barns skole vil i den forbindelse kunne få udleveret grupperapporter på klasse-, årgangs- og skoleniveau.</w:t>
      </w:r>
      <w:r w:rsidRPr="00FE0C07">
        <w:rPr>
          <w:spacing w:val="-3"/>
        </w:rPr>
        <w:t xml:space="preserve"> Derudover kan </w:t>
      </w:r>
      <w:r>
        <w:rPr>
          <w:spacing w:val="-3"/>
        </w:rPr>
        <w:t xml:space="preserve">anonyme </w:t>
      </w:r>
      <w:r w:rsidRPr="00FE0C07">
        <w:rPr>
          <w:spacing w:val="-3"/>
        </w:rPr>
        <w:t xml:space="preserve">data blive brugt til at skabe </w:t>
      </w:r>
      <w:r w:rsidRPr="00FE0C07">
        <w:t>generel viden om børns sundhed og trivsel i kommunen</w:t>
      </w:r>
      <w:r>
        <w:t xml:space="preserve"> og kan</w:t>
      </w:r>
      <w:r w:rsidRPr="00FE0C07">
        <w:t xml:space="preserve"> indgå i forskningsprojekter</w:t>
      </w:r>
      <w:r w:rsidRPr="00FE0C07">
        <w:rPr>
          <w:spacing w:val="-5"/>
        </w:rPr>
        <w:t xml:space="preserve"> efter aftale med Sundhedsplejen</w:t>
      </w:r>
      <w:r w:rsidRPr="00FE0C07">
        <w:t>.</w:t>
      </w:r>
    </w:p>
    <w:bookmarkEnd w:id="0"/>
    <w:p w:rsidR="0059231A" w:rsidRPr="003B5B80" w:rsidRDefault="0059231A" w:rsidP="0059231A">
      <w:pPr>
        <w:rPr>
          <w:color w:val="FF0000"/>
        </w:rPr>
      </w:pPr>
    </w:p>
    <w:bookmarkEnd w:id="1"/>
    <w:p w:rsidR="0059231A" w:rsidRDefault="0059231A" w:rsidP="0059231A">
      <w:r w:rsidRPr="00223B61">
        <w:t xml:space="preserve">Sundhedsplejen i </w:t>
      </w:r>
      <w:r>
        <w:t>Vordingborg K</w:t>
      </w:r>
      <w:r w:rsidRPr="00731611">
        <w:t xml:space="preserve">ommune indsamler og behandler de personoplysninger, som </w:t>
      </w:r>
      <w:r>
        <w:t>du og dit barn</w:t>
      </w:r>
      <w:r w:rsidRPr="00731611">
        <w:t xml:space="preserve"> </w:t>
      </w:r>
      <w:r w:rsidRPr="00A01C13">
        <w:t xml:space="preserve">giver os. Vi indsamler </w:t>
      </w:r>
      <w:r>
        <w:t>her</w:t>
      </w:r>
      <w:r w:rsidRPr="00A01C13">
        <w:t xml:space="preserve">udover data fra Styrelsen for It og Læring for at kunne placere dit barn i </w:t>
      </w:r>
      <w:r>
        <w:t>en klasse/skole</w:t>
      </w:r>
      <w:r w:rsidRPr="00A01C13">
        <w:t xml:space="preserve">. </w:t>
      </w:r>
      <w:r w:rsidRPr="003B5B80">
        <w:t>Sundhedsplejen</w:t>
      </w:r>
      <w:r>
        <w:t xml:space="preserve"> vil</w:t>
      </w:r>
      <w:r w:rsidRPr="003B5B80">
        <w:t xml:space="preserve"> kunne se tidligere besvarelser, som dit barn har </w:t>
      </w:r>
      <w:r>
        <w:t>afgivet</w:t>
      </w:r>
      <w:r w:rsidRPr="003B5B80">
        <w:t xml:space="preserve"> i løbet af </w:t>
      </w:r>
      <w:r>
        <w:t>sin</w:t>
      </w:r>
      <w:r w:rsidRPr="003B5B80">
        <w:t xml:space="preserve"> skolegang. </w:t>
      </w:r>
    </w:p>
    <w:p w:rsidR="0059231A" w:rsidRDefault="0059231A" w:rsidP="0059231A"/>
    <w:p w:rsidR="0059231A" w:rsidRDefault="0059231A" w:rsidP="0059231A">
      <w:r>
        <w:t xml:space="preserve">Dit samtykke gælder kun for det, som er beskrevet ovenfor. </w:t>
      </w:r>
      <w:r w:rsidRPr="0063646E">
        <w:t>Sundhedsplejersken indhenter</w:t>
      </w:r>
      <w:r>
        <w:t xml:space="preserve"> et særskilt</w:t>
      </w:r>
      <w:r w:rsidRPr="0063646E">
        <w:t xml:space="preserve"> samtykke til ekstraundersøgelser eller samtaler, </w:t>
      </w:r>
      <w:r>
        <w:t xml:space="preserve">hvis </w:t>
      </w:r>
      <w:r w:rsidRPr="0063646E">
        <w:t>der opst</w:t>
      </w:r>
      <w:r>
        <w:t>år behov for det</w:t>
      </w:r>
      <w:r w:rsidRPr="0063646E">
        <w:t xml:space="preserve"> undervejs i skoleforløbet.</w:t>
      </w:r>
    </w:p>
    <w:bookmarkEnd w:id="2"/>
    <w:p w:rsidR="0059231A" w:rsidRPr="001B1D24" w:rsidRDefault="0059231A" w:rsidP="0059231A"/>
    <w:p w:rsidR="0059231A" w:rsidRPr="00521195" w:rsidRDefault="0059231A" w:rsidP="0059231A">
      <w:r w:rsidRPr="00017551">
        <w:t xml:space="preserve">Hvis dit barn skifter til en ny skole udenfor </w:t>
      </w:r>
      <w:r>
        <w:t>Vordingborg</w:t>
      </w:r>
      <w:r w:rsidRPr="00ED704F">
        <w:t xml:space="preserve"> Kommune, vil der altid skulle indhentes nyt samtykke</w:t>
      </w:r>
      <w:r>
        <w:t xml:space="preserve"> i den nye kommune</w:t>
      </w:r>
      <w:r w:rsidRPr="00ED704F">
        <w:t>.</w:t>
      </w:r>
    </w:p>
    <w:p w:rsidR="0059231A" w:rsidRPr="002B2EDD" w:rsidRDefault="0059231A" w:rsidP="0059231A"/>
    <w:p w:rsidR="0059231A" w:rsidRPr="00BC256E" w:rsidRDefault="0059231A" w:rsidP="0059231A">
      <w:r w:rsidRPr="00521195">
        <w:t>Du kan til enhver tid tilbagekalde dit samtykke</w:t>
      </w:r>
      <w:r>
        <w:t xml:space="preserve"> </w:t>
      </w:r>
      <w:r w:rsidRPr="004A35A7">
        <w:t xml:space="preserve">(se afsnittet </w:t>
      </w:r>
      <w:r w:rsidRPr="003A4448">
        <w:rPr>
          <w:i/>
        </w:rPr>
        <w:t>Retten til at trække samtykke tilbage</w:t>
      </w:r>
      <w:r w:rsidRPr="004A35A7">
        <w:t>)</w:t>
      </w:r>
      <w:r>
        <w:t>.</w:t>
      </w:r>
      <w:r w:rsidRPr="00BC256E">
        <w:t xml:space="preserve"> </w:t>
      </w:r>
    </w:p>
    <w:p w:rsidR="0059231A" w:rsidRDefault="0059231A" w:rsidP="0059231A"/>
    <w:p w:rsidR="0059231A" w:rsidRDefault="0059231A" w:rsidP="0059231A">
      <w:pPr>
        <w:spacing w:after="160" w:line="259" w:lineRule="auto"/>
      </w:pPr>
    </w:p>
    <w:p w:rsidR="0059231A" w:rsidRPr="006B6D76" w:rsidRDefault="0059231A" w:rsidP="0059231A">
      <w:pPr>
        <w:spacing w:after="160" w:line="259" w:lineRule="auto"/>
        <w:rPr>
          <w:b/>
        </w:rPr>
      </w:pPr>
      <w:r w:rsidRPr="006B6D76">
        <w:rPr>
          <w:b/>
        </w:rPr>
        <w:t>Samtykkeerklæring og underskrift</w:t>
      </w:r>
    </w:p>
    <w:p w:rsidR="0059231A" w:rsidRDefault="0059231A" w:rsidP="0059231A"/>
    <w:p w:rsidR="0059231A" w:rsidRPr="0063646E" w:rsidRDefault="0059231A" w:rsidP="0059231A">
      <w:r w:rsidRPr="0063646E">
        <w:t>Elevens navn __________________________________</w:t>
      </w:r>
    </w:p>
    <w:p w:rsidR="0059231A" w:rsidRDefault="0059231A" w:rsidP="0059231A"/>
    <w:p w:rsidR="0059231A" w:rsidRDefault="0059231A" w:rsidP="0059231A">
      <w:r w:rsidRPr="0063646E">
        <w:t xml:space="preserve">Elevens </w:t>
      </w:r>
      <w:r>
        <w:t>CPR-nummer</w:t>
      </w:r>
      <w:r w:rsidRPr="0063646E">
        <w:t xml:space="preserve"> _________________________________</w:t>
      </w:r>
    </w:p>
    <w:p w:rsidR="0059231A" w:rsidRDefault="0059231A" w:rsidP="0059231A"/>
    <w:p w:rsidR="0059231A" w:rsidRDefault="0059231A" w:rsidP="0059231A">
      <w:pPr>
        <w:ind w:left="720"/>
      </w:pPr>
      <w:r>
        <w:rPr>
          <w:noProof/>
          <w:lang w:eastAsia="da-DK"/>
        </w:rPr>
        <mc:AlternateContent>
          <mc:Choice Requires="wps">
            <w:drawing>
              <wp:anchor distT="0" distB="0" distL="114300" distR="114300" simplePos="0" relativeHeight="251659264" behindDoc="0" locked="0" layoutInCell="1" allowOverlap="1" wp14:anchorId="7710EF34" wp14:editId="5FB597F2">
                <wp:simplePos x="0" y="0"/>
                <wp:positionH relativeFrom="column">
                  <wp:posOffset>165735</wp:posOffset>
                </wp:positionH>
                <wp:positionV relativeFrom="paragraph">
                  <wp:posOffset>60960</wp:posOffset>
                </wp:positionV>
                <wp:extent cx="152400" cy="133350"/>
                <wp:effectExtent l="0" t="0" r="19050" b="19050"/>
                <wp:wrapNone/>
                <wp:docPr id="1" name="Rektangel 1"/>
                <wp:cNvGraphicFramePr/>
                <a:graphic xmlns:a="http://schemas.openxmlformats.org/drawingml/2006/main">
                  <a:graphicData uri="http://schemas.microsoft.com/office/word/2010/wordprocessingShape">
                    <wps:wsp>
                      <wps:cNvSpPr/>
                      <wps:spPr>
                        <a:xfrm>
                          <a:off x="0" y="0"/>
                          <a:ext cx="1524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D72302" id="Rektangel 1" o:spid="_x0000_s1026" style="position:absolute;margin-left:13.05pt;margin-top:4.8pt;width:12pt;height:1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" filled="f" strokecolor="#1f4d78 [1604]" strokeweight="1pt"/>
            </w:pict>
          </mc:Fallback>
        </mc:AlternateContent>
      </w:r>
      <w:r w:rsidRPr="0063646E">
        <w:t>Jeg giver hermed mit samtyk</w:t>
      </w:r>
      <w:r w:rsidR="00A25E8D">
        <w:t>ke til, at mit barn deltager i S</w:t>
      </w:r>
      <w:r w:rsidRPr="0063646E">
        <w:t xml:space="preserve">undhedsplejens generelle </w:t>
      </w:r>
    </w:p>
    <w:p w:rsidR="0059231A" w:rsidRDefault="0059231A" w:rsidP="0059231A">
      <w:pPr>
        <w:ind w:left="720"/>
      </w:pPr>
      <w:proofErr w:type="gramStart"/>
      <w:r w:rsidRPr="0063646E">
        <w:t>tilbud</w:t>
      </w:r>
      <w:proofErr w:type="gramEnd"/>
      <w:r w:rsidRPr="0063646E">
        <w:t xml:space="preserve"> gældende for hele mit barns skoleforløb i </w:t>
      </w:r>
      <w:r>
        <w:t>Vordingborg K</w:t>
      </w:r>
      <w:r w:rsidRPr="0063646E">
        <w:t>ommune</w:t>
      </w:r>
      <w:r>
        <w:t xml:space="preserve">. </w:t>
      </w:r>
    </w:p>
    <w:p w:rsidR="0059231A" w:rsidRDefault="0059231A" w:rsidP="0059231A"/>
    <w:p w:rsidR="0059231A" w:rsidRDefault="0059231A" w:rsidP="0059231A"/>
    <w:p w:rsidR="0059231A" w:rsidRDefault="0059231A" w:rsidP="0059231A"/>
    <w:p w:rsidR="0059231A" w:rsidRPr="0063646E" w:rsidRDefault="0059231A" w:rsidP="0059231A">
      <w:r>
        <w:t>Dato og underskrift</w:t>
      </w:r>
      <w:r w:rsidRPr="0063646E">
        <w:t>:_________________________________________________</w:t>
      </w:r>
    </w:p>
    <w:p w:rsidR="0059231A" w:rsidRDefault="0059231A" w:rsidP="0059231A"/>
    <w:p w:rsidR="0059231A" w:rsidRDefault="0059231A" w:rsidP="0059231A">
      <w:pPr>
        <w:rPr>
          <w:rFonts w:cstheme="minorHAnsi"/>
        </w:rPr>
      </w:pPr>
    </w:p>
    <w:p w:rsidR="0059231A" w:rsidRPr="0063646E" w:rsidRDefault="0059231A" w:rsidP="0059231A">
      <w:r w:rsidRPr="0063646E">
        <w:t>RETUR TIL SUNDHEDSPLEJERSKEN PÅ SKOLEN</w:t>
      </w:r>
    </w:p>
    <w:p w:rsidR="0059231A" w:rsidRDefault="0059231A" w:rsidP="0059231A"/>
    <w:p w:rsidR="0059231A" w:rsidRPr="0063646E" w:rsidRDefault="0059231A" w:rsidP="0059231A">
      <w:r w:rsidRPr="0063646E">
        <w:t>Venlig hilsen</w:t>
      </w:r>
    </w:p>
    <w:p w:rsidR="0059231A" w:rsidRDefault="00570CE9" w:rsidP="0059231A">
      <w:pPr>
        <w:rPr>
          <w:highlight w:val="yellow"/>
        </w:rPr>
      </w:pPr>
      <w:r>
        <w:rPr>
          <w:highlight w:val="yellow"/>
        </w:rPr>
        <w:t>Sundhedsplejerskens navn:</w:t>
      </w:r>
    </w:p>
    <w:p w:rsidR="00570CE9" w:rsidRPr="00570CE9" w:rsidRDefault="00570CE9" w:rsidP="0059231A">
      <w:pPr>
        <w:rPr>
          <w:highlight w:val="yellow"/>
        </w:rPr>
      </w:pPr>
    </w:p>
    <w:p w:rsidR="00570CE9" w:rsidRDefault="0059231A" w:rsidP="0059231A">
      <w:r w:rsidRPr="00570CE9">
        <w:rPr>
          <w:highlight w:val="yellow"/>
        </w:rPr>
        <w:t>Tlf.:</w:t>
      </w:r>
      <w:r w:rsidRPr="00FE0C07">
        <w:t xml:space="preserve"> </w:t>
      </w:r>
    </w:p>
    <w:p w:rsidR="00570CE9" w:rsidRDefault="00570CE9" w:rsidP="0059231A">
      <w:bookmarkStart w:id="4" w:name="_GoBack"/>
      <w:bookmarkEnd w:id="4"/>
    </w:p>
    <w:p w:rsidR="0059231A" w:rsidRPr="00FE0C07" w:rsidRDefault="00570CE9" w:rsidP="0059231A">
      <w:r w:rsidRPr="00570CE9">
        <w:rPr>
          <w:highlight w:val="yellow"/>
        </w:rPr>
        <w:t>Mail:</w:t>
      </w:r>
      <w:r w:rsidR="0059231A" w:rsidRPr="00FE0C07">
        <w:tab/>
      </w:r>
      <w:r w:rsidR="0059231A" w:rsidRPr="00FE0C07">
        <w:tab/>
      </w:r>
    </w:p>
    <w:p w:rsidR="0059231A" w:rsidRPr="00FE0C07" w:rsidRDefault="0059231A" w:rsidP="0059231A"/>
    <w:p w:rsidR="0059231A" w:rsidRDefault="0059231A" w:rsidP="0059231A">
      <w:r w:rsidRPr="00FE0C07">
        <w:t xml:space="preserve">Dato og underskrift </w:t>
      </w:r>
    </w:p>
    <w:p w:rsidR="0059231A" w:rsidRDefault="0059231A" w:rsidP="0059231A">
      <w:pPr>
        <w:rPr>
          <w:b/>
        </w:rPr>
      </w:pPr>
    </w:p>
    <w:p w:rsidR="0059231A" w:rsidRDefault="0059231A" w:rsidP="0059231A">
      <w:pPr>
        <w:spacing w:after="160" w:line="259" w:lineRule="auto"/>
        <w:rPr>
          <w:rFonts w:cstheme="minorHAnsi"/>
          <w:b/>
        </w:rPr>
      </w:pPr>
    </w:p>
    <w:p w:rsidR="0059231A" w:rsidRDefault="0059231A" w:rsidP="0059231A">
      <w:pPr>
        <w:rPr>
          <w:noProof/>
        </w:rPr>
      </w:pPr>
      <w:r>
        <w:rPr>
          <w:rFonts w:cstheme="minorHAnsi"/>
          <w:b/>
        </w:rPr>
        <w:br w:type="page"/>
      </w:r>
    </w:p>
    <w:p w:rsidR="003F2654" w:rsidRDefault="003F2654" w:rsidP="003F2654">
      <w:pPr>
        <w:rPr>
          <w:noProof/>
        </w:rPr>
      </w:pPr>
    </w:p>
    <w:tbl>
      <w:tblPr>
        <w:tblStyle w:val="Tabel-Gitter"/>
        <w:tblW w:w="0" w:type="auto"/>
        <w:tblLook w:val="04A0" w:firstRow="1" w:lastRow="0" w:firstColumn="1" w:lastColumn="0" w:noHBand="0" w:noVBand="1"/>
      </w:tblPr>
      <w:tblGrid>
        <w:gridCol w:w="9628"/>
      </w:tblGrid>
      <w:tr w:rsidR="00A73B87" w:rsidTr="00A73B87">
        <w:tc>
          <w:tcPr>
            <w:tcW w:w="9628" w:type="dxa"/>
            <w:shd w:val="clear" w:color="auto" w:fill="9CC2E5" w:themeFill="accent1" w:themeFillTint="99"/>
          </w:tcPr>
          <w:p w:rsidR="00D63F28" w:rsidRDefault="00D63F28" w:rsidP="00D63F28">
            <w:pPr>
              <w:spacing w:after="160" w:line="256" w:lineRule="auto"/>
              <w:rPr>
                <w:rFonts w:asciiTheme="minorHAnsi" w:hAnsiTheme="minorHAnsi" w:cstheme="minorHAnsi"/>
                <w:b/>
                <w:sz w:val="28"/>
                <w:szCs w:val="28"/>
              </w:rPr>
            </w:pPr>
            <w:r>
              <w:rPr>
                <w:b/>
                <w:sz w:val="28"/>
                <w:szCs w:val="28"/>
              </w:rPr>
              <w:t>Information om behandling af personoplysninger</w:t>
            </w:r>
            <w:r>
              <w:rPr>
                <w:rFonts w:cstheme="minorHAnsi"/>
                <w:b/>
                <w:sz w:val="28"/>
                <w:szCs w:val="28"/>
                <w:highlight w:val="cyan"/>
              </w:rPr>
              <w:t xml:space="preserve"> </w:t>
            </w:r>
          </w:p>
          <w:p w:rsidR="00A73B87" w:rsidRDefault="00A73B87" w:rsidP="00D63F28">
            <w:pPr>
              <w:jc w:val="center"/>
              <w:rPr>
                <w:noProof/>
              </w:rPr>
            </w:pPr>
          </w:p>
        </w:tc>
      </w:tr>
    </w:tbl>
    <w:p w:rsidR="00D63F28" w:rsidRDefault="00D63F28" w:rsidP="00D63F28">
      <w:pPr>
        <w:spacing w:after="160" w:line="256" w:lineRule="auto"/>
        <w:rPr>
          <w:rFonts w:cstheme="minorHAnsi"/>
        </w:rPr>
      </w:pPr>
    </w:p>
    <w:p w:rsidR="00D63F28" w:rsidRDefault="00D63F28" w:rsidP="00D63F28">
      <w:pPr>
        <w:spacing w:after="160" w:line="256" w:lineRule="auto"/>
        <w:rPr>
          <w:rFonts w:cstheme="minorHAnsi"/>
        </w:rPr>
      </w:pPr>
      <w:r>
        <w:rPr>
          <w:rFonts w:cstheme="minorHAnsi"/>
        </w:rPr>
        <w:t>Vordingborg</w:t>
      </w:r>
      <w:r>
        <w:rPr>
          <w:rFonts w:cstheme="minorHAnsi"/>
          <w:b/>
          <w:sz w:val="28"/>
          <w:szCs w:val="28"/>
        </w:rPr>
        <w:t xml:space="preserve"> </w:t>
      </w:r>
      <w:r>
        <w:rPr>
          <w:rFonts w:cstheme="minorHAnsi"/>
        </w:rPr>
        <w:t>Kommune, Sundhedsplejen, er ansvarlig for de personoplysninger, som vi har modtaget om dit barn.</w:t>
      </w:r>
    </w:p>
    <w:p w:rsidR="00D63F28" w:rsidRDefault="00D63F28" w:rsidP="00D63F28">
      <w:pPr>
        <w:rPr>
          <w:rFonts w:cstheme="minorHAnsi"/>
        </w:rPr>
      </w:pPr>
    </w:p>
    <w:p w:rsidR="00D63F28" w:rsidRDefault="00D63F28" w:rsidP="00D63F28">
      <w:pPr>
        <w:rPr>
          <w:rFonts w:cs="Times New Roman"/>
          <w:b/>
        </w:rPr>
      </w:pPr>
      <w:r>
        <w:rPr>
          <w:b/>
        </w:rPr>
        <w:t>Retsgrundlaget for behandling af dit barns personoplysninger</w:t>
      </w:r>
    </w:p>
    <w:p w:rsidR="00D63F28" w:rsidRDefault="00D63F28" w:rsidP="00D63F28">
      <w:r>
        <w:t xml:space="preserve">Retsgrundlaget for behandling af dit barns personoplysninger er bekendtgørelse nr. 526 af 30. maj 2017 om samtykke til behandling af børn og unge ved den kommunale tandpleje og sundhedsplejerske. </w:t>
      </w:r>
    </w:p>
    <w:p w:rsidR="00D63F28" w:rsidRDefault="00D63F28" w:rsidP="00D63F28">
      <w:pPr>
        <w:rPr>
          <w:rFonts w:cstheme="minorHAnsi"/>
        </w:rPr>
      </w:pPr>
    </w:p>
    <w:p w:rsidR="00D63F28" w:rsidRDefault="00D63F28" w:rsidP="00D63F28">
      <w:pPr>
        <w:rPr>
          <w:rFonts w:cstheme="minorHAnsi"/>
          <w:b/>
        </w:rPr>
      </w:pPr>
      <w:r>
        <w:rPr>
          <w:rFonts w:cstheme="minorHAnsi"/>
          <w:b/>
        </w:rPr>
        <w:t>Kategorier af personoplysninger</w:t>
      </w:r>
    </w:p>
    <w:p w:rsidR="00D63F28" w:rsidRDefault="00D63F28" w:rsidP="00D63F28">
      <w:pPr>
        <w:rPr>
          <w:rFonts w:cstheme="minorHAnsi"/>
        </w:rPr>
      </w:pPr>
      <w:r>
        <w:rPr>
          <w:rFonts w:cstheme="minorHAnsi"/>
        </w:rPr>
        <w:t>Vi behandler almindelige og følsomme personoplysninger om dit barn, inden for de overordnede temaer sundhed og trivsel. Spørgetemaerne vil blive tilpasset den årgang dit barn går på. Du vil inden dit barn besvarer et spørgeskema modtage information om, hvilke konkrete spørgetemaer, som Vordingborg kommunen har valgt at medtage i spørgeskemaet.</w:t>
      </w:r>
    </w:p>
    <w:p w:rsidR="00D63F28" w:rsidRDefault="00D63F28" w:rsidP="00D63F28">
      <w:pPr>
        <w:rPr>
          <w:rFonts w:cstheme="minorHAnsi"/>
        </w:rPr>
      </w:pPr>
    </w:p>
    <w:p w:rsidR="00D63F28" w:rsidRDefault="00D63F28" w:rsidP="00D63F28">
      <w:pPr>
        <w:rPr>
          <w:rFonts w:cstheme="minorHAnsi"/>
        </w:rPr>
      </w:pPr>
      <w:r>
        <w:rPr>
          <w:rFonts w:cstheme="minorHAnsi"/>
        </w:rPr>
        <w:t xml:space="preserve">Vi behandler endvidere dit barns CPR-nummer. </w:t>
      </w:r>
    </w:p>
    <w:p w:rsidR="00D63F28" w:rsidRDefault="00D63F28" w:rsidP="00D63F28">
      <w:pPr>
        <w:rPr>
          <w:rFonts w:cstheme="minorHAnsi"/>
        </w:rPr>
      </w:pPr>
    </w:p>
    <w:p w:rsidR="00D63F28" w:rsidRDefault="00D63F28" w:rsidP="00D63F28">
      <w:pPr>
        <w:rPr>
          <w:rFonts w:cstheme="minorHAnsi"/>
          <w:b/>
        </w:rPr>
      </w:pPr>
      <w:r>
        <w:rPr>
          <w:rFonts w:cstheme="minorHAnsi"/>
          <w:b/>
        </w:rPr>
        <w:t xml:space="preserve">Modtagere eller kategorier af modtagere </w:t>
      </w:r>
    </w:p>
    <w:p w:rsidR="00D63F28" w:rsidRDefault="00D63F28" w:rsidP="00D63F28">
      <w:pPr>
        <w:rPr>
          <w:rFonts w:cstheme="minorHAnsi"/>
        </w:rPr>
      </w:pPr>
      <w:r>
        <w:rPr>
          <w:rFonts w:cstheme="minorHAnsi"/>
        </w:rPr>
        <w:t xml:space="preserve">Kun efter aftale med Sundhedsplejen i Vordingborg Kommune kan dit barns personoplysninger blive videregivet til forskere og forskningsinstitutioner til brug for forskning om børns sundhed og trivsel. </w:t>
      </w:r>
    </w:p>
    <w:p w:rsidR="00D63F28" w:rsidRDefault="00D63F28" w:rsidP="00D63F28">
      <w:pPr>
        <w:rPr>
          <w:rFonts w:cstheme="minorHAnsi"/>
        </w:rPr>
      </w:pPr>
    </w:p>
    <w:p w:rsidR="00D63F28" w:rsidRDefault="00D63F28" w:rsidP="00D63F28">
      <w:pPr>
        <w:rPr>
          <w:rFonts w:cstheme="minorHAnsi"/>
        </w:rPr>
      </w:pPr>
      <w:r>
        <w:rPr>
          <w:rFonts w:cstheme="minorHAnsi"/>
        </w:rPr>
        <w:t xml:space="preserve">Dit barns personoplysninger vil blive behandlet af vores databehandlere. Vi har indgået databehandleraftaler med </w:t>
      </w:r>
      <w:proofErr w:type="spellStart"/>
      <w:r>
        <w:rPr>
          <w:rFonts w:cstheme="minorHAnsi"/>
        </w:rPr>
        <w:t>databehandlerne</w:t>
      </w:r>
      <w:proofErr w:type="spellEnd"/>
      <w:r>
        <w:rPr>
          <w:rFonts w:cstheme="minorHAnsi"/>
        </w:rPr>
        <w:t xml:space="preserve"> og fører tilsyn med databehandlernes overholdelse af databehandleraftalerne efter gældende regler herom. </w:t>
      </w:r>
    </w:p>
    <w:p w:rsidR="00D63F28" w:rsidRDefault="00D63F28" w:rsidP="00D63F28">
      <w:pPr>
        <w:rPr>
          <w:rFonts w:cstheme="minorHAnsi"/>
        </w:rPr>
      </w:pPr>
    </w:p>
    <w:p w:rsidR="00D63F28" w:rsidRDefault="00D63F28" w:rsidP="00D63F28">
      <w:pPr>
        <w:rPr>
          <w:rFonts w:cstheme="minorHAnsi"/>
          <w:b/>
        </w:rPr>
      </w:pPr>
      <w:r>
        <w:rPr>
          <w:rFonts w:cstheme="minorHAnsi"/>
          <w:b/>
        </w:rPr>
        <w:t>Opbevaring af dit barns personoplysninger</w:t>
      </w:r>
    </w:p>
    <w:p w:rsidR="00D63F28" w:rsidRDefault="00D63F28" w:rsidP="00D63F28">
      <w:pPr>
        <w:rPr>
          <w:rFonts w:cstheme="minorHAnsi"/>
        </w:rPr>
      </w:pPr>
      <w:r>
        <w:rPr>
          <w:rFonts w:cstheme="minorHAnsi"/>
        </w:rPr>
        <w:t xml:space="preserve">De personoplysninger, som Vordingborg Kommune indsamler og behandler til brug for sundhedsplejens arbejde er omfattet af sundhedsplejens journaliseringspligt. Oplysningerne vil blive arkiveret eller slettet senest </w:t>
      </w:r>
      <w:r w:rsidR="00C36A1D">
        <w:rPr>
          <w:rFonts w:cstheme="minorHAnsi"/>
        </w:rPr>
        <w:t>10</w:t>
      </w:r>
      <w:r>
        <w:rPr>
          <w:rFonts w:cstheme="minorHAnsi"/>
        </w:rPr>
        <w:t xml:space="preserve"> år efter sundhedsplejens seneste optegnelse i dit barns journal.</w:t>
      </w:r>
    </w:p>
    <w:p w:rsidR="00D63F28" w:rsidRDefault="00D63F28" w:rsidP="00D63F28">
      <w:pPr>
        <w:rPr>
          <w:rFonts w:cstheme="minorHAnsi"/>
          <w:b/>
        </w:rPr>
      </w:pPr>
    </w:p>
    <w:p w:rsidR="00D63F28" w:rsidRDefault="00D63F28" w:rsidP="00D63F28">
      <w:pPr>
        <w:rPr>
          <w:rFonts w:cstheme="minorHAnsi"/>
          <w:b/>
        </w:rPr>
      </w:pPr>
      <w:r>
        <w:rPr>
          <w:rFonts w:cstheme="minorHAnsi"/>
          <w:b/>
        </w:rPr>
        <w:t xml:space="preserve">Retten til at trække samtykke tilbage </w:t>
      </w:r>
    </w:p>
    <w:p w:rsidR="00D63F28" w:rsidRDefault="00D63F28" w:rsidP="00D63F28">
      <w:pPr>
        <w:outlineLvl w:val="0"/>
        <w:rPr>
          <w:rFonts w:cstheme="minorHAnsi"/>
        </w:rPr>
      </w:pPr>
      <w:r>
        <w:rPr>
          <w:rFonts w:cstheme="minorHAnsi"/>
        </w:rPr>
        <w:t xml:space="preserve">Du kan til enhver tid tilbagekalde dit samtykke ved at kontakte Sundhedsplejen i Vordingborg Kommune. Tilbagekaldelsen vil have virkning fra det pågældende tidspunkt og ændrer derfor ikke på lovligheden af den behandling, der allerede måtte være foretaget. </w:t>
      </w:r>
    </w:p>
    <w:p w:rsidR="00D63F28" w:rsidRDefault="00D63F28" w:rsidP="00D63F28">
      <w:pPr>
        <w:rPr>
          <w:rFonts w:cstheme="minorHAnsi"/>
        </w:rPr>
      </w:pPr>
    </w:p>
    <w:p w:rsidR="00D63F28" w:rsidRDefault="00D63F28" w:rsidP="00D63F28">
      <w:pPr>
        <w:rPr>
          <w:rFonts w:cstheme="minorHAnsi"/>
          <w:b/>
        </w:rPr>
      </w:pPr>
      <w:r>
        <w:rPr>
          <w:rFonts w:cstheme="minorHAnsi"/>
          <w:b/>
        </w:rPr>
        <w:t>Dine rettigheder</w:t>
      </w:r>
    </w:p>
    <w:p w:rsidR="00D63F28" w:rsidRDefault="00D63F28" w:rsidP="00D63F28">
      <w:pPr>
        <w:rPr>
          <w:rFonts w:cstheme="minorHAnsi"/>
        </w:rPr>
      </w:pPr>
      <w:r>
        <w:rPr>
          <w:rFonts w:cstheme="minorHAnsi"/>
        </w:rPr>
        <w:t xml:space="preserve">Du har ret til at få indsigt i de oplysninger, som vi behandler om dit barn, samt at få urigtige oplysninger om dit barn rettet. I særlige tilfælde har du ret til at gøre indsigelse mod vores lovlige behandling af dit barns personoplysning, at få slettet oplysninger om dit barn, at få behandlingen af </w:t>
      </w:r>
      <w:r>
        <w:rPr>
          <w:rFonts w:cstheme="minorHAnsi"/>
        </w:rPr>
        <w:lastRenderedPageBreak/>
        <w:t xml:space="preserve">dit barns personoplysninger begrænset, samt at modtage oplysningerne i et struktureret, almindeligt anvendt og maskinlæsbart format. </w:t>
      </w:r>
    </w:p>
    <w:p w:rsidR="00D63F28" w:rsidRDefault="00D63F28" w:rsidP="00D63F28">
      <w:pPr>
        <w:rPr>
          <w:rFonts w:cstheme="minorHAnsi"/>
        </w:rPr>
      </w:pPr>
      <w:r>
        <w:rPr>
          <w:rFonts w:cstheme="minorHAnsi"/>
        </w:rPr>
        <w:t xml:space="preserve">Du kan læse mere om dine rettigheder i Datatilsynets vejledning om de registreredes rettigheder, som du finder på </w:t>
      </w:r>
      <w:hyperlink r:id="rId8" w:history="1">
        <w:r>
          <w:rPr>
            <w:rStyle w:val="Hyperlink"/>
            <w:rFonts w:cstheme="minorHAnsi"/>
          </w:rPr>
          <w:t>www.datatilsynet.dk</w:t>
        </w:r>
      </w:hyperlink>
      <w:r>
        <w:rPr>
          <w:rFonts w:cstheme="minorHAnsi"/>
        </w:rPr>
        <w:t xml:space="preserve">. </w:t>
      </w:r>
    </w:p>
    <w:p w:rsidR="00D63F28" w:rsidRDefault="00D63F28" w:rsidP="00D63F28">
      <w:pPr>
        <w:rPr>
          <w:rFonts w:cstheme="minorHAnsi"/>
        </w:rPr>
      </w:pPr>
    </w:p>
    <w:p w:rsidR="00D63F28" w:rsidRDefault="00D63F28" w:rsidP="00D63F28">
      <w:pPr>
        <w:rPr>
          <w:rFonts w:cs="Times New Roman"/>
        </w:rPr>
      </w:pPr>
      <w:r>
        <w:rPr>
          <w:rFonts w:cstheme="minorHAnsi"/>
        </w:rPr>
        <w:t xml:space="preserve">Du har mulighed for at klage til Datatilsynet over behandlingen af personoplysningerne. </w:t>
      </w:r>
      <w:r>
        <w:t xml:space="preserve">Du finder Datatilsynets kontaktoplysninger på </w:t>
      </w:r>
      <w:hyperlink r:id="rId9" w:tgtFrame="_blank" w:history="1">
        <w:r>
          <w:rPr>
            <w:rStyle w:val="Hyperlink"/>
          </w:rPr>
          <w:t>www.datatilsynet.dk</w:t>
        </w:r>
      </w:hyperlink>
      <w:r>
        <w:t>.</w:t>
      </w:r>
    </w:p>
    <w:p w:rsidR="00D63F28" w:rsidRDefault="00D63F28" w:rsidP="00D63F28">
      <w:pPr>
        <w:rPr>
          <w:rFonts w:cstheme="minorHAnsi"/>
          <w:bCs/>
        </w:rPr>
      </w:pPr>
    </w:p>
    <w:p w:rsidR="00D63F28" w:rsidRDefault="00D63F28" w:rsidP="00D63F28">
      <w:pPr>
        <w:rPr>
          <w:rFonts w:cstheme="minorHAnsi"/>
        </w:rPr>
      </w:pPr>
      <w:r>
        <w:rPr>
          <w:rFonts w:cstheme="minorHAnsi"/>
        </w:rPr>
        <w:t xml:space="preserve">Du kan finde reglerne om behandling af personoplysninger i databeskyttelsesforordningen på </w:t>
      </w:r>
      <w:hyperlink r:id="rId10" w:history="1">
        <w:r>
          <w:rPr>
            <w:rStyle w:val="Hyperlink"/>
            <w:rFonts w:cstheme="minorHAnsi"/>
          </w:rPr>
          <w:t>www.eur-lex.europa.eu</w:t>
        </w:r>
      </w:hyperlink>
      <w:r>
        <w:rPr>
          <w:rFonts w:cstheme="minorHAnsi"/>
        </w:rPr>
        <w:t xml:space="preserve"> og databeskyttelsesloven på </w:t>
      </w:r>
      <w:hyperlink r:id="rId11" w:history="1">
        <w:r>
          <w:rPr>
            <w:rStyle w:val="Hyperlink"/>
            <w:rFonts w:cstheme="minorHAnsi"/>
          </w:rPr>
          <w:t>www.retsinformation.dk</w:t>
        </w:r>
      </w:hyperlink>
      <w:r>
        <w:rPr>
          <w:rFonts w:cstheme="minorHAnsi"/>
        </w:rPr>
        <w:t>.</w:t>
      </w:r>
      <w:r>
        <w:rPr>
          <w:rStyle w:val="Fodnotehenvisning"/>
          <w:rFonts w:cstheme="minorHAnsi"/>
        </w:rPr>
        <w:t xml:space="preserve"> </w:t>
      </w:r>
    </w:p>
    <w:p w:rsidR="00D63F28" w:rsidRDefault="00D63F28" w:rsidP="00D63F28">
      <w:pPr>
        <w:rPr>
          <w:rFonts w:cstheme="minorHAnsi"/>
        </w:rPr>
      </w:pPr>
    </w:p>
    <w:p w:rsidR="00D63F28" w:rsidRDefault="00D63F28" w:rsidP="00D63F28">
      <w:pPr>
        <w:rPr>
          <w:rFonts w:cstheme="minorHAnsi"/>
          <w:b/>
        </w:rPr>
      </w:pPr>
      <w:r>
        <w:rPr>
          <w:rFonts w:cstheme="minorHAnsi"/>
          <w:b/>
        </w:rPr>
        <w:t xml:space="preserve">Kontaktoplysninger på databeskyttelsesrådgiveren </w:t>
      </w:r>
    </w:p>
    <w:p w:rsidR="00D63F28" w:rsidRDefault="00D63F28" w:rsidP="00D63F28">
      <w:pPr>
        <w:rPr>
          <w:rFonts w:cstheme="minorHAnsi"/>
        </w:rPr>
      </w:pPr>
      <w:r>
        <w:rPr>
          <w:rFonts w:cstheme="minorHAnsi"/>
        </w:rPr>
        <w:t>Hvis du har spørgsmål til vores behandling af personoplysninger, er du altid velkommen til at kontakte vores databeskyttelsesrådgiver. Kontaktoplysninger kan findes på Vordingborg Kommunes hjemmeside www.vordingborg.dk/databeskyttelse</w:t>
      </w:r>
    </w:p>
    <w:p w:rsidR="00D63F28" w:rsidRDefault="00D63F28" w:rsidP="00D63F28">
      <w:pPr>
        <w:rPr>
          <w:rFonts w:cstheme="minorHAnsi"/>
        </w:rPr>
      </w:pPr>
    </w:p>
    <w:p w:rsidR="006675C4" w:rsidRPr="00177D74" w:rsidRDefault="006675C4" w:rsidP="006675C4">
      <w:pPr>
        <w:rPr>
          <w:b/>
          <w:noProof/>
        </w:rPr>
      </w:pPr>
      <w:r w:rsidRPr="00177D74">
        <w:rPr>
          <w:b/>
          <w:noProof/>
        </w:rPr>
        <w:t>Du finder vores kontaktoplysninger her:</w:t>
      </w:r>
    </w:p>
    <w:p w:rsidR="006675C4" w:rsidRDefault="006675C4" w:rsidP="006675C4">
      <w:pPr>
        <w:rPr>
          <w:noProof/>
        </w:rPr>
      </w:pPr>
      <w:r>
        <w:rPr>
          <w:noProof/>
        </w:rPr>
        <w:t>Vordingborg Kommune</w:t>
      </w:r>
    </w:p>
    <w:p w:rsidR="006675C4" w:rsidRPr="003F2654" w:rsidRDefault="006675C4" w:rsidP="006675C4">
      <w:pPr>
        <w:rPr>
          <w:noProof/>
        </w:rPr>
      </w:pPr>
      <w:r>
        <w:rPr>
          <w:noProof/>
        </w:rPr>
        <w:t>Sundhedsplejen</w:t>
      </w:r>
    </w:p>
    <w:p w:rsidR="006675C4" w:rsidRDefault="006675C4" w:rsidP="006675C4">
      <w:pPr>
        <w:rPr>
          <w:noProof/>
        </w:rPr>
      </w:pPr>
      <w:r>
        <w:rPr>
          <w:noProof/>
        </w:rPr>
        <w:t>Sankelmarksvej 10 A, 4760 Vordingborg</w:t>
      </w:r>
    </w:p>
    <w:p w:rsidR="006675C4" w:rsidRDefault="006675C4" w:rsidP="006675C4">
      <w:pPr>
        <w:rPr>
          <w:noProof/>
        </w:rPr>
      </w:pPr>
      <w:r>
        <w:rPr>
          <w:noProof/>
        </w:rPr>
        <w:t>CVR-nr.: 29189676</w:t>
      </w:r>
    </w:p>
    <w:p w:rsidR="006675C4" w:rsidRDefault="006675C4" w:rsidP="006675C4">
      <w:pPr>
        <w:rPr>
          <w:noProof/>
        </w:rPr>
      </w:pPr>
      <w:r>
        <w:rPr>
          <w:noProof/>
        </w:rPr>
        <w:t>Telefon: 51808745 / 29658275</w:t>
      </w:r>
    </w:p>
    <w:p w:rsidR="006675C4" w:rsidRDefault="006675C4" w:rsidP="006675C4">
      <w:pPr>
        <w:rPr>
          <w:noProof/>
        </w:rPr>
      </w:pPr>
      <w:r>
        <w:rPr>
          <w:noProof/>
        </w:rPr>
        <w:t>Mail sundhedsplejen@vordingborg.dk</w:t>
      </w:r>
    </w:p>
    <w:p w:rsidR="00A73B87" w:rsidRDefault="00A73B87" w:rsidP="003F2654">
      <w:pPr>
        <w:rPr>
          <w:noProof/>
        </w:rPr>
      </w:pPr>
    </w:p>
    <w:sectPr w:rsidR="00A73B87">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659" w:rsidRDefault="00B40659" w:rsidP="00A73B87">
      <w:pPr>
        <w:spacing w:line="240" w:lineRule="auto"/>
      </w:pPr>
      <w:r>
        <w:separator/>
      </w:r>
    </w:p>
  </w:endnote>
  <w:endnote w:type="continuationSeparator" w:id="0">
    <w:p w:rsidR="00B40659" w:rsidRDefault="00B40659" w:rsidP="00A73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B4" w:rsidRPr="00C01D48" w:rsidRDefault="00823206"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570CE9">
      <w:rPr>
        <w:rFonts w:cs="Arial"/>
        <w:noProof/>
        <w:sz w:val="17"/>
        <w:szCs w:val="17"/>
      </w:rPr>
      <w:t>4</w:t>
    </w:r>
    <w:r w:rsidRPr="00C01D48">
      <w:rPr>
        <w:rFonts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659" w:rsidRDefault="00B40659" w:rsidP="00A73B87">
      <w:pPr>
        <w:spacing w:line="240" w:lineRule="auto"/>
      </w:pPr>
      <w:r>
        <w:separator/>
      </w:r>
    </w:p>
  </w:footnote>
  <w:footnote w:type="continuationSeparator" w:id="0">
    <w:p w:rsidR="00B40659" w:rsidRDefault="00B40659" w:rsidP="00A73B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B87" w:rsidRDefault="00A73B87">
    <w:pPr>
      <w:pStyle w:val="Sidehoved"/>
    </w:pPr>
    <w:r>
      <w:rPr>
        <w:rFonts w:ascii="Lato" w:hAnsi="Lato" w:cs="Arial"/>
        <w:noProof/>
        <w:color w:val="000000"/>
        <w:sz w:val="21"/>
        <w:szCs w:val="21"/>
        <w:lang w:eastAsia="da-DK"/>
      </w:rPr>
      <w:drawing>
        <wp:anchor distT="0" distB="0" distL="114300" distR="114300" simplePos="0" relativeHeight="251658240" behindDoc="1" locked="0" layoutInCell="1" allowOverlap="1">
          <wp:simplePos x="0" y="0"/>
          <wp:positionH relativeFrom="column">
            <wp:posOffset>3375660</wp:posOffset>
          </wp:positionH>
          <wp:positionV relativeFrom="paragraph">
            <wp:posOffset>-382905</wp:posOffset>
          </wp:positionV>
          <wp:extent cx="3390900" cy="1006475"/>
          <wp:effectExtent l="0" t="0" r="0" b="3175"/>
          <wp:wrapTight wrapText="bothSides">
            <wp:wrapPolygon edited="0">
              <wp:start x="0" y="0"/>
              <wp:lineTo x="0" y="21259"/>
              <wp:lineTo x="21479" y="21259"/>
              <wp:lineTo x="21479" y="0"/>
              <wp:lineTo x="0" y="0"/>
            </wp:wrapPolygon>
          </wp:wrapTight>
          <wp:docPr id="5" name="Billede 5" descr="https://intranet.vordingborg.dk/api/files/be3b70e4-825e-e811-90f1-005056b81d6a/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vordingborg.dk/api/files/be3b70e4-825e-e811-90f1-005056b81d6a/da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90900" cy="1006475"/>
                  </a:xfrm>
                  <a:prstGeom prst="rect">
                    <a:avLst/>
                  </a:prstGeom>
                  <a:noFill/>
                  <a:ln>
                    <a:noFill/>
                  </a:ln>
                </pic:spPr>
              </pic:pic>
            </a:graphicData>
          </a:graphic>
        </wp:anchor>
      </w:drawing>
    </w:r>
    <w:r>
      <w:rPr>
        <w:rFonts w:ascii="Times New Roman" w:hAnsi="Times New Roman"/>
        <w:noProof/>
        <w:color w:val="1F497D"/>
        <w:sz w:val="24"/>
        <w:szCs w:val="24"/>
        <w:lang w:eastAsia="da-DK"/>
      </w:rPr>
      <w:drawing>
        <wp:inline distT="0" distB="0" distL="0" distR="0" wp14:anchorId="0F29C1D3" wp14:editId="4FFD7426">
          <wp:extent cx="1543050" cy="523875"/>
          <wp:effectExtent l="0" t="0" r="0" b="9525"/>
          <wp:docPr id="7" name="Billede 7" descr="Afdeling for Sund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deling for Sundh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p>
  <w:p w:rsidR="008C42B4" w:rsidRPr="002B744C" w:rsidRDefault="00570CE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029EF"/>
    <w:multiLevelType w:val="hybridMultilevel"/>
    <w:tmpl w:val="C36E0BA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54"/>
    <w:rsid w:val="00007A75"/>
    <w:rsid w:val="00012A5D"/>
    <w:rsid w:val="000316EC"/>
    <w:rsid w:val="000701FE"/>
    <w:rsid w:val="0009772E"/>
    <w:rsid w:val="000B6D06"/>
    <w:rsid w:val="001709BD"/>
    <w:rsid w:val="00177D74"/>
    <w:rsid w:val="00193EC6"/>
    <w:rsid w:val="001E2CDE"/>
    <w:rsid w:val="001E3A97"/>
    <w:rsid w:val="00202D2E"/>
    <w:rsid w:val="00243C07"/>
    <w:rsid w:val="0024406A"/>
    <w:rsid w:val="002C24B4"/>
    <w:rsid w:val="002E7E0B"/>
    <w:rsid w:val="00320C6E"/>
    <w:rsid w:val="00322A2B"/>
    <w:rsid w:val="003C62FC"/>
    <w:rsid w:val="003D7348"/>
    <w:rsid w:val="003E1138"/>
    <w:rsid w:val="003F2654"/>
    <w:rsid w:val="004C0BCD"/>
    <w:rsid w:val="004C0D07"/>
    <w:rsid w:val="00570CE9"/>
    <w:rsid w:val="0059231A"/>
    <w:rsid w:val="005A360E"/>
    <w:rsid w:val="005D6E24"/>
    <w:rsid w:val="005F7D77"/>
    <w:rsid w:val="006271BF"/>
    <w:rsid w:val="0065603D"/>
    <w:rsid w:val="006675C4"/>
    <w:rsid w:val="00675155"/>
    <w:rsid w:val="006A3DF0"/>
    <w:rsid w:val="006F160C"/>
    <w:rsid w:val="007522AB"/>
    <w:rsid w:val="00766796"/>
    <w:rsid w:val="00775818"/>
    <w:rsid w:val="007952E9"/>
    <w:rsid w:val="007E51FB"/>
    <w:rsid w:val="00802117"/>
    <w:rsid w:val="00823206"/>
    <w:rsid w:val="008C3348"/>
    <w:rsid w:val="008D2347"/>
    <w:rsid w:val="00937DC0"/>
    <w:rsid w:val="009A2CB9"/>
    <w:rsid w:val="009D38CD"/>
    <w:rsid w:val="00A161EF"/>
    <w:rsid w:val="00A25E8D"/>
    <w:rsid w:val="00A304A2"/>
    <w:rsid w:val="00A73B87"/>
    <w:rsid w:val="00AE45CB"/>
    <w:rsid w:val="00B40659"/>
    <w:rsid w:val="00BB63F0"/>
    <w:rsid w:val="00BC1FED"/>
    <w:rsid w:val="00BC3879"/>
    <w:rsid w:val="00C16C33"/>
    <w:rsid w:val="00C36A1D"/>
    <w:rsid w:val="00C55FFD"/>
    <w:rsid w:val="00C80CCD"/>
    <w:rsid w:val="00D339FF"/>
    <w:rsid w:val="00D33B71"/>
    <w:rsid w:val="00D63F28"/>
    <w:rsid w:val="00E20489"/>
    <w:rsid w:val="00F044A6"/>
    <w:rsid w:val="00F112F7"/>
    <w:rsid w:val="00F12E56"/>
    <w:rsid w:val="00F165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1A69D-92D1-47E8-9B39-6033C71C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54"/>
    <w:pPr>
      <w:spacing w:after="0" w:line="276" w:lineRule="auto"/>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F265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F2654"/>
    <w:rPr>
      <w:rFonts w:ascii="Arial" w:hAnsi="Arial"/>
    </w:rPr>
  </w:style>
  <w:style w:type="paragraph" w:styleId="Sidefod">
    <w:name w:val="footer"/>
    <w:basedOn w:val="Normal"/>
    <w:link w:val="SidefodTegn"/>
    <w:uiPriority w:val="99"/>
    <w:unhideWhenUsed/>
    <w:rsid w:val="003F2654"/>
    <w:pPr>
      <w:tabs>
        <w:tab w:val="center" w:pos="4819"/>
        <w:tab w:val="right" w:pos="9638"/>
      </w:tabs>
      <w:spacing w:line="240" w:lineRule="auto"/>
    </w:pPr>
  </w:style>
  <w:style w:type="character" w:customStyle="1" w:styleId="SidefodTegn">
    <w:name w:val="Sidefod Tegn"/>
    <w:basedOn w:val="Standardskrifttypeiafsnit"/>
    <w:link w:val="Sidefod"/>
    <w:uiPriority w:val="99"/>
    <w:rsid w:val="003F2654"/>
    <w:rPr>
      <w:rFonts w:ascii="Arial" w:hAnsi="Arial"/>
    </w:rPr>
  </w:style>
  <w:style w:type="character" w:styleId="Hyperlink">
    <w:name w:val="Hyperlink"/>
    <w:basedOn w:val="Standardskrifttypeiafsnit"/>
    <w:uiPriority w:val="99"/>
    <w:unhideWhenUsed/>
    <w:rsid w:val="003F2654"/>
    <w:rPr>
      <w:color w:val="0563C1" w:themeColor="hyperlink"/>
      <w:u w:val="single"/>
    </w:rPr>
  </w:style>
  <w:style w:type="paragraph" w:styleId="Listeafsnit">
    <w:name w:val="List Paragraph"/>
    <w:basedOn w:val="Normal"/>
    <w:uiPriority w:val="34"/>
    <w:rsid w:val="003F2654"/>
    <w:pPr>
      <w:ind w:left="720"/>
      <w:contextualSpacing/>
    </w:pPr>
  </w:style>
  <w:style w:type="table" w:styleId="Tabel-Gitter">
    <w:name w:val="Table Grid"/>
    <w:basedOn w:val="Tabel-Normal"/>
    <w:uiPriority w:val="39"/>
    <w:rsid w:val="00A7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semiHidden/>
    <w:unhideWhenUsed/>
    <w:rsid w:val="00D63F28"/>
    <w:rPr>
      <w:sz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rmation.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u/legal-content/DA/TXT/PDF/?uri=CELEX:32016R0679&amp;from=DA" TargetMode="External"/><Relationship Id="rId4" Type="http://schemas.openxmlformats.org/officeDocument/2006/relationships/settings" Target="settings.xml"/><Relationship Id="rId9" Type="http://schemas.openxmlformats.org/officeDocument/2006/relationships/hyperlink" Target="https://www.datatilsynet.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D3BB-7BCC-477C-AC10-01CA924C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Borup Hemmingsen</dc:creator>
  <cp:keywords/>
  <dc:description/>
  <cp:lastModifiedBy>Anette Wangy</cp:lastModifiedBy>
  <cp:revision>4</cp:revision>
  <dcterms:created xsi:type="dcterms:W3CDTF">2018-08-22T12:07:00Z</dcterms:created>
  <dcterms:modified xsi:type="dcterms:W3CDTF">2018-08-22T12:58:00Z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{683FA816-4E51-4744-8DF8-9B1819052927}</vt:lpwstr>
  </property>
</Properties>
</file>