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C5C89" w:rsidRPr="00865DF9" w:rsidRDefault="00BC5C89">
      <w:pPr>
        <w:spacing w:after="200"/>
      </w:pPr>
      <w:bookmarkStart w:id="0" w:name="_GoBack"/>
      <w:bookmarkEnd w:id="0"/>
    </w:p>
    <w:p w:rsidR="008514BD" w:rsidRPr="00865DF9" w:rsidRDefault="008514BD" w:rsidP="00A87D45">
      <w:pPr>
        <w:spacing w:after="200"/>
      </w:pPr>
    </w:p>
    <w:p w:rsidR="00BC5C89" w:rsidRPr="00865DF9" w:rsidRDefault="00BC5C89" w:rsidP="00A87D45">
      <w:pPr>
        <w:spacing w:after="200"/>
      </w:pPr>
    </w:p>
    <w:p w:rsidR="0079528D" w:rsidRPr="00865DF9" w:rsidRDefault="0079528D" w:rsidP="00A87D45">
      <w:pPr>
        <w:spacing w:after="200"/>
      </w:pPr>
    </w:p>
    <w:tbl>
      <w:tblPr>
        <w:tblpPr w:vertAnchor="page" w:horzAnchor="page" w:tblpX="738" w:tblpY="9016"/>
        <w:tblOverlap w:val="never"/>
        <w:tblW w:w="0" w:type="auto"/>
        <w:tblLayout w:type="fixed"/>
        <w:tblCellMar>
          <w:left w:w="0" w:type="dxa"/>
          <w:right w:w="0" w:type="dxa"/>
        </w:tblCellMar>
        <w:tblLook w:val="0000" w:firstRow="0" w:lastRow="0" w:firstColumn="0" w:lastColumn="0" w:noHBand="0" w:noVBand="0"/>
      </w:tblPr>
      <w:tblGrid>
        <w:gridCol w:w="6209"/>
      </w:tblGrid>
      <w:tr w:rsidR="0079528D" w:rsidRPr="00865DF9" w:rsidTr="00865DF9">
        <w:trPr>
          <w:trHeight w:hRule="exact" w:val="284"/>
        </w:trPr>
        <w:tc>
          <w:tcPr>
            <w:tcW w:w="6209" w:type="dxa"/>
            <w:shd w:val="clear" w:color="auto" w:fill="auto"/>
          </w:tcPr>
          <w:p w:rsidR="0079528D" w:rsidRPr="00865DF9" w:rsidRDefault="0079528D" w:rsidP="00865DF9">
            <w:pPr>
              <w:pStyle w:val="IntrotextBlue"/>
            </w:pPr>
          </w:p>
        </w:tc>
      </w:tr>
      <w:tr w:rsidR="00FA717E" w:rsidRPr="00865DF9" w:rsidTr="00865DF9">
        <w:trPr>
          <w:trHeight w:hRule="exact" w:val="680"/>
        </w:trPr>
        <w:tc>
          <w:tcPr>
            <w:tcW w:w="6209" w:type="dxa"/>
            <w:shd w:val="clear" w:color="auto" w:fill="auto"/>
          </w:tcPr>
          <w:p w:rsidR="00FA717E" w:rsidRPr="00865DF9" w:rsidRDefault="00865DF9" w:rsidP="00865DF9">
            <w:pPr>
              <w:pStyle w:val="HeadingBlue"/>
              <w:rPr>
                <w:sz w:val="44"/>
                <w:szCs w:val="44"/>
              </w:rPr>
            </w:pPr>
            <w:r w:rsidRPr="00865DF9">
              <w:rPr>
                <w:sz w:val="44"/>
                <w:szCs w:val="44"/>
              </w:rPr>
              <w:t>Flaske-ernæring</w:t>
            </w:r>
          </w:p>
        </w:tc>
      </w:tr>
    </w:tbl>
    <w:p w:rsidR="00BC5C89" w:rsidRPr="00865DF9" w:rsidRDefault="00BC5C89" w:rsidP="003A7D45">
      <w:pPr>
        <w:pStyle w:val="HeadingBlack"/>
      </w:pPr>
    </w:p>
    <w:p w:rsidR="00865DF9" w:rsidRPr="00865DF9" w:rsidRDefault="00004830">
      <w:pPr>
        <w:spacing w:after="200"/>
      </w:pPr>
      <w:r w:rsidRPr="00865DF9">
        <w:br w:type="page"/>
      </w:r>
    </w:p>
    <w:p w:rsidR="00B1758E" w:rsidRDefault="00B1758E">
      <w:pPr>
        <w:spacing w:after="200"/>
      </w:pPr>
    </w:p>
    <w:p w:rsidR="00D86CDA" w:rsidRPr="00865DF9" w:rsidRDefault="00D86CDA">
      <w:pPr>
        <w:spacing w:after="200"/>
      </w:pPr>
    </w:p>
    <w:p w:rsidR="00D86CDA" w:rsidRDefault="00D86CDA" w:rsidP="00D86CDA">
      <w:pPr>
        <w:rPr>
          <w:rFonts w:cs="Arial"/>
          <w:b/>
          <w:bCs/>
          <w:sz w:val="24"/>
          <w:szCs w:val="24"/>
        </w:rPr>
      </w:pPr>
      <w:r>
        <w:rPr>
          <w:rFonts w:cs="Arial"/>
          <w:b/>
          <w:bCs/>
          <w:sz w:val="24"/>
          <w:szCs w:val="24"/>
        </w:rPr>
        <w:t>Modermælkserstatning:</w:t>
      </w:r>
    </w:p>
    <w:p w:rsidR="00D86CDA" w:rsidRDefault="00D86CDA" w:rsidP="00D86CDA">
      <w:pPr>
        <w:rPr>
          <w:rFonts w:cs="Arial"/>
          <w:sz w:val="20"/>
          <w:szCs w:val="20"/>
        </w:rPr>
      </w:pPr>
      <w:r>
        <w:rPr>
          <w:rFonts w:cs="Arial"/>
          <w:sz w:val="20"/>
          <w:szCs w:val="20"/>
        </w:rPr>
        <w:t>Modermælkserstatning er det eneste valg til jeres barn, hvis det skal have noget andet end modermælk.</w:t>
      </w:r>
    </w:p>
    <w:p w:rsidR="00D86CDA" w:rsidRDefault="00D86CDA" w:rsidP="00D86CDA">
      <w:pPr>
        <w:spacing w:line="120" w:lineRule="auto"/>
        <w:rPr>
          <w:rFonts w:cs="Arial"/>
          <w:b/>
          <w:bCs/>
          <w:sz w:val="24"/>
          <w:szCs w:val="24"/>
        </w:rPr>
      </w:pPr>
    </w:p>
    <w:p w:rsidR="00D86CDA" w:rsidRDefault="00D86CDA" w:rsidP="00D86CDA">
      <w:pPr>
        <w:rPr>
          <w:rFonts w:cs="Arial"/>
          <w:b/>
          <w:bCs/>
          <w:sz w:val="24"/>
          <w:szCs w:val="24"/>
        </w:rPr>
      </w:pPr>
      <w:r>
        <w:rPr>
          <w:rFonts w:cs="Arial"/>
          <w:b/>
          <w:bCs/>
          <w:sz w:val="24"/>
          <w:szCs w:val="24"/>
        </w:rPr>
        <w:t>Typer af modermælkserstatninger:</w:t>
      </w:r>
    </w:p>
    <w:p w:rsidR="00D86CDA" w:rsidRDefault="00D86CDA" w:rsidP="00D86CDA">
      <w:pPr>
        <w:pStyle w:val="Listeafsnit"/>
        <w:numPr>
          <w:ilvl w:val="0"/>
          <w:numId w:val="5"/>
        </w:numPr>
        <w:rPr>
          <w:rFonts w:cs="Arial"/>
          <w:b/>
          <w:bCs/>
          <w:sz w:val="20"/>
          <w:szCs w:val="20"/>
        </w:rPr>
      </w:pPr>
      <w:r>
        <w:rPr>
          <w:rFonts w:cs="Arial"/>
          <w:b/>
          <w:bCs/>
          <w:sz w:val="20"/>
          <w:szCs w:val="20"/>
        </w:rPr>
        <w:t>Modermælkserstatning 1</w:t>
      </w:r>
    </w:p>
    <w:p w:rsidR="00D86CDA" w:rsidRDefault="00D86CDA" w:rsidP="00D86CDA">
      <w:pPr>
        <w:pStyle w:val="Listeafsnit"/>
        <w:ind w:left="360"/>
        <w:rPr>
          <w:rFonts w:cs="Arial"/>
          <w:sz w:val="20"/>
          <w:szCs w:val="20"/>
        </w:rPr>
      </w:pPr>
      <w:r>
        <w:rPr>
          <w:rFonts w:cs="Arial"/>
          <w:sz w:val="20"/>
          <w:szCs w:val="20"/>
        </w:rPr>
        <w:t>”Fra fødslen” Fås som pulver og færdigblandende ”brikker” I kan fortsætte med modermælkserstatning 1, indtil barnet er 1 år og kan begynde at få let mælk i en kop/glas.</w:t>
      </w:r>
    </w:p>
    <w:p w:rsidR="00D86CDA" w:rsidRDefault="00D86CDA" w:rsidP="00D86CDA">
      <w:pPr>
        <w:pStyle w:val="Listeafsnit"/>
        <w:numPr>
          <w:ilvl w:val="0"/>
          <w:numId w:val="5"/>
        </w:numPr>
        <w:rPr>
          <w:rFonts w:cs="Arial"/>
          <w:b/>
          <w:bCs/>
          <w:sz w:val="20"/>
          <w:szCs w:val="20"/>
        </w:rPr>
      </w:pPr>
      <w:r>
        <w:rPr>
          <w:rFonts w:cs="Arial"/>
          <w:b/>
          <w:bCs/>
          <w:sz w:val="20"/>
          <w:szCs w:val="20"/>
        </w:rPr>
        <w:t>Modermælkserstatning 2</w:t>
      </w:r>
    </w:p>
    <w:p w:rsidR="00D86CDA" w:rsidRDefault="00D86CDA" w:rsidP="00D86CDA">
      <w:pPr>
        <w:pStyle w:val="Listeafsnit"/>
        <w:ind w:left="360"/>
        <w:rPr>
          <w:rFonts w:cs="Arial"/>
          <w:sz w:val="20"/>
          <w:szCs w:val="20"/>
        </w:rPr>
      </w:pPr>
      <w:r>
        <w:rPr>
          <w:rFonts w:cs="Arial"/>
          <w:sz w:val="20"/>
          <w:szCs w:val="20"/>
        </w:rPr>
        <w:t>Indeholder ekstra ernæringsstoffer og kan gives fra barnet er 6 måneder, men barnets ernæringsmæssige behov opfyldes fint at modermælkserstatning 1.</w:t>
      </w:r>
    </w:p>
    <w:p w:rsidR="00D86CDA" w:rsidRDefault="00D86CDA" w:rsidP="00D86CDA">
      <w:pPr>
        <w:pStyle w:val="Listeafsnit"/>
        <w:numPr>
          <w:ilvl w:val="0"/>
          <w:numId w:val="5"/>
        </w:numPr>
        <w:rPr>
          <w:rFonts w:cs="Arial"/>
          <w:b/>
          <w:bCs/>
          <w:sz w:val="20"/>
          <w:szCs w:val="20"/>
        </w:rPr>
      </w:pPr>
      <w:r>
        <w:rPr>
          <w:rFonts w:cs="Arial"/>
          <w:b/>
          <w:bCs/>
          <w:sz w:val="20"/>
          <w:szCs w:val="20"/>
        </w:rPr>
        <w:t>Syrnet modermælkserstatning</w:t>
      </w:r>
    </w:p>
    <w:p w:rsidR="00D86CDA" w:rsidRDefault="00D86CDA" w:rsidP="00D86CDA">
      <w:pPr>
        <w:pStyle w:val="Listeafsnit"/>
        <w:ind w:left="360"/>
        <w:rPr>
          <w:rFonts w:cs="Arial"/>
          <w:sz w:val="20"/>
          <w:szCs w:val="20"/>
        </w:rPr>
      </w:pPr>
      <w:r>
        <w:rPr>
          <w:rFonts w:cs="Arial"/>
          <w:sz w:val="20"/>
          <w:szCs w:val="20"/>
        </w:rPr>
        <w:t>Bruges til børn med tendens til lettere hård mave. Flaskeernærede børn skal gerne have afføring hver eller hver 2. dag. Hvis ikke, tal med sundhedsplejersken eller lægen.</w:t>
      </w:r>
    </w:p>
    <w:p w:rsidR="00D86CDA" w:rsidRDefault="00D86CDA" w:rsidP="00D86CDA">
      <w:pPr>
        <w:pStyle w:val="Listeafsnit"/>
        <w:numPr>
          <w:ilvl w:val="0"/>
          <w:numId w:val="5"/>
        </w:numPr>
        <w:rPr>
          <w:rFonts w:cs="Arial"/>
          <w:b/>
          <w:bCs/>
          <w:sz w:val="20"/>
          <w:szCs w:val="20"/>
        </w:rPr>
      </w:pPr>
      <w:r>
        <w:rPr>
          <w:rFonts w:cs="Arial"/>
          <w:b/>
          <w:bCs/>
          <w:sz w:val="20"/>
          <w:szCs w:val="20"/>
        </w:rPr>
        <w:t>Speciel modermælkserstatning</w:t>
      </w:r>
    </w:p>
    <w:p w:rsidR="00D86CDA" w:rsidRDefault="00D86CDA" w:rsidP="00D86CDA">
      <w:pPr>
        <w:ind w:left="360"/>
        <w:rPr>
          <w:rFonts w:cs="Arial"/>
          <w:sz w:val="20"/>
          <w:szCs w:val="20"/>
        </w:rPr>
      </w:pPr>
      <w:r>
        <w:rPr>
          <w:rFonts w:cs="Arial"/>
          <w:sz w:val="20"/>
          <w:szCs w:val="20"/>
        </w:rPr>
        <w:t>Er beregnet til børn i familier med svær allergi.</w:t>
      </w:r>
    </w:p>
    <w:p w:rsidR="00D86CDA" w:rsidRDefault="00D86CDA" w:rsidP="00D86CDA">
      <w:pPr>
        <w:spacing w:line="240" w:lineRule="auto"/>
        <w:ind w:left="357"/>
        <w:rPr>
          <w:rFonts w:cs="Arial"/>
          <w:sz w:val="20"/>
          <w:szCs w:val="20"/>
        </w:rPr>
      </w:pPr>
    </w:p>
    <w:p w:rsidR="00D86CDA" w:rsidRDefault="00D86CDA" w:rsidP="00D86CDA">
      <w:pPr>
        <w:rPr>
          <w:rFonts w:cs="Arial"/>
          <w:b/>
          <w:bCs/>
          <w:sz w:val="24"/>
          <w:szCs w:val="24"/>
        </w:rPr>
      </w:pPr>
      <w:r>
        <w:rPr>
          <w:rFonts w:cs="Arial"/>
          <w:b/>
          <w:bCs/>
          <w:sz w:val="24"/>
          <w:szCs w:val="24"/>
        </w:rPr>
        <w:t>Mængde:</w:t>
      </w:r>
    </w:p>
    <w:p w:rsidR="00D86CDA" w:rsidRDefault="00D86CDA" w:rsidP="00D86CDA">
      <w:pPr>
        <w:spacing w:line="120" w:lineRule="auto"/>
        <w:rPr>
          <w:rFonts w:cs="Arial"/>
          <w:b/>
          <w:bCs/>
          <w:sz w:val="24"/>
          <w:szCs w:val="24"/>
        </w:rPr>
      </w:pPr>
    </w:p>
    <w:p w:rsidR="00D86CDA" w:rsidRDefault="00D86CDA" w:rsidP="00D86CDA">
      <w:pPr>
        <w:rPr>
          <w:rFonts w:cs="Arial"/>
          <w:sz w:val="20"/>
          <w:szCs w:val="20"/>
        </w:rPr>
      </w:pPr>
      <w:r>
        <w:rPr>
          <w:rFonts w:cs="Arial"/>
          <w:sz w:val="20"/>
          <w:szCs w:val="20"/>
        </w:rPr>
        <w:t>Børn er meget forskellige og spiser forskellige mængder mad. Barnet har brug for at få mælk, når det er sulten. Følg dets behov og pres det ikke til at drikke op, selvom der er mere i flasken.</w:t>
      </w:r>
    </w:p>
    <w:p w:rsidR="00D86CDA" w:rsidRDefault="00D86CDA" w:rsidP="00D86CDA">
      <w:pPr>
        <w:spacing w:line="120" w:lineRule="auto"/>
        <w:rPr>
          <w:rFonts w:cs="Arial"/>
          <w:sz w:val="20"/>
          <w:szCs w:val="20"/>
        </w:rPr>
      </w:pPr>
    </w:p>
    <w:p w:rsidR="00D86CDA" w:rsidRDefault="00D86CDA" w:rsidP="00D86CDA">
      <w:pPr>
        <w:rPr>
          <w:rFonts w:cs="Arial"/>
          <w:b/>
          <w:bCs/>
          <w:sz w:val="20"/>
          <w:szCs w:val="20"/>
        </w:rPr>
      </w:pPr>
      <w:r>
        <w:rPr>
          <w:rFonts w:cs="Arial"/>
          <w:b/>
          <w:bCs/>
          <w:sz w:val="20"/>
          <w:szCs w:val="20"/>
        </w:rPr>
        <w:t>Mælk, der er tilovers, skal smides ud. Det må ikke gemmes og opvarmes igen.</w:t>
      </w:r>
    </w:p>
    <w:p w:rsidR="00D86CDA" w:rsidRDefault="00D86CDA" w:rsidP="00D86CDA">
      <w:pPr>
        <w:spacing w:line="120" w:lineRule="auto"/>
        <w:rPr>
          <w:rFonts w:cs="Arial"/>
          <w:sz w:val="20"/>
          <w:szCs w:val="20"/>
        </w:rPr>
      </w:pPr>
    </w:p>
    <w:p w:rsidR="00D86CDA" w:rsidRDefault="00D86CDA" w:rsidP="00D86CDA">
      <w:pPr>
        <w:rPr>
          <w:rFonts w:cs="Arial"/>
          <w:sz w:val="20"/>
          <w:szCs w:val="20"/>
        </w:rPr>
      </w:pPr>
      <w:r>
        <w:rPr>
          <w:rFonts w:cs="Arial"/>
          <w:sz w:val="20"/>
          <w:szCs w:val="20"/>
        </w:rPr>
        <w:t>Som tommelfingerregel har barnet brug for en mælkemængde, der svarer til i alt 1/6 af kropsvægten pr. dag i den første levemåned. Dvs. at et barn på 4200 gram, har brug for ca. 700 ml modermælkserstatning i døgnet. Hvis barnet spiser 6 måltider i døgnet, svarer det til ca. 120 ml modermælkserstatning pr. måltid.</w:t>
      </w:r>
    </w:p>
    <w:p w:rsidR="00D86CDA" w:rsidRDefault="00D86CDA" w:rsidP="00D86CDA">
      <w:pPr>
        <w:spacing w:line="120" w:lineRule="auto"/>
        <w:rPr>
          <w:rFonts w:cs="Arial"/>
          <w:sz w:val="20"/>
          <w:szCs w:val="20"/>
        </w:rPr>
      </w:pPr>
    </w:p>
    <w:p w:rsidR="00D86CDA" w:rsidRDefault="00D86CDA" w:rsidP="00D86CDA">
      <w:pPr>
        <w:rPr>
          <w:rFonts w:cs="Arial"/>
          <w:sz w:val="20"/>
          <w:szCs w:val="20"/>
        </w:rPr>
      </w:pPr>
      <w:r>
        <w:rPr>
          <w:rFonts w:cs="Arial"/>
          <w:sz w:val="20"/>
          <w:szCs w:val="20"/>
        </w:rPr>
        <w:t>Efter første levemåned falder behovet, så det svarer til ca. 1/9 af dets vægt.</w:t>
      </w:r>
    </w:p>
    <w:p w:rsidR="00D86CDA" w:rsidRPr="00865DF9" w:rsidRDefault="00D86CDA" w:rsidP="00D86CDA">
      <w:pPr>
        <w:spacing w:after="200"/>
      </w:pPr>
    </w:p>
    <w:p w:rsidR="00F851A2" w:rsidRPr="00865DF9" w:rsidRDefault="00F851A2" w:rsidP="00D86CDA">
      <w:r w:rsidRPr="00865DF9">
        <w:br w:type="page"/>
      </w:r>
      <w:r w:rsidR="00D86CDA" w:rsidRPr="00865DF9">
        <w:lastRenderedPageBreak/>
        <w:t xml:space="preserve"> </w:t>
      </w:r>
    </w:p>
    <w:p w:rsidR="00C433E9" w:rsidRPr="00865DF9" w:rsidRDefault="00C433E9" w:rsidP="00510773"/>
    <w:p w:rsidR="00011AA7" w:rsidRPr="00865DF9" w:rsidRDefault="00011AA7" w:rsidP="00510773"/>
    <w:p w:rsidR="00D86CDA" w:rsidRDefault="00D86CDA" w:rsidP="00D86CDA">
      <w:pPr>
        <w:rPr>
          <w:rFonts w:cs="Arial"/>
          <w:b/>
          <w:bCs/>
          <w:sz w:val="24"/>
          <w:szCs w:val="24"/>
        </w:rPr>
      </w:pPr>
      <w:r>
        <w:rPr>
          <w:rFonts w:cs="Arial"/>
          <w:b/>
          <w:bCs/>
          <w:sz w:val="24"/>
          <w:szCs w:val="24"/>
        </w:rPr>
        <w:t>Udstyr:</w:t>
      </w:r>
    </w:p>
    <w:p w:rsidR="00D86CDA" w:rsidRDefault="00D86CDA" w:rsidP="00D86CDA">
      <w:pPr>
        <w:pStyle w:val="Listeafsnit"/>
        <w:spacing w:line="120" w:lineRule="auto"/>
        <w:ind w:left="170"/>
        <w:rPr>
          <w:rFonts w:cs="Arial"/>
          <w:sz w:val="20"/>
          <w:szCs w:val="20"/>
        </w:rPr>
      </w:pPr>
    </w:p>
    <w:p w:rsidR="00D86CDA" w:rsidRDefault="00D86CDA" w:rsidP="00D86CDA">
      <w:pPr>
        <w:pStyle w:val="Listeafsnit"/>
        <w:numPr>
          <w:ilvl w:val="0"/>
          <w:numId w:val="6"/>
        </w:numPr>
        <w:rPr>
          <w:rFonts w:cs="Arial"/>
          <w:sz w:val="20"/>
          <w:szCs w:val="20"/>
        </w:rPr>
      </w:pPr>
      <w:r>
        <w:rPr>
          <w:rFonts w:cs="Arial"/>
          <w:sz w:val="20"/>
          <w:szCs w:val="20"/>
        </w:rPr>
        <w:t>6-8 flasker</w:t>
      </w:r>
    </w:p>
    <w:p w:rsidR="00D86CDA" w:rsidRDefault="00D86CDA" w:rsidP="00D86CDA">
      <w:pPr>
        <w:pStyle w:val="Listeafsnit"/>
        <w:numPr>
          <w:ilvl w:val="0"/>
          <w:numId w:val="6"/>
        </w:numPr>
        <w:rPr>
          <w:rFonts w:cs="Arial"/>
          <w:sz w:val="20"/>
          <w:szCs w:val="20"/>
        </w:rPr>
      </w:pPr>
      <w:r>
        <w:rPr>
          <w:rFonts w:cs="Arial"/>
          <w:sz w:val="20"/>
          <w:szCs w:val="20"/>
        </w:rPr>
        <w:t>Groft salt til at gnide mælkerester af med</w:t>
      </w:r>
    </w:p>
    <w:p w:rsidR="00D86CDA" w:rsidRDefault="00D86CDA" w:rsidP="00D86CDA">
      <w:pPr>
        <w:pStyle w:val="Listeafsnit"/>
        <w:numPr>
          <w:ilvl w:val="0"/>
          <w:numId w:val="6"/>
        </w:numPr>
        <w:rPr>
          <w:rFonts w:cs="Arial"/>
          <w:sz w:val="20"/>
          <w:szCs w:val="20"/>
        </w:rPr>
      </w:pPr>
      <w:r>
        <w:rPr>
          <w:rFonts w:cs="Arial"/>
          <w:sz w:val="20"/>
          <w:szCs w:val="20"/>
        </w:rPr>
        <w:t>Flaskerenser</w:t>
      </w:r>
    </w:p>
    <w:p w:rsidR="00D86CDA" w:rsidRDefault="00D86CDA" w:rsidP="00D86CDA">
      <w:pPr>
        <w:pStyle w:val="Listeafsnit"/>
        <w:numPr>
          <w:ilvl w:val="0"/>
          <w:numId w:val="6"/>
        </w:numPr>
        <w:rPr>
          <w:rFonts w:cs="Arial"/>
          <w:sz w:val="20"/>
          <w:szCs w:val="20"/>
        </w:rPr>
      </w:pPr>
      <w:r>
        <w:rPr>
          <w:rFonts w:cs="Arial"/>
          <w:sz w:val="20"/>
          <w:szCs w:val="20"/>
        </w:rPr>
        <w:t>Målebæger</w:t>
      </w:r>
    </w:p>
    <w:p w:rsidR="00D86CDA" w:rsidRDefault="00D86CDA" w:rsidP="00D86CDA">
      <w:pPr>
        <w:pStyle w:val="Listeafsnit"/>
        <w:numPr>
          <w:ilvl w:val="0"/>
          <w:numId w:val="6"/>
        </w:numPr>
        <w:rPr>
          <w:rFonts w:cs="Arial"/>
          <w:sz w:val="20"/>
          <w:szCs w:val="20"/>
        </w:rPr>
      </w:pPr>
      <w:r>
        <w:rPr>
          <w:rFonts w:cs="Arial"/>
          <w:sz w:val="20"/>
          <w:szCs w:val="20"/>
        </w:rPr>
        <w:t>Beholder til at opbevare rene flasker og sutter i</w:t>
      </w:r>
    </w:p>
    <w:p w:rsidR="00D86CDA" w:rsidRDefault="00D86CDA" w:rsidP="00D86CDA">
      <w:pPr>
        <w:spacing w:line="120" w:lineRule="auto"/>
        <w:rPr>
          <w:rFonts w:cs="Arial"/>
          <w:sz w:val="20"/>
          <w:szCs w:val="20"/>
        </w:rPr>
      </w:pPr>
    </w:p>
    <w:p w:rsidR="00D86CDA" w:rsidRDefault="00D86CDA" w:rsidP="00D86CDA">
      <w:pPr>
        <w:rPr>
          <w:rFonts w:cs="Arial"/>
          <w:b/>
          <w:bCs/>
          <w:sz w:val="24"/>
          <w:szCs w:val="24"/>
        </w:rPr>
      </w:pPr>
      <w:r>
        <w:rPr>
          <w:rFonts w:cs="Arial"/>
          <w:b/>
          <w:bCs/>
          <w:sz w:val="24"/>
          <w:szCs w:val="24"/>
        </w:rPr>
        <w:t>Tilberedning at modermælkserstatning:</w:t>
      </w:r>
    </w:p>
    <w:p w:rsidR="00D86CDA" w:rsidRDefault="00D86CDA" w:rsidP="00D86CDA">
      <w:pPr>
        <w:spacing w:line="120" w:lineRule="auto"/>
        <w:rPr>
          <w:rFonts w:cs="Arial"/>
          <w:sz w:val="20"/>
          <w:szCs w:val="20"/>
        </w:rPr>
      </w:pPr>
    </w:p>
    <w:p w:rsidR="00D86CDA" w:rsidRDefault="00D86CDA" w:rsidP="00D86CDA">
      <w:pPr>
        <w:pStyle w:val="Listeafsnit"/>
        <w:numPr>
          <w:ilvl w:val="0"/>
          <w:numId w:val="7"/>
        </w:numPr>
        <w:rPr>
          <w:rFonts w:cs="Arial"/>
          <w:sz w:val="20"/>
          <w:szCs w:val="20"/>
        </w:rPr>
      </w:pPr>
      <w:r>
        <w:rPr>
          <w:rFonts w:cs="Arial"/>
          <w:sz w:val="20"/>
          <w:szCs w:val="20"/>
        </w:rPr>
        <w:t>Vask hænder inden tilberedning af modermælkserstatning.</w:t>
      </w:r>
    </w:p>
    <w:p w:rsidR="00D86CDA" w:rsidRDefault="00D86CDA" w:rsidP="00D86CDA">
      <w:pPr>
        <w:pStyle w:val="Listeafsnit"/>
        <w:numPr>
          <w:ilvl w:val="0"/>
          <w:numId w:val="7"/>
        </w:numPr>
        <w:rPr>
          <w:rFonts w:cs="Arial"/>
          <w:sz w:val="20"/>
          <w:szCs w:val="20"/>
        </w:rPr>
      </w:pPr>
      <w:r>
        <w:rPr>
          <w:rFonts w:cs="Arial"/>
          <w:sz w:val="20"/>
          <w:szCs w:val="20"/>
        </w:rPr>
        <w:t>Tag vand fra den kolde hane og kog det</w:t>
      </w:r>
    </w:p>
    <w:p w:rsidR="00D86CDA" w:rsidRDefault="00D86CDA" w:rsidP="00D86CDA">
      <w:pPr>
        <w:pStyle w:val="Listeafsnit"/>
        <w:numPr>
          <w:ilvl w:val="0"/>
          <w:numId w:val="8"/>
        </w:numPr>
        <w:rPr>
          <w:rFonts w:cs="Arial"/>
          <w:sz w:val="20"/>
          <w:szCs w:val="20"/>
        </w:rPr>
      </w:pPr>
      <w:r>
        <w:rPr>
          <w:rFonts w:cs="Arial"/>
          <w:sz w:val="20"/>
          <w:szCs w:val="20"/>
        </w:rPr>
        <w:t>Indtil barnet er 2 måneder, må der kun tilbederes mælk til et måltid ad gangen. Kog gerne vand til et døgn ad gangen og stil det i køleskabet.</w:t>
      </w:r>
    </w:p>
    <w:p w:rsidR="00D86CDA" w:rsidRDefault="00D86CDA" w:rsidP="00D86CDA">
      <w:pPr>
        <w:pStyle w:val="Listeafsnit"/>
        <w:numPr>
          <w:ilvl w:val="0"/>
          <w:numId w:val="8"/>
        </w:numPr>
        <w:rPr>
          <w:rFonts w:cs="Arial"/>
          <w:sz w:val="20"/>
          <w:szCs w:val="20"/>
        </w:rPr>
      </w:pPr>
      <w:r>
        <w:rPr>
          <w:rFonts w:cs="Arial"/>
          <w:sz w:val="20"/>
          <w:szCs w:val="20"/>
        </w:rPr>
        <w:t>Indtil barnet er 2 måneder, må der tilbederes flasker til et måltid ad gangen, medmindre barnet er født for tidligt eller har en immunsygdom</w:t>
      </w:r>
    </w:p>
    <w:p w:rsidR="00D86CDA" w:rsidRDefault="00D86CDA" w:rsidP="00D86CDA">
      <w:pPr>
        <w:pStyle w:val="Listeafsnit"/>
        <w:numPr>
          <w:ilvl w:val="0"/>
          <w:numId w:val="8"/>
        </w:numPr>
        <w:rPr>
          <w:rFonts w:cs="Arial"/>
          <w:sz w:val="20"/>
          <w:szCs w:val="20"/>
        </w:rPr>
      </w:pPr>
      <w:r>
        <w:rPr>
          <w:rFonts w:cs="Arial"/>
          <w:sz w:val="20"/>
          <w:szCs w:val="20"/>
        </w:rPr>
        <w:t>Indtil barnet er 4 måneder, skal der bruges kogt vand til tilberedning. Vandet skal stadig være kogt, hvis der laves flasker til flere måltider.</w:t>
      </w:r>
    </w:p>
    <w:p w:rsidR="00D86CDA" w:rsidRDefault="00D86CDA" w:rsidP="00D86CDA">
      <w:pPr>
        <w:rPr>
          <w:rFonts w:cs="Arial"/>
          <w:sz w:val="20"/>
          <w:szCs w:val="20"/>
        </w:rPr>
      </w:pPr>
    </w:p>
    <w:p w:rsidR="00D86CDA" w:rsidRDefault="00D86CDA" w:rsidP="00D86CDA">
      <w:pPr>
        <w:pStyle w:val="Listeafsnit"/>
        <w:numPr>
          <w:ilvl w:val="0"/>
          <w:numId w:val="9"/>
        </w:numPr>
        <w:rPr>
          <w:rFonts w:cs="Arial"/>
          <w:sz w:val="20"/>
          <w:szCs w:val="20"/>
        </w:rPr>
      </w:pPr>
      <w:r>
        <w:rPr>
          <w:rFonts w:cs="Arial"/>
          <w:sz w:val="20"/>
          <w:szCs w:val="20"/>
        </w:rPr>
        <w:t>Afkøl eller opvarm vandet til den temperatur, der står på dåsen.</w:t>
      </w:r>
    </w:p>
    <w:p w:rsidR="00D86CDA" w:rsidRDefault="00D86CDA" w:rsidP="00D86CDA">
      <w:pPr>
        <w:pStyle w:val="Listeafsnit"/>
        <w:numPr>
          <w:ilvl w:val="0"/>
          <w:numId w:val="9"/>
        </w:numPr>
        <w:rPr>
          <w:rFonts w:cs="Arial"/>
          <w:sz w:val="20"/>
          <w:szCs w:val="20"/>
        </w:rPr>
      </w:pPr>
      <w:r>
        <w:rPr>
          <w:rFonts w:cs="Arial"/>
          <w:sz w:val="20"/>
          <w:szCs w:val="20"/>
        </w:rPr>
        <w:t>Bland pulver og vand. Brug den måleske, der følger med. Et strøget mål skal være strøget til skeens kant. Ryst flasken grundigt.</w:t>
      </w:r>
    </w:p>
    <w:p w:rsidR="00D86CDA" w:rsidRDefault="00D86CDA" w:rsidP="00D86CDA">
      <w:pPr>
        <w:pStyle w:val="Listeafsnit"/>
        <w:numPr>
          <w:ilvl w:val="0"/>
          <w:numId w:val="9"/>
        </w:numPr>
        <w:rPr>
          <w:rFonts w:cs="Arial"/>
          <w:sz w:val="20"/>
          <w:szCs w:val="20"/>
        </w:rPr>
      </w:pPr>
      <w:r>
        <w:rPr>
          <w:rFonts w:cs="Arial"/>
          <w:sz w:val="20"/>
          <w:szCs w:val="20"/>
        </w:rPr>
        <w:t>Tjek, at mælken har kropstemperatur, når I giver den til barnet. Det gøres ved at sprøjte lidt mælk på indersiden af jeres håndled. Mælken skal føles lun og ikke hed.</w:t>
      </w:r>
    </w:p>
    <w:p w:rsidR="00D86CDA" w:rsidRDefault="00D86CDA" w:rsidP="00D86CDA">
      <w:pPr>
        <w:spacing w:line="120" w:lineRule="auto"/>
        <w:rPr>
          <w:rFonts w:cs="Arial"/>
          <w:sz w:val="20"/>
          <w:szCs w:val="20"/>
        </w:rPr>
      </w:pPr>
    </w:p>
    <w:p w:rsidR="00D86CDA" w:rsidRDefault="00D86CDA" w:rsidP="00D86CDA">
      <w:pPr>
        <w:rPr>
          <w:rFonts w:cs="Arial"/>
          <w:b/>
          <w:bCs/>
          <w:sz w:val="20"/>
          <w:szCs w:val="20"/>
        </w:rPr>
      </w:pPr>
      <w:r>
        <w:rPr>
          <w:rFonts w:cs="Arial"/>
          <w:b/>
          <w:bCs/>
          <w:sz w:val="20"/>
          <w:szCs w:val="20"/>
        </w:rPr>
        <w:t>Følg altid brugsanvisningen på pakken, da barnet kan blive fejlernæret ved stærkere eller svagere blanding</w:t>
      </w:r>
    </w:p>
    <w:p w:rsidR="00D86CDA" w:rsidRDefault="00D86CDA" w:rsidP="00D86CDA">
      <w:pPr>
        <w:rPr>
          <w:rFonts w:cs="Arial"/>
          <w:sz w:val="20"/>
          <w:szCs w:val="20"/>
        </w:rPr>
      </w:pPr>
    </w:p>
    <w:p w:rsidR="00D86CDA" w:rsidRDefault="00D86CDA" w:rsidP="00D86CDA">
      <w:pPr>
        <w:rPr>
          <w:rFonts w:cs="Arial"/>
          <w:b/>
          <w:bCs/>
          <w:sz w:val="24"/>
          <w:szCs w:val="24"/>
        </w:rPr>
      </w:pPr>
      <w:r>
        <w:rPr>
          <w:rFonts w:cs="Arial"/>
          <w:b/>
          <w:bCs/>
          <w:sz w:val="24"/>
          <w:szCs w:val="24"/>
        </w:rPr>
        <w:t>Rengøring:</w:t>
      </w:r>
    </w:p>
    <w:p w:rsidR="00D86CDA" w:rsidRDefault="00D86CDA" w:rsidP="00D86CDA">
      <w:pPr>
        <w:spacing w:line="120" w:lineRule="auto"/>
        <w:rPr>
          <w:rFonts w:cs="Arial"/>
          <w:sz w:val="20"/>
          <w:szCs w:val="20"/>
        </w:rPr>
      </w:pPr>
    </w:p>
    <w:p w:rsidR="00D86CDA" w:rsidRDefault="00D86CDA" w:rsidP="00D86CDA">
      <w:pPr>
        <w:rPr>
          <w:rFonts w:cs="Arial"/>
          <w:b/>
          <w:bCs/>
          <w:i/>
          <w:iCs/>
          <w:sz w:val="20"/>
          <w:szCs w:val="20"/>
        </w:rPr>
      </w:pPr>
      <w:r>
        <w:rPr>
          <w:rFonts w:cs="Arial"/>
          <w:b/>
          <w:bCs/>
          <w:i/>
          <w:iCs/>
          <w:sz w:val="20"/>
          <w:szCs w:val="20"/>
        </w:rPr>
        <w:t>Flasker og låg:</w:t>
      </w:r>
    </w:p>
    <w:p w:rsidR="00D86CDA" w:rsidRDefault="00D86CDA" w:rsidP="00D86CDA">
      <w:pPr>
        <w:rPr>
          <w:rFonts w:cs="Arial"/>
          <w:sz w:val="20"/>
          <w:szCs w:val="20"/>
        </w:rPr>
      </w:pPr>
      <w:r>
        <w:rPr>
          <w:rFonts w:cs="Arial"/>
          <w:sz w:val="20"/>
          <w:szCs w:val="20"/>
        </w:rPr>
        <w:t>Kan enten vaskes i opvaskemaskinen eller rengøres med opvaskemiddel og flaskerenser og derefter koges i 5 minutter i vand fra den kolde hane.</w:t>
      </w:r>
    </w:p>
    <w:p w:rsidR="00D86CDA" w:rsidRDefault="00D86CDA" w:rsidP="00D86CDA">
      <w:pPr>
        <w:spacing w:line="120" w:lineRule="auto"/>
        <w:rPr>
          <w:rFonts w:cs="Arial"/>
          <w:sz w:val="20"/>
          <w:szCs w:val="20"/>
        </w:rPr>
      </w:pPr>
    </w:p>
    <w:p w:rsidR="00D86CDA" w:rsidRDefault="00D86CDA" w:rsidP="00D86CDA">
      <w:pPr>
        <w:rPr>
          <w:rFonts w:cs="Arial"/>
          <w:b/>
          <w:bCs/>
          <w:i/>
          <w:iCs/>
          <w:sz w:val="20"/>
          <w:szCs w:val="20"/>
        </w:rPr>
      </w:pPr>
      <w:r>
        <w:rPr>
          <w:rFonts w:cs="Arial"/>
          <w:b/>
          <w:bCs/>
          <w:i/>
          <w:iCs/>
          <w:sz w:val="20"/>
          <w:szCs w:val="20"/>
        </w:rPr>
        <w:t>Flaskesutter:</w:t>
      </w:r>
    </w:p>
    <w:p w:rsidR="00D86CDA" w:rsidRDefault="00D86CDA" w:rsidP="00D86CDA">
      <w:pPr>
        <w:rPr>
          <w:rFonts w:cs="Arial"/>
          <w:sz w:val="20"/>
          <w:szCs w:val="20"/>
        </w:rPr>
      </w:pPr>
      <w:r>
        <w:rPr>
          <w:rFonts w:cs="Arial"/>
          <w:sz w:val="20"/>
          <w:szCs w:val="20"/>
        </w:rPr>
        <w:t>Skal mellem hvert måltid skylles under den kolde hane, skrubbes grundigt med salt, rengøres med opvaskemiddel og koges i vand fra den kolde hane i minimum 5 minutter i gryde eller i mikrobølgeovn.</w:t>
      </w:r>
    </w:p>
    <w:p w:rsidR="00F851A2" w:rsidRPr="00865DF9" w:rsidRDefault="00F851A2">
      <w:pPr>
        <w:spacing w:after="200"/>
        <w:sectPr w:rsidR="00F851A2" w:rsidRPr="00865DF9" w:rsidSect="00865DF9">
          <w:headerReference w:type="default" r:id="rId8"/>
          <w:headerReference w:type="first" r:id="rId9"/>
          <w:pgSz w:w="8419" w:h="11906" w:orient="landscape" w:code="9"/>
          <w:pgMar w:top="720" w:right="720" w:bottom="720" w:left="720" w:header="425" w:footer="550" w:gutter="0"/>
          <w:cols w:space="708"/>
          <w:titlePg/>
          <w:docGrid w:linePitch="360"/>
        </w:sectPr>
      </w:pPr>
    </w:p>
    <w:p w:rsidR="002E69FD" w:rsidRPr="00865DF9" w:rsidRDefault="002E69FD" w:rsidP="00A87D45">
      <w:pPr>
        <w:spacing w:after="200"/>
      </w:pPr>
    </w:p>
    <w:tbl>
      <w:tblPr>
        <w:tblpPr w:vertAnchor="page" w:horzAnchor="page" w:tblpX="738" w:tblpY="9583"/>
        <w:tblOverlap w:val="never"/>
        <w:tblW w:w="0" w:type="auto"/>
        <w:tblLayout w:type="fixed"/>
        <w:tblCellMar>
          <w:left w:w="0" w:type="dxa"/>
          <w:right w:w="0" w:type="dxa"/>
        </w:tblCellMar>
        <w:tblLook w:val="0000" w:firstRow="0" w:lastRow="0" w:firstColumn="0" w:lastColumn="0" w:noHBand="0" w:noVBand="0"/>
      </w:tblPr>
      <w:tblGrid>
        <w:gridCol w:w="2098"/>
      </w:tblGrid>
      <w:tr w:rsidR="002E69FD" w:rsidRPr="00865DF9" w:rsidTr="00B567DE">
        <w:trPr>
          <w:trHeight w:val="1588"/>
        </w:trPr>
        <w:tc>
          <w:tcPr>
            <w:tcW w:w="2098" w:type="dxa"/>
            <w:vAlign w:val="bottom"/>
          </w:tcPr>
          <w:p w:rsidR="00865DF9" w:rsidRPr="00865DF9" w:rsidRDefault="00865DF9" w:rsidP="00865DF9">
            <w:pPr>
              <w:pStyle w:val="Afsendertekst"/>
              <w:rPr>
                <w:rFonts w:cs="Arial"/>
              </w:rPr>
            </w:pPr>
            <w:r w:rsidRPr="00865DF9">
              <w:rPr>
                <w:rFonts w:cs="Arial"/>
                <w:b/>
              </w:rPr>
              <w:t>Sundhedsplejen</w:t>
            </w:r>
          </w:p>
          <w:p w:rsidR="00865DF9" w:rsidRPr="00865DF9" w:rsidRDefault="00865DF9" w:rsidP="00865DF9">
            <w:pPr>
              <w:pStyle w:val="Afsendertekst"/>
              <w:rPr>
                <w:rFonts w:cs="Arial"/>
              </w:rPr>
            </w:pPr>
            <w:r w:rsidRPr="00865DF9">
              <w:rPr>
                <w:rFonts w:cs="Arial"/>
              </w:rPr>
              <w:t>Postboks 200</w:t>
            </w:r>
          </w:p>
          <w:p w:rsidR="00865DF9" w:rsidRPr="00865DF9" w:rsidRDefault="00865DF9" w:rsidP="00865DF9">
            <w:pPr>
              <w:pStyle w:val="Afsendertekst"/>
              <w:rPr>
                <w:rFonts w:cs="Arial"/>
              </w:rPr>
            </w:pPr>
            <w:r w:rsidRPr="00865DF9">
              <w:rPr>
                <w:rFonts w:cs="Arial"/>
              </w:rPr>
              <w:t>Sankelmarksvej 10 A</w:t>
            </w:r>
          </w:p>
          <w:p w:rsidR="00C01707" w:rsidRPr="00865DF9" w:rsidRDefault="00865DF9" w:rsidP="00865DF9">
            <w:pPr>
              <w:pStyle w:val="Afsendertekst"/>
            </w:pPr>
            <w:r w:rsidRPr="00865DF9">
              <w:rPr>
                <w:rFonts w:cs="Arial"/>
              </w:rPr>
              <w:t>4760 Vordingborg</w:t>
            </w:r>
          </w:p>
        </w:tc>
      </w:tr>
    </w:tbl>
    <w:tbl>
      <w:tblPr>
        <w:tblpPr w:vertAnchor="page" w:horzAnchor="page" w:tblpX="3120" w:tblpY="9583"/>
        <w:tblOverlap w:val="never"/>
        <w:tblW w:w="0" w:type="auto"/>
        <w:tblLayout w:type="fixed"/>
        <w:tblCellMar>
          <w:left w:w="0" w:type="dxa"/>
          <w:right w:w="0" w:type="dxa"/>
        </w:tblCellMar>
        <w:tblLook w:val="0000" w:firstRow="0" w:lastRow="0" w:firstColumn="0" w:lastColumn="0" w:noHBand="0" w:noVBand="0"/>
      </w:tblPr>
      <w:tblGrid>
        <w:gridCol w:w="3969"/>
      </w:tblGrid>
      <w:tr w:rsidR="002E69FD" w:rsidRPr="00865DF9" w:rsidTr="00B567DE">
        <w:trPr>
          <w:trHeight w:val="1588"/>
        </w:trPr>
        <w:tc>
          <w:tcPr>
            <w:tcW w:w="3969" w:type="dxa"/>
            <w:vAlign w:val="bottom"/>
          </w:tcPr>
          <w:p w:rsidR="00865DF9" w:rsidRPr="00865DF9" w:rsidRDefault="00865DF9" w:rsidP="00865DF9">
            <w:pPr>
              <w:pStyle w:val="Afsendertekst"/>
              <w:rPr>
                <w:rFonts w:cs="Arial"/>
              </w:rPr>
            </w:pPr>
            <w:r w:rsidRPr="00865DF9">
              <w:rPr>
                <w:rFonts w:cs="Arial"/>
              </w:rPr>
              <w:t>55 36 36 36</w:t>
            </w:r>
          </w:p>
          <w:p w:rsidR="00F851A2" w:rsidRPr="00865DF9" w:rsidRDefault="00865DF9" w:rsidP="00865DF9">
            <w:pPr>
              <w:pStyle w:val="Afsendertekst"/>
            </w:pPr>
            <w:r w:rsidRPr="00865DF9">
              <w:rPr>
                <w:rFonts w:cs="Arial"/>
              </w:rPr>
              <w:t>vordingborg.dk</w:t>
            </w:r>
          </w:p>
        </w:tc>
      </w:tr>
    </w:tbl>
    <w:p w:rsidR="00865DF9" w:rsidRDefault="00865DF9" w:rsidP="00A87D45">
      <w:pPr>
        <w:spacing w:after="200"/>
      </w:pPr>
      <w:bookmarkStart w:id="2" w:name="bmkBackTextTable"/>
      <w:bookmarkEnd w:id="2"/>
    </w:p>
    <w:p w:rsidR="00865DF9" w:rsidRPr="00865DF9" w:rsidRDefault="00865DF9" w:rsidP="00865DF9"/>
    <w:p w:rsidR="00D86CDA" w:rsidRDefault="00D86CDA" w:rsidP="00820B69">
      <w:pPr>
        <w:framePr w:h="6616" w:hRule="exact" w:hSpace="141" w:wrap="around" w:vAnchor="page" w:hAnchor="margin" w:y="1817"/>
        <w:rPr>
          <w:rFonts w:cs="Arial"/>
          <w:b/>
          <w:bCs/>
          <w:sz w:val="24"/>
          <w:szCs w:val="24"/>
        </w:rPr>
      </w:pPr>
      <w:r>
        <w:rPr>
          <w:rFonts w:cs="Arial"/>
          <w:b/>
          <w:bCs/>
          <w:sz w:val="24"/>
          <w:szCs w:val="24"/>
        </w:rPr>
        <w:t>Bøvse:</w:t>
      </w:r>
    </w:p>
    <w:p w:rsidR="00D86CDA" w:rsidRDefault="00D86CDA" w:rsidP="00820B69">
      <w:pPr>
        <w:framePr w:h="6616" w:hRule="exact" w:hSpace="141" w:wrap="around" w:vAnchor="page" w:hAnchor="margin" w:y="1817"/>
        <w:spacing w:line="120" w:lineRule="auto"/>
        <w:rPr>
          <w:rFonts w:cs="Arial"/>
          <w:b/>
          <w:bCs/>
          <w:sz w:val="24"/>
          <w:szCs w:val="24"/>
        </w:rPr>
      </w:pPr>
    </w:p>
    <w:p w:rsidR="00D86CDA" w:rsidRDefault="00D86CDA" w:rsidP="00820B69">
      <w:pPr>
        <w:framePr w:h="6616" w:hRule="exact" w:hSpace="141" w:wrap="around" w:vAnchor="page" w:hAnchor="margin" w:y="1817"/>
        <w:rPr>
          <w:rFonts w:cs="Arial"/>
          <w:sz w:val="20"/>
          <w:szCs w:val="20"/>
        </w:rPr>
      </w:pPr>
      <w:r>
        <w:rPr>
          <w:rFonts w:cs="Arial"/>
          <w:sz w:val="20"/>
          <w:szCs w:val="20"/>
        </w:rPr>
        <w:t>Når barnet får flaske sluger det luft undervejs. Hvis luften ikke kommer op som bøvser, kan det give ondt i maven.</w:t>
      </w:r>
    </w:p>
    <w:p w:rsidR="00D86CDA" w:rsidRDefault="00D86CDA" w:rsidP="00820B69">
      <w:pPr>
        <w:framePr w:h="6616" w:hRule="exact" w:hSpace="141" w:wrap="around" w:vAnchor="page" w:hAnchor="margin" w:y="1817"/>
        <w:rPr>
          <w:rFonts w:cs="Arial"/>
          <w:sz w:val="20"/>
          <w:szCs w:val="20"/>
        </w:rPr>
      </w:pPr>
      <w:r>
        <w:rPr>
          <w:rFonts w:cs="Arial"/>
          <w:sz w:val="20"/>
          <w:szCs w:val="20"/>
        </w:rPr>
        <w:t>Det er forskelligt, hvor meget børn bøvser, nogle har nemt ved det, andre skal lige lære det.</w:t>
      </w:r>
    </w:p>
    <w:p w:rsidR="00D86CDA" w:rsidRDefault="00D86CDA" w:rsidP="00820B69">
      <w:pPr>
        <w:framePr w:h="6616" w:hRule="exact" w:hSpace="141" w:wrap="around" w:vAnchor="page" w:hAnchor="margin" w:y="1817"/>
        <w:rPr>
          <w:rFonts w:cs="Arial"/>
          <w:sz w:val="20"/>
          <w:szCs w:val="20"/>
        </w:rPr>
      </w:pPr>
      <w:r>
        <w:rPr>
          <w:rFonts w:cs="Arial"/>
          <w:sz w:val="20"/>
          <w:szCs w:val="20"/>
        </w:rPr>
        <w:t>Du kan holde barnet hen over skulderen og klappe det blidt på ryggen eller holde barnet foran dig og vippe det lidt frem og tilbage.</w:t>
      </w:r>
    </w:p>
    <w:p w:rsidR="00820B69" w:rsidRDefault="00820B69" w:rsidP="00820B69">
      <w:pPr>
        <w:framePr w:h="6616" w:hRule="exact" w:hSpace="141" w:wrap="around" w:vAnchor="page" w:hAnchor="margin" w:y="1817"/>
        <w:rPr>
          <w:rFonts w:cs="Arial"/>
          <w:sz w:val="20"/>
          <w:szCs w:val="20"/>
        </w:rPr>
      </w:pPr>
    </w:p>
    <w:p w:rsidR="00820B69" w:rsidRPr="00820B69" w:rsidRDefault="00820B69" w:rsidP="00820B69">
      <w:pPr>
        <w:framePr w:h="6616" w:hRule="exact" w:hSpace="141" w:wrap="around" w:vAnchor="page" w:hAnchor="margin" w:y="1817"/>
        <w:rPr>
          <w:rFonts w:cs="Arial"/>
          <w:b/>
          <w:bCs/>
          <w:sz w:val="24"/>
          <w:szCs w:val="24"/>
        </w:rPr>
      </w:pPr>
      <w:r w:rsidRPr="00820B69">
        <w:rPr>
          <w:rFonts w:cs="Arial"/>
          <w:b/>
          <w:bCs/>
          <w:sz w:val="24"/>
          <w:szCs w:val="24"/>
        </w:rPr>
        <w:t>D-vitamin og modermælkserstatning:</w:t>
      </w:r>
    </w:p>
    <w:p w:rsidR="00820B69" w:rsidRDefault="00820B69" w:rsidP="00820B69">
      <w:pPr>
        <w:framePr w:h="6616" w:hRule="exact" w:hSpace="141" w:wrap="around" w:vAnchor="page" w:hAnchor="margin" w:y="1817"/>
        <w:spacing w:line="120" w:lineRule="auto"/>
        <w:rPr>
          <w:rFonts w:cs="Arial"/>
          <w:sz w:val="20"/>
          <w:szCs w:val="20"/>
        </w:rPr>
      </w:pPr>
    </w:p>
    <w:p w:rsidR="00820B69" w:rsidRPr="00820B69" w:rsidRDefault="00820B69" w:rsidP="00820B69">
      <w:pPr>
        <w:pStyle w:val="Listeafsnit"/>
        <w:framePr w:h="6616" w:hRule="exact" w:hSpace="141" w:wrap="around" w:vAnchor="page" w:hAnchor="margin" w:y="1817"/>
        <w:numPr>
          <w:ilvl w:val="0"/>
          <w:numId w:val="8"/>
        </w:numPr>
        <w:rPr>
          <w:rFonts w:cs="Arial"/>
          <w:sz w:val="20"/>
          <w:szCs w:val="20"/>
        </w:rPr>
      </w:pPr>
      <w:r w:rsidRPr="00820B69">
        <w:rPr>
          <w:rFonts w:cs="Arial"/>
          <w:sz w:val="20"/>
          <w:szCs w:val="20"/>
        </w:rPr>
        <w:t>Får dit barn 800 ml modermælkserstatning eller mere (med 1,3 mikrogram D-vitamin pr. 100 ml) om dagen, skal det ikke have tilskud af D-vitamin, da behovet vil være dækket gennem modermælkserstatningen.</w:t>
      </w:r>
    </w:p>
    <w:p w:rsidR="00820B69" w:rsidRDefault="00820B69" w:rsidP="00820B69">
      <w:pPr>
        <w:pStyle w:val="Listeafsnit"/>
        <w:framePr w:h="6616" w:hRule="exact" w:hSpace="141" w:wrap="around" w:vAnchor="page" w:hAnchor="margin" w:y="1817"/>
        <w:numPr>
          <w:ilvl w:val="0"/>
          <w:numId w:val="8"/>
        </w:numPr>
        <w:rPr>
          <w:rFonts w:cs="Arial"/>
          <w:sz w:val="20"/>
          <w:szCs w:val="20"/>
        </w:rPr>
      </w:pPr>
      <w:r w:rsidRPr="00820B69">
        <w:rPr>
          <w:rFonts w:cs="Arial"/>
          <w:sz w:val="20"/>
          <w:szCs w:val="20"/>
        </w:rPr>
        <w:t>Får dit barn mindre end 800 ml modermælkserstatning om dagen, skal det have tilskud af D-vitamin.</w:t>
      </w:r>
    </w:p>
    <w:p w:rsidR="00820B69" w:rsidRDefault="00820B69" w:rsidP="00820B69">
      <w:pPr>
        <w:framePr w:h="6616" w:hRule="exact" w:hSpace="141" w:wrap="around" w:vAnchor="page" w:hAnchor="margin" w:y="1817"/>
        <w:rPr>
          <w:rFonts w:cs="Arial"/>
          <w:sz w:val="20"/>
          <w:szCs w:val="20"/>
        </w:rPr>
      </w:pPr>
    </w:p>
    <w:p w:rsidR="00820B69" w:rsidRDefault="00820B69" w:rsidP="00820B69">
      <w:pPr>
        <w:framePr w:h="6616" w:hRule="exact" w:hSpace="141" w:wrap="around" w:vAnchor="page" w:hAnchor="margin" w:y="1817"/>
        <w:rPr>
          <w:rFonts w:cs="Arial"/>
          <w:sz w:val="20"/>
          <w:szCs w:val="20"/>
        </w:rPr>
      </w:pPr>
    </w:p>
    <w:p w:rsidR="00820B69" w:rsidRDefault="00820B69" w:rsidP="00820B69">
      <w:pPr>
        <w:framePr w:h="6616" w:hRule="exact" w:hSpace="141" w:wrap="around" w:vAnchor="page" w:hAnchor="margin" w:y="1817"/>
        <w:rPr>
          <w:rFonts w:cs="Arial"/>
          <w:sz w:val="20"/>
          <w:szCs w:val="20"/>
        </w:rPr>
      </w:pPr>
    </w:p>
    <w:p w:rsidR="00820B69" w:rsidRDefault="00820B69" w:rsidP="00820B69">
      <w:pPr>
        <w:framePr w:h="6616" w:hRule="exact" w:hSpace="141" w:wrap="around" w:vAnchor="page" w:hAnchor="margin" w:y="1817"/>
        <w:rPr>
          <w:rFonts w:cs="Arial"/>
          <w:sz w:val="20"/>
          <w:szCs w:val="20"/>
        </w:rPr>
      </w:pPr>
    </w:p>
    <w:p w:rsidR="00820B69" w:rsidRDefault="00820B69" w:rsidP="00820B69">
      <w:pPr>
        <w:framePr w:h="6616" w:hRule="exact" w:hSpace="141" w:wrap="around" w:vAnchor="page" w:hAnchor="margin" w:y="1817"/>
        <w:rPr>
          <w:rFonts w:cs="Arial"/>
          <w:sz w:val="20"/>
          <w:szCs w:val="20"/>
        </w:rPr>
      </w:pPr>
      <w:r>
        <w:rPr>
          <w:rFonts w:cs="Arial"/>
          <w:sz w:val="20"/>
          <w:szCs w:val="20"/>
        </w:rPr>
        <w:t>Pjecen er udarbejdet efter Sundhedsstyrelsens anbefalinger.</w:t>
      </w:r>
    </w:p>
    <w:p w:rsidR="00820B69" w:rsidRDefault="00820B69" w:rsidP="00820B69">
      <w:pPr>
        <w:framePr w:h="6616" w:hRule="exact" w:hSpace="141" w:wrap="around" w:vAnchor="page" w:hAnchor="margin" w:y="1817"/>
        <w:rPr>
          <w:rFonts w:cs="Arial"/>
          <w:sz w:val="20"/>
          <w:szCs w:val="20"/>
        </w:rPr>
      </w:pPr>
    </w:p>
    <w:p w:rsidR="00820B69" w:rsidRDefault="00820B69" w:rsidP="00820B69">
      <w:pPr>
        <w:framePr w:h="6616" w:hRule="exact" w:hSpace="141" w:wrap="around" w:vAnchor="page" w:hAnchor="margin" w:y="1817"/>
        <w:rPr>
          <w:rFonts w:cs="Arial"/>
          <w:sz w:val="20"/>
          <w:szCs w:val="20"/>
        </w:rPr>
      </w:pPr>
      <w:r>
        <w:rPr>
          <w:rFonts w:cs="Arial"/>
          <w:sz w:val="20"/>
          <w:szCs w:val="20"/>
        </w:rPr>
        <w:t>Kontakt gerne din sundhedsplejerske ved tvivl eller behov for uddybende vejledning.</w:t>
      </w:r>
    </w:p>
    <w:p w:rsidR="00820B69" w:rsidRDefault="00820B69" w:rsidP="00820B69">
      <w:pPr>
        <w:framePr w:h="6616" w:hRule="exact" w:hSpace="141" w:wrap="around" w:vAnchor="page" w:hAnchor="margin" w:y="1817"/>
        <w:rPr>
          <w:rFonts w:cs="Arial"/>
          <w:sz w:val="20"/>
          <w:szCs w:val="20"/>
        </w:rPr>
      </w:pPr>
    </w:p>
    <w:p w:rsidR="00820B69" w:rsidRPr="00820B69" w:rsidRDefault="00820B69" w:rsidP="00820B69">
      <w:pPr>
        <w:framePr w:h="6616" w:hRule="exact" w:hSpace="141" w:wrap="around" w:vAnchor="page" w:hAnchor="margin" w:y="1817"/>
        <w:rPr>
          <w:rFonts w:cs="Arial"/>
          <w:sz w:val="20"/>
          <w:szCs w:val="20"/>
        </w:rPr>
      </w:pPr>
      <w:r>
        <w:rPr>
          <w:rFonts w:cs="Arial"/>
          <w:sz w:val="20"/>
          <w:szCs w:val="20"/>
        </w:rPr>
        <w:t>December 2020</w:t>
      </w:r>
    </w:p>
    <w:p w:rsidR="00820B69" w:rsidRDefault="00820B69" w:rsidP="00820B69">
      <w:pPr>
        <w:framePr w:h="6616" w:hRule="exact" w:hSpace="141" w:wrap="around" w:vAnchor="page" w:hAnchor="margin" w:y="1817"/>
        <w:rPr>
          <w:rFonts w:cs="Arial"/>
          <w:sz w:val="20"/>
          <w:szCs w:val="20"/>
        </w:rPr>
      </w:pPr>
    </w:p>
    <w:p w:rsidR="00820B69" w:rsidRPr="00820B69" w:rsidRDefault="00820B69" w:rsidP="00820B69">
      <w:pPr>
        <w:framePr w:h="6616" w:hRule="exact" w:hSpace="141" w:wrap="around" w:vAnchor="page" w:hAnchor="margin" w:y="1817"/>
        <w:rPr>
          <w:rFonts w:cs="Arial"/>
          <w:sz w:val="20"/>
          <w:szCs w:val="20"/>
        </w:rPr>
      </w:pPr>
    </w:p>
    <w:p w:rsidR="00865DF9" w:rsidRPr="00865DF9" w:rsidRDefault="00865DF9" w:rsidP="00865DF9"/>
    <w:sectPr w:rsidR="00865DF9" w:rsidRPr="00865DF9" w:rsidSect="00882A87">
      <w:headerReference w:type="first" r:id="rId10"/>
      <w:pgSz w:w="8419" w:h="11906" w:orient="landscape" w:code="9"/>
      <w:pgMar w:top="567" w:right="567" w:bottom="567" w:left="567" w:header="425" w:footer="213"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65DF9" w:rsidRPr="00865DF9" w:rsidRDefault="00865DF9" w:rsidP="00291C7F">
      <w:pPr>
        <w:spacing w:line="240" w:lineRule="auto"/>
      </w:pPr>
      <w:r w:rsidRPr="00865DF9">
        <w:separator/>
      </w:r>
    </w:p>
    <w:p w:rsidR="00865DF9" w:rsidRPr="00865DF9" w:rsidRDefault="00865DF9"/>
  </w:endnote>
  <w:endnote w:type="continuationSeparator" w:id="0">
    <w:p w:rsidR="00865DF9" w:rsidRPr="00865DF9" w:rsidRDefault="00865DF9" w:rsidP="00291C7F">
      <w:pPr>
        <w:spacing w:line="240" w:lineRule="auto"/>
      </w:pPr>
      <w:r w:rsidRPr="00865DF9">
        <w:continuationSeparator/>
      </w:r>
    </w:p>
    <w:p w:rsidR="00865DF9" w:rsidRPr="00865DF9" w:rsidRDefault="00865DF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65DF9" w:rsidRPr="00865DF9" w:rsidRDefault="00865DF9" w:rsidP="00291C7F">
      <w:pPr>
        <w:spacing w:line="240" w:lineRule="auto"/>
      </w:pPr>
      <w:r w:rsidRPr="00865DF9">
        <w:separator/>
      </w:r>
    </w:p>
    <w:p w:rsidR="00865DF9" w:rsidRPr="00865DF9" w:rsidRDefault="00865DF9"/>
  </w:footnote>
  <w:footnote w:type="continuationSeparator" w:id="0">
    <w:p w:rsidR="00865DF9" w:rsidRPr="00865DF9" w:rsidRDefault="00865DF9" w:rsidP="00291C7F">
      <w:pPr>
        <w:spacing w:line="240" w:lineRule="auto"/>
      </w:pPr>
      <w:r w:rsidRPr="00865DF9">
        <w:continuationSeparator/>
      </w:r>
    </w:p>
    <w:p w:rsidR="00865DF9" w:rsidRPr="00865DF9" w:rsidRDefault="00865DF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pPr w:vertAnchor="page" w:horzAnchor="margin" w:tblpY="3630"/>
      <w:tblOverlap w:val="never"/>
      <w:tblW w:w="0" w:type="auto"/>
      <w:tblLayout w:type="fixed"/>
      <w:tblCellMar>
        <w:left w:w="0" w:type="dxa"/>
        <w:right w:w="0" w:type="dxa"/>
      </w:tblCellMar>
      <w:tblLook w:val="0000" w:firstRow="0" w:lastRow="0" w:firstColumn="0" w:lastColumn="0" w:noHBand="0" w:noVBand="0"/>
    </w:tblPr>
    <w:tblGrid>
      <w:gridCol w:w="6945"/>
    </w:tblGrid>
    <w:tr w:rsidR="00E93C5B" w:rsidRPr="00865DF9" w:rsidTr="00865DF9">
      <w:trPr>
        <w:trHeight w:val="340"/>
        <w:hidden/>
      </w:trPr>
      <w:tc>
        <w:tcPr>
          <w:tcW w:w="6945" w:type="dxa"/>
          <w:vAlign w:val="bottom"/>
        </w:tcPr>
        <w:p w:rsidR="00E93C5B" w:rsidRPr="00865DF9" w:rsidRDefault="00E93C5B" w:rsidP="00865DF9">
          <w:pPr>
            <w:pStyle w:val="Billedetekst"/>
            <w:rPr>
              <w:vanish/>
            </w:rPr>
          </w:pPr>
          <w:bookmarkStart w:id="1" w:name="bmkPhotoCaption"/>
          <w:r w:rsidRPr="00865DF9">
            <w:rPr>
              <w:vanish/>
            </w:rPr>
            <w:t>&lt;Billedtekst&gt;</w:t>
          </w:r>
          <w:bookmarkEnd w:id="1"/>
        </w:p>
      </w:tc>
    </w:tr>
  </w:tbl>
  <w:p w:rsidR="00E93C5B" w:rsidRPr="00865DF9" w:rsidRDefault="00E93C5B">
    <w:pPr>
      <w:pStyle w:val="Sidehove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Gitter"/>
      <w:tblpPr w:vertAnchor="page" w:horzAnchor="page" w:tblpXSpec="right" w:tblpY="1419"/>
      <w:tblOverlap w:val="nev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0064A0"/>
      <w:tblLook w:val="04A0" w:firstRow="1" w:lastRow="0" w:firstColumn="1" w:lastColumn="0" w:noHBand="0" w:noVBand="1"/>
    </w:tblPr>
    <w:tblGrid>
      <w:gridCol w:w="737"/>
    </w:tblGrid>
    <w:tr w:rsidR="00E93C5B" w:rsidRPr="00865DF9" w:rsidTr="00865DF9">
      <w:trPr>
        <w:cantSplit/>
        <w:trHeight w:hRule="exact" w:val="737"/>
      </w:trPr>
      <w:tc>
        <w:tcPr>
          <w:tcW w:w="737" w:type="dxa"/>
          <w:shd w:val="clear" w:color="auto" w:fill="0064A0"/>
          <w:textDirection w:val="tbRl"/>
          <w:vAlign w:val="center"/>
        </w:tcPr>
        <w:p w:rsidR="00E93C5B" w:rsidRPr="00865DF9" w:rsidRDefault="00E93C5B" w:rsidP="009C1B59">
          <w:pPr>
            <w:pStyle w:val="Sidepaneltekst"/>
          </w:pPr>
        </w:p>
      </w:tc>
    </w:tr>
    <w:tr w:rsidR="00E93C5B" w:rsidRPr="00865DF9" w:rsidTr="00865DF9">
      <w:trPr>
        <w:cantSplit/>
        <w:trHeight w:val="6350"/>
      </w:trPr>
      <w:tc>
        <w:tcPr>
          <w:tcW w:w="737" w:type="dxa"/>
          <w:shd w:val="clear" w:color="auto" w:fill="0064A0"/>
          <w:textDirection w:val="tbRl"/>
          <w:vAlign w:val="center"/>
        </w:tcPr>
        <w:p w:rsidR="00E93C5B" w:rsidRPr="00865DF9" w:rsidRDefault="00865DF9" w:rsidP="00865DF9">
          <w:pPr>
            <w:pStyle w:val="Sidepaneltekst"/>
          </w:pPr>
          <w:r w:rsidRPr="00865DF9">
            <w:rPr>
              <w:rFonts w:cs="Arial"/>
            </w:rPr>
            <w:t>Sundhedsplejen</w:t>
          </w:r>
        </w:p>
      </w:tc>
    </w:tr>
    <w:tr w:rsidR="00E93C5B" w:rsidRPr="00865DF9" w:rsidTr="00865DF9">
      <w:trPr>
        <w:cantSplit/>
        <w:trHeight w:val="2665"/>
      </w:trPr>
      <w:tc>
        <w:tcPr>
          <w:tcW w:w="737" w:type="dxa"/>
          <w:shd w:val="clear" w:color="auto" w:fill="0064A0"/>
          <w:textDirection w:val="tbRl"/>
          <w:vAlign w:val="center"/>
        </w:tcPr>
        <w:p w:rsidR="00E93C5B" w:rsidRPr="00865DF9" w:rsidRDefault="00865DF9" w:rsidP="00865DF9">
          <w:pPr>
            <w:pStyle w:val="Sidepanelwebadresse"/>
            <w:jc w:val="right"/>
          </w:pPr>
          <w:r w:rsidRPr="00865DF9">
            <w:rPr>
              <w:rFonts w:cs="Arial"/>
            </w:rPr>
            <w:t>vordingborg.dk</w:t>
          </w:r>
        </w:p>
      </w:tc>
    </w:tr>
    <w:tr w:rsidR="00E93C5B" w:rsidRPr="00865DF9" w:rsidTr="00865DF9">
      <w:trPr>
        <w:cantSplit/>
        <w:trHeight w:hRule="exact" w:val="737"/>
      </w:trPr>
      <w:tc>
        <w:tcPr>
          <w:tcW w:w="737" w:type="dxa"/>
          <w:shd w:val="clear" w:color="auto" w:fill="0064A0"/>
          <w:textDirection w:val="tbRl"/>
          <w:vAlign w:val="center"/>
        </w:tcPr>
        <w:p w:rsidR="00E93C5B" w:rsidRPr="00865DF9" w:rsidRDefault="00E93C5B" w:rsidP="009C1B59">
          <w:pPr>
            <w:pStyle w:val="Sidepaneltekst"/>
          </w:pPr>
        </w:p>
      </w:tc>
    </w:tr>
  </w:tbl>
  <w:p w:rsidR="00E93C5B" w:rsidRPr="00865DF9" w:rsidRDefault="00865DF9">
    <w:pPr>
      <w:pStyle w:val="Sidehoved"/>
    </w:pPr>
    <w:r>
      <w:rPr>
        <w:noProof/>
        <w:lang w:eastAsia="da-DK"/>
      </w:rPr>
      <w:drawing>
        <wp:anchor distT="0" distB="0" distL="114300" distR="114300" simplePos="0" relativeHeight="251660800" behindDoc="1" locked="0" layoutInCell="1" allowOverlap="1">
          <wp:simplePos x="0" y="0"/>
          <wp:positionH relativeFrom="page">
            <wp:posOffset>467995</wp:posOffset>
          </wp:positionH>
          <wp:positionV relativeFrom="page">
            <wp:posOffset>467995</wp:posOffset>
          </wp:positionV>
          <wp:extent cx="1907540" cy="568325"/>
          <wp:effectExtent l="0" t="0" r="0" b="3175"/>
          <wp:wrapNone/>
          <wp:docPr id="5" name="Billede 5" descr="Logo" title="Logo"/>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 name=""/>
                  <pic:cNvPicPr/>
                </pic:nvPicPr>
                <pic:blipFill>
                  <a:blip r:embed="rId1" cstate="print">
                    <a:extLst>
                      <a:ext uri="{28A0092B-C50C-407E-A947-70E740481C1C}">
                        <a14:useLocalDpi xmlns:a14="http://schemas.microsoft.com/office/drawing/2010/main" val="0"/>
                      </a:ext>
                    </a:extLst>
                  </a:blip>
                  <a:stretch>
                    <a:fillRect/>
                  </a:stretch>
                </pic:blipFill>
                <pic:spPr>
                  <a:xfrm>
                    <a:off x="0" y="0"/>
                    <a:ext cx="1907540" cy="568325"/>
                  </a:xfrm>
                  <a:prstGeom prst="rect">
                    <a:avLst/>
                  </a:prstGeom>
                </pic:spPr>
              </pic:pic>
            </a:graphicData>
          </a:graphic>
        </wp:anchor>
      </w:drawing>
    </w:r>
    <w:r>
      <w:rPr>
        <w:noProof/>
        <w:lang w:eastAsia="da-DK"/>
      </w:rPr>
      <w:drawing>
        <wp:anchor distT="0" distB="0" distL="114300" distR="114300" simplePos="0" relativeHeight="251659776" behindDoc="1" locked="0" layoutInCell="1" allowOverlap="1">
          <wp:simplePos x="0" y="0"/>
          <wp:positionH relativeFrom="page">
            <wp:posOffset>0</wp:posOffset>
          </wp:positionH>
          <wp:positionV relativeFrom="page">
            <wp:posOffset>895350</wp:posOffset>
          </wp:positionV>
          <wp:extent cx="7109460" cy="4500201"/>
          <wp:effectExtent l="0" t="0" r="0" b="0"/>
          <wp:wrapNone/>
          <wp:docPr id="4" name="Billede 4" descr="Logo" title="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
                  <pic:cNvPicPr/>
                </pic:nvPicPr>
                <pic:blipFill rotWithShape="1">
                  <a:blip r:embed="rId2" cstate="print">
                    <a:extLst>
                      <a:ext uri="{28A0092B-C50C-407E-A947-70E740481C1C}">
                        <a14:useLocalDpi xmlns:a14="http://schemas.microsoft.com/office/drawing/2010/main" val="0"/>
                      </a:ext>
                    </a:extLst>
                  </a:blip>
                  <a:srcRect t="5242" b="5242"/>
                  <a:stretch/>
                </pic:blipFill>
                <pic:spPr>
                  <a:xfrm>
                    <a:off x="0" y="0"/>
                    <a:ext cx="7109460" cy="4500201"/>
                  </a:xfrm>
                  <a:prstGeom prst="rect">
                    <a:avLst/>
                  </a:prstGeom>
                </pic:spPr>
              </pic:pic>
            </a:graphicData>
          </a:graphic>
          <wp14:sizeRelV relativeFrom="margin">
            <wp14:pctHeight>0</wp14:pctHeight>
          </wp14:sizeRelV>
        </wp:anchor>
      </w:drawing>
    </w:r>
    <w:r>
      <w:rPr>
        <w:noProof/>
        <w:lang w:eastAsia="da-DK"/>
      </w:rPr>
      <w:drawing>
        <wp:anchor distT="0" distB="0" distL="114300" distR="114300" simplePos="0" relativeHeight="251658752" behindDoc="1" locked="0" layoutInCell="1" allowOverlap="1">
          <wp:simplePos x="0" y="0"/>
          <wp:positionH relativeFrom="page">
            <wp:posOffset>467995</wp:posOffset>
          </wp:positionH>
          <wp:positionV relativeFrom="page">
            <wp:posOffset>6479540</wp:posOffset>
          </wp:positionV>
          <wp:extent cx="1835785" cy="611505"/>
          <wp:effectExtent l="0" t="0" r="0" b="0"/>
          <wp:wrapNone/>
          <wp:docPr id="2" name="Billede 2" descr="Logo" title="Logo"/>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
                  <pic:cNvPicPr/>
                </pic:nvPicPr>
                <pic:blipFill>
                  <a:blip r:embed="rId3" cstate="print">
                    <a:extLst>
                      <a:ext uri="{28A0092B-C50C-407E-A947-70E740481C1C}">
                        <a14:useLocalDpi xmlns:a14="http://schemas.microsoft.com/office/drawing/2010/main" val="0"/>
                      </a:ext>
                    </a:extLst>
                  </a:blip>
                  <a:stretch>
                    <a:fillRect/>
                  </a:stretch>
                </pic:blipFill>
                <pic:spPr>
                  <a:xfrm>
                    <a:off x="0" y="0"/>
                    <a:ext cx="1835785" cy="611505"/>
                  </a:xfrm>
                  <a:prstGeom prst="rect">
                    <a:avLst/>
                  </a:prstGeom>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93C5B" w:rsidRPr="00865DF9" w:rsidRDefault="00865DF9">
    <w:pPr>
      <w:pStyle w:val="Sidehoved"/>
    </w:pPr>
    <w:r>
      <w:rPr>
        <w:noProof/>
        <w:lang w:eastAsia="da-DK"/>
      </w:rPr>
      <w:drawing>
        <wp:anchor distT="0" distB="0" distL="114300" distR="114300" simplePos="0" relativeHeight="251661824" behindDoc="1" locked="0" layoutInCell="1" allowOverlap="1">
          <wp:simplePos x="0" y="0"/>
          <wp:positionH relativeFrom="page">
            <wp:posOffset>467995</wp:posOffset>
          </wp:positionH>
          <wp:positionV relativeFrom="page">
            <wp:posOffset>467995</wp:posOffset>
          </wp:positionV>
          <wp:extent cx="1907540" cy="568325"/>
          <wp:effectExtent l="0" t="0" r="0" b="3175"/>
          <wp:wrapNone/>
          <wp:docPr id="6" name="Billede 6" descr="Logo" title="Logo"/>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 name=""/>
                  <pic:cNvPicPr/>
                </pic:nvPicPr>
                <pic:blipFill>
                  <a:blip r:embed="rId1" cstate="print">
                    <a:extLst>
                      <a:ext uri="{28A0092B-C50C-407E-A947-70E740481C1C}">
                        <a14:useLocalDpi xmlns:a14="http://schemas.microsoft.com/office/drawing/2010/main" val="0"/>
                      </a:ext>
                    </a:extLst>
                  </a:blip>
                  <a:stretch>
                    <a:fillRect/>
                  </a:stretch>
                </pic:blipFill>
                <pic:spPr>
                  <a:xfrm>
                    <a:off x="0" y="0"/>
                    <a:ext cx="1907540" cy="568325"/>
                  </a:xfrm>
                  <a:prstGeom prst="rect">
                    <a:avLst/>
                  </a:prstGeom>
                </pic:spPr>
              </pic:pic>
            </a:graphicData>
          </a:graphic>
        </wp:anchor>
      </w:drawing>
    </w:r>
    <w:r w:rsidR="00E93C5B" w:rsidRPr="00865DF9">
      <w:rPr>
        <w:noProof/>
        <w:lang w:eastAsia="da-DK"/>
      </w:rPr>
      <mc:AlternateContent>
        <mc:Choice Requires="wps">
          <w:drawing>
            <wp:anchor distT="0" distB="0" distL="114300" distR="114300" simplePos="0" relativeHeight="251657728" behindDoc="1" locked="1" layoutInCell="1" allowOverlap="1">
              <wp:simplePos x="0" y="0"/>
              <wp:positionH relativeFrom="page">
                <wp:posOffset>0</wp:posOffset>
              </wp:positionH>
              <wp:positionV relativeFrom="page">
                <wp:posOffset>900430</wp:posOffset>
              </wp:positionV>
              <wp:extent cx="5346065" cy="4500245"/>
              <wp:effectExtent l="0" t="0" r="6985" b="0"/>
              <wp:wrapNone/>
              <wp:docPr id="1" name="CoverColor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346065" cy="4500245"/>
                      </a:xfrm>
                      <a:prstGeom prst="rect">
                        <a:avLst/>
                      </a:prstGeom>
                      <a:solidFill>
                        <a:srgbClr val="005585"/>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3347D22" id="CoverColor2" o:spid="_x0000_s1026" style="position:absolute;margin-left:0;margin-top:70.9pt;width:420.95pt;height:354.35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" fillcolor="#005585" stroked="f">
              <w10:wrap anchorx="page" anchory="page"/>
              <w10:anchorlock/>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69D2CD4"/>
    <w:multiLevelType w:val="hybridMultilevel"/>
    <w:tmpl w:val="7882B920"/>
    <w:lvl w:ilvl="0" w:tplc="0744283A">
      <w:start w:val="1"/>
      <w:numFmt w:val="bullet"/>
      <w:lvlText w:val=""/>
      <w:lvlJc w:val="left"/>
      <w:pPr>
        <w:ind w:left="170" w:hanging="170"/>
      </w:pPr>
      <w:rPr>
        <w:rFonts w:ascii="Symbol" w:hAnsi="Symbol" w:hint="default"/>
      </w:rPr>
    </w:lvl>
    <w:lvl w:ilvl="1" w:tplc="04060003">
      <w:start w:val="1"/>
      <w:numFmt w:val="bullet"/>
      <w:lvlText w:val="o"/>
      <w:lvlJc w:val="left"/>
      <w:pPr>
        <w:ind w:left="1440" w:hanging="360"/>
      </w:pPr>
      <w:rPr>
        <w:rFonts w:ascii="Courier New" w:hAnsi="Courier New" w:cs="Courier New" w:hint="default"/>
      </w:rPr>
    </w:lvl>
    <w:lvl w:ilvl="2" w:tplc="04060005">
      <w:start w:val="1"/>
      <w:numFmt w:val="bullet"/>
      <w:lvlText w:val=""/>
      <w:lvlJc w:val="left"/>
      <w:pPr>
        <w:ind w:left="2160" w:hanging="360"/>
      </w:pPr>
      <w:rPr>
        <w:rFonts w:ascii="Wingdings" w:hAnsi="Wingdings" w:hint="default"/>
      </w:rPr>
    </w:lvl>
    <w:lvl w:ilvl="3" w:tplc="04060001">
      <w:start w:val="1"/>
      <w:numFmt w:val="bullet"/>
      <w:lvlText w:val=""/>
      <w:lvlJc w:val="left"/>
      <w:pPr>
        <w:ind w:left="2880" w:hanging="360"/>
      </w:pPr>
      <w:rPr>
        <w:rFonts w:ascii="Symbol" w:hAnsi="Symbol" w:hint="default"/>
      </w:rPr>
    </w:lvl>
    <w:lvl w:ilvl="4" w:tplc="04060003">
      <w:start w:val="1"/>
      <w:numFmt w:val="bullet"/>
      <w:lvlText w:val="o"/>
      <w:lvlJc w:val="left"/>
      <w:pPr>
        <w:ind w:left="3600" w:hanging="360"/>
      </w:pPr>
      <w:rPr>
        <w:rFonts w:ascii="Courier New" w:hAnsi="Courier New" w:cs="Courier New" w:hint="default"/>
      </w:rPr>
    </w:lvl>
    <w:lvl w:ilvl="5" w:tplc="04060005">
      <w:start w:val="1"/>
      <w:numFmt w:val="bullet"/>
      <w:lvlText w:val=""/>
      <w:lvlJc w:val="left"/>
      <w:pPr>
        <w:ind w:left="4320" w:hanging="360"/>
      </w:pPr>
      <w:rPr>
        <w:rFonts w:ascii="Wingdings" w:hAnsi="Wingdings" w:hint="default"/>
      </w:rPr>
    </w:lvl>
    <w:lvl w:ilvl="6" w:tplc="04060001">
      <w:start w:val="1"/>
      <w:numFmt w:val="bullet"/>
      <w:lvlText w:val=""/>
      <w:lvlJc w:val="left"/>
      <w:pPr>
        <w:ind w:left="5040" w:hanging="360"/>
      </w:pPr>
      <w:rPr>
        <w:rFonts w:ascii="Symbol" w:hAnsi="Symbol" w:hint="default"/>
      </w:rPr>
    </w:lvl>
    <w:lvl w:ilvl="7" w:tplc="04060003">
      <w:start w:val="1"/>
      <w:numFmt w:val="bullet"/>
      <w:lvlText w:val="o"/>
      <w:lvlJc w:val="left"/>
      <w:pPr>
        <w:ind w:left="5760" w:hanging="360"/>
      </w:pPr>
      <w:rPr>
        <w:rFonts w:ascii="Courier New" w:hAnsi="Courier New" w:cs="Courier New" w:hint="default"/>
      </w:rPr>
    </w:lvl>
    <w:lvl w:ilvl="8" w:tplc="04060005">
      <w:start w:val="1"/>
      <w:numFmt w:val="bullet"/>
      <w:lvlText w:val=""/>
      <w:lvlJc w:val="left"/>
      <w:pPr>
        <w:ind w:left="6480" w:hanging="360"/>
      </w:pPr>
      <w:rPr>
        <w:rFonts w:ascii="Wingdings" w:hAnsi="Wingdings" w:hint="default"/>
      </w:rPr>
    </w:lvl>
  </w:abstractNum>
  <w:abstractNum w:abstractNumId="1" w15:restartNumberingAfterBreak="0">
    <w:nsid w:val="1C6B6034"/>
    <w:multiLevelType w:val="hybridMultilevel"/>
    <w:tmpl w:val="2BBE6246"/>
    <w:lvl w:ilvl="0" w:tplc="90F4789A">
      <w:start w:val="1"/>
      <w:numFmt w:val="bullet"/>
      <w:lvlText w:val=""/>
      <w:lvlJc w:val="left"/>
      <w:pPr>
        <w:ind w:left="170" w:hanging="170"/>
      </w:pPr>
      <w:rPr>
        <w:rFonts w:ascii="Symbol" w:hAnsi="Symbol" w:hint="default"/>
      </w:rPr>
    </w:lvl>
    <w:lvl w:ilvl="1" w:tplc="04060003">
      <w:start w:val="1"/>
      <w:numFmt w:val="bullet"/>
      <w:lvlText w:val="o"/>
      <w:lvlJc w:val="left"/>
      <w:pPr>
        <w:ind w:left="1080" w:hanging="360"/>
      </w:pPr>
      <w:rPr>
        <w:rFonts w:ascii="Courier New" w:hAnsi="Courier New" w:cs="Courier New" w:hint="default"/>
      </w:rPr>
    </w:lvl>
    <w:lvl w:ilvl="2" w:tplc="04060005">
      <w:start w:val="1"/>
      <w:numFmt w:val="bullet"/>
      <w:lvlText w:val=""/>
      <w:lvlJc w:val="left"/>
      <w:pPr>
        <w:ind w:left="1800" w:hanging="360"/>
      </w:pPr>
      <w:rPr>
        <w:rFonts w:ascii="Wingdings" w:hAnsi="Wingdings" w:hint="default"/>
      </w:rPr>
    </w:lvl>
    <w:lvl w:ilvl="3" w:tplc="04060001">
      <w:start w:val="1"/>
      <w:numFmt w:val="bullet"/>
      <w:lvlText w:val=""/>
      <w:lvlJc w:val="left"/>
      <w:pPr>
        <w:ind w:left="2520" w:hanging="360"/>
      </w:pPr>
      <w:rPr>
        <w:rFonts w:ascii="Symbol" w:hAnsi="Symbol" w:hint="default"/>
      </w:rPr>
    </w:lvl>
    <w:lvl w:ilvl="4" w:tplc="04060003">
      <w:start w:val="1"/>
      <w:numFmt w:val="bullet"/>
      <w:lvlText w:val="o"/>
      <w:lvlJc w:val="left"/>
      <w:pPr>
        <w:ind w:left="3240" w:hanging="360"/>
      </w:pPr>
      <w:rPr>
        <w:rFonts w:ascii="Courier New" w:hAnsi="Courier New" w:cs="Courier New" w:hint="default"/>
      </w:rPr>
    </w:lvl>
    <w:lvl w:ilvl="5" w:tplc="04060005">
      <w:start w:val="1"/>
      <w:numFmt w:val="bullet"/>
      <w:lvlText w:val=""/>
      <w:lvlJc w:val="left"/>
      <w:pPr>
        <w:ind w:left="3960" w:hanging="360"/>
      </w:pPr>
      <w:rPr>
        <w:rFonts w:ascii="Wingdings" w:hAnsi="Wingdings" w:hint="default"/>
      </w:rPr>
    </w:lvl>
    <w:lvl w:ilvl="6" w:tplc="04060001">
      <w:start w:val="1"/>
      <w:numFmt w:val="bullet"/>
      <w:lvlText w:val=""/>
      <w:lvlJc w:val="left"/>
      <w:pPr>
        <w:ind w:left="4680" w:hanging="360"/>
      </w:pPr>
      <w:rPr>
        <w:rFonts w:ascii="Symbol" w:hAnsi="Symbol" w:hint="default"/>
      </w:rPr>
    </w:lvl>
    <w:lvl w:ilvl="7" w:tplc="04060003">
      <w:start w:val="1"/>
      <w:numFmt w:val="bullet"/>
      <w:lvlText w:val="o"/>
      <w:lvlJc w:val="left"/>
      <w:pPr>
        <w:ind w:left="5400" w:hanging="360"/>
      </w:pPr>
      <w:rPr>
        <w:rFonts w:ascii="Courier New" w:hAnsi="Courier New" w:cs="Courier New" w:hint="default"/>
      </w:rPr>
    </w:lvl>
    <w:lvl w:ilvl="8" w:tplc="04060005">
      <w:start w:val="1"/>
      <w:numFmt w:val="bullet"/>
      <w:lvlText w:val=""/>
      <w:lvlJc w:val="left"/>
      <w:pPr>
        <w:ind w:left="6120" w:hanging="360"/>
      </w:pPr>
      <w:rPr>
        <w:rFonts w:ascii="Wingdings" w:hAnsi="Wingdings" w:hint="default"/>
      </w:rPr>
    </w:lvl>
  </w:abstractNum>
  <w:abstractNum w:abstractNumId="2" w15:restartNumberingAfterBreak="0">
    <w:nsid w:val="1D8062FD"/>
    <w:multiLevelType w:val="hybridMultilevel"/>
    <w:tmpl w:val="9A786A16"/>
    <w:lvl w:ilvl="0" w:tplc="04060001">
      <w:start w:val="1"/>
      <w:numFmt w:val="bullet"/>
      <w:lvlText w:val=""/>
      <w:lvlJc w:val="left"/>
      <w:pPr>
        <w:tabs>
          <w:tab w:val="num" w:pos="720"/>
        </w:tabs>
        <w:ind w:left="720" w:hanging="360"/>
      </w:pPr>
      <w:rPr>
        <w:rFonts w:ascii="Symbol" w:hAnsi="Symbol" w:hint="default"/>
      </w:rPr>
    </w:lvl>
    <w:lvl w:ilvl="1" w:tplc="04060003" w:tentative="1">
      <w:start w:val="1"/>
      <w:numFmt w:val="bullet"/>
      <w:lvlText w:val="o"/>
      <w:lvlJc w:val="left"/>
      <w:pPr>
        <w:tabs>
          <w:tab w:val="num" w:pos="1440"/>
        </w:tabs>
        <w:ind w:left="1440" w:hanging="360"/>
      </w:pPr>
      <w:rPr>
        <w:rFonts w:ascii="Courier New" w:hAnsi="Courier New" w:cs="Courier New" w:hint="default"/>
      </w:rPr>
    </w:lvl>
    <w:lvl w:ilvl="2" w:tplc="04060005" w:tentative="1">
      <w:start w:val="1"/>
      <w:numFmt w:val="bullet"/>
      <w:lvlText w:val=""/>
      <w:lvlJc w:val="left"/>
      <w:pPr>
        <w:tabs>
          <w:tab w:val="num" w:pos="2160"/>
        </w:tabs>
        <w:ind w:left="2160" w:hanging="360"/>
      </w:pPr>
      <w:rPr>
        <w:rFonts w:ascii="Wingdings" w:hAnsi="Wingdings" w:hint="default"/>
      </w:rPr>
    </w:lvl>
    <w:lvl w:ilvl="3" w:tplc="04060001" w:tentative="1">
      <w:start w:val="1"/>
      <w:numFmt w:val="bullet"/>
      <w:lvlText w:val=""/>
      <w:lvlJc w:val="left"/>
      <w:pPr>
        <w:tabs>
          <w:tab w:val="num" w:pos="2880"/>
        </w:tabs>
        <w:ind w:left="2880" w:hanging="360"/>
      </w:pPr>
      <w:rPr>
        <w:rFonts w:ascii="Symbol" w:hAnsi="Symbol" w:hint="default"/>
      </w:rPr>
    </w:lvl>
    <w:lvl w:ilvl="4" w:tplc="04060003" w:tentative="1">
      <w:start w:val="1"/>
      <w:numFmt w:val="bullet"/>
      <w:lvlText w:val="o"/>
      <w:lvlJc w:val="left"/>
      <w:pPr>
        <w:tabs>
          <w:tab w:val="num" w:pos="3600"/>
        </w:tabs>
        <w:ind w:left="3600" w:hanging="360"/>
      </w:pPr>
      <w:rPr>
        <w:rFonts w:ascii="Courier New" w:hAnsi="Courier New" w:cs="Courier New" w:hint="default"/>
      </w:rPr>
    </w:lvl>
    <w:lvl w:ilvl="5" w:tplc="04060005" w:tentative="1">
      <w:start w:val="1"/>
      <w:numFmt w:val="bullet"/>
      <w:lvlText w:val=""/>
      <w:lvlJc w:val="left"/>
      <w:pPr>
        <w:tabs>
          <w:tab w:val="num" w:pos="4320"/>
        </w:tabs>
        <w:ind w:left="4320" w:hanging="360"/>
      </w:pPr>
      <w:rPr>
        <w:rFonts w:ascii="Wingdings" w:hAnsi="Wingdings" w:hint="default"/>
      </w:rPr>
    </w:lvl>
    <w:lvl w:ilvl="6" w:tplc="04060001" w:tentative="1">
      <w:start w:val="1"/>
      <w:numFmt w:val="bullet"/>
      <w:lvlText w:val=""/>
      <w:lvlJc w:val="left"/>
      <w:pPr>
        <w:tabs>
          <w:tab w:val="num" w:pos="5040"/>
        </w:tabs>
        <w:ind w:left="5040" w:hanging="360"/>
      </w:pPr>
      <w:rPr>
        <w:rFonts w:ascii="Symbol" w:hAnsi="Symbol" w:hint="default"/>
      </w:rPr>
    </w:lvl>
    <w:lvl w:ilvl="7" w:tplc="04060003" w:tentative="1">
      <w:start w:val="1"/>
      <w:numFmt w:val="bullet"/>
      <w:lvlText w:val="o"/>
      <w:lvlJc w:val="left"/>
      <w:pPr>
        <w:tabs>
          <w:tab w:val="num" w:pos="5760"/>
        </w:tabs>
        <w:ind w:left="5760" w:hanging="360"/>
      </w:pPr>
      <w:rPr>
        <w:rFonts w:ascii="Courier New" w:hAnsi="Courier New" w:cs="Courier New" w:hint="default"/>
      </w:rPr>
    </w:lvl>
    <w:lvl w:ilvl="8" w:tplc="0406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FB05689"/>
    <w:multiLevelType w:val="hybridMultilevel"/>
    <w:tmpl w:val="87EC0E88"/>
    <w:lvl w:ilvl="0" w:tplc="D3C23D00">
      <w:numFmt w:val="bullet"/>
      <w:lvlText w:val="-"/>
      <w:lvlJc w:val="left"/>
      <w:pPr>
        <w:ind w:left="1080" w:hanging="360"/>
      </w:pPr>
      <w:rPr>
        <w:rFonts w:ascii="Arial" w:eastAsia="Times New Roman" w:hAnsi="Arial" w:cs="Arial" w:hint="default"/>
      </w:rPr>
    </w:lvl>
    <w:lvl w:ilvl="1" w:tplc="04060003" w:tentative="1">
      <w:start w:val="1"/>
      <w:numFmt w:val="bullet"/>
      <w:lvlText w:val="o"/>
      <w:lvlJc w:val="left"/>
      <w:pPr>
        <w:ind w:left="1800" w:hanging="360"/>
      </w:pPr>
      <w:rPr>
        <w:rFonts w:ascii="Courier New" w:hAnsi="Courier New" w:cs="Courier New" w:hint="default"/>
      </w:rPr>
    </w:lvl>
    <w:lvl w:ilvl="2" w:tplc="04060005" w:tentative="1">
      <w:start w:val="1"/>
      <w:numFmt w:val="bullet"/>
      <w:lvlText w:val=""/>
      <w:lvlJc w:val="left"/>
      <w:pPr>
        <w:ind w:left="2520" w:hanging="360"/>
      </w:pPr>
      <w:rPr>
        <w:rFonts w:ascii="Wingdings" w:hAnsi="Wingdings" w:hint="default"/>
      </w:rPr>
    </w:lvl>
    <w:lvl w:ilvl="3" w:tplc="04060001" w:tentative="1">
      <w:start w:val="1"/>
      <w:numFmt w:val="bullet"/>
      <w:lvlText w:val=""/>
      <w:lvlJc w:val="left"/>
      <w:pPr>
        <w:ind w:left="3240" w:hanging="360"/>
      </w:pPr>
      <w:rPr>
        <w:rFonts w:ascii="Symbol" w:hAnsi="Symbol" w:hint="default"/>
      </w:rPr>
    </w:lvl>
    <w:lvl w:ilvl="4" w:tplc="04060003" w:tentative="1">
      <w:start w:val="1"/>
      <w:numFmt w:val="bullet"/>
      <w:lvlText w:val="o"/>
      <w:lvlJc w:val="left"/>
      <w:pPr>
        <w:ind w:left="3960" w:hanging="360"/>
      </w:pPr>
      <w:rPr>
        <w:rFonts w:ascii="Courier New" w:hAnsi="Courier New" w:cs="Courier New" w:hint="default"/>
      </w:rPr>
    </w:lvl>
    <w:lvl w:ilvl="5" w:tplc="04060005" w:tentative="1">
      <w:start w:val="1"/>
      <w:numFmt w:val="bullet"/>
      <w:lvlText w:val=""/>
      <w:lvlJc w:val="left"/>
      <w:pPr>
        <w:ind w:left="4680" w:hanging="360"/>
      </w:pPr>
      <w:rPr>
        <w:rFonts w:ascii="Wingdings" w:hAnsi="Wingdings" w:hint="default"/>
      </w:rPr>
    </w:lvl>
    <w:lvl w:ilvl="6" w:tplc="04060001" w:tentative="1">
      <w:start w:val="1"/>
      <w:numFmt w:val="bullet"/>
      <w:lvlText w:val=""/>
      <w:lvlJc w:val="left"/>
      <w:pPr>
        <w:ind w:left="5400" w:hanging="360"/>
      </w:pPr>
      <w:rPr>
        <w:rFonts w:ascii="Symbol" w:hAnsi="Symbol" w:hint="default"/>
      </w:rPr>
    </w:lvl>
    <w:lvl w:ilvl="7" w:tplc="04060003" w:tentative="1">
      <w:start w:val="1"/>
      <w:numFmt w:val="bullet"/>
      <w:lvlText w:val="o"/>
      <w:lvlJc w:val="left"/>
      <w:pPr>
        <w:ind w:left="6120" w:hanging="360"/>
      </w:pPr>
      <w:rPr>
        <w:rFonts w:ascii="Courier New" w:hAnsi="Courier New" w:cs="Courier New" w:hint="default"/>
      </w:rPr>
    </w:lvl>
    <w:lvl w:ilvl="8" w:tplc="04060005" w:tentative="1">
      <w:start w:val="1"/>
      <w:numFmt w:val="bullet"/>
      <w:lvlText w:val=""/>
      <w:lvlJc w:val="left"/>
      <w:pPr>
        <w:ind w:left="6840" w:hanging="360"/>
      </w:pPr>
      <w:rPr>
        <w:rFonts w:ascii="Wingdings" w:hAnsi="Wingdings" w:hint="default"/>
      </w:rPr>
    </w:lvl>
  </w:abstractNum>
  <w:abstractNum w:abstractNumId="4" w15:restartNumberingAfterBreak="0">
    <w:nsid w:val="21F97D53"/>
    <w:multiLevelType w:val="hybridMultilevel"/>
    <w:tmpl w:val="864A2F7E"/>
    <w:lvl w:ilvl="0" w:tplc="0744283A">
      <w:start w:val="1"/>
      <w:numFmt w:val="bullet"/>
      <w:lvlText w:val=""/>
      <w:lvlJc w:val="left"/>
      <w:pPr>
        <w:ind w:left="170" w:hanging="170"/>
      </w:pPr>
      <w:rPr>
        <w:rFonts w:ascii="Symbol" w:hAnsi="Symbol" w:hint="default"/>
      </w:rPr>
    </w:lvl>
    <w:lvl w:ilvl="1" w:tplc="04060003">
      <w:start w:val="1"/>
      <w:numFmt w:val="bullet"/>
      <w:lvlText w:val="o"/>
      <w:lvlJc w:val="left"/>
      <w:pPr>
        <w:ind w:left="1080" w:hanging="360"/>
      </w:pPr>
      <w:rPr>
        <w:rFonts w:ascii="Courier New" w:hAnsi="Courier New" w:cs="Courier New" w:hint="default"/>
      </w:rPr>
    </w:lvl>
    <w:lvl w:ilvl="2" w:tplc="04060005">
      <w:start w:val="1"/>
      <w:numFmt w:val="bullet"/>
      <w:lvlText w:val=""/>
      <w:lvlJc w:val="left"/>
      <w:pPr>
        <w:ind w:left="1800" w:hanging="360"/>
      </w:pPr>
      <w:rPr>
        <w:rFonts w:ascii="Wingdings" w:hAnsi="Wingdings" w:hint="default"/>
      </w:rPr>
    </w:lvl>
    <w:lvl w:ilvl="3" w:tplc="04060001">
      <w:start w:val="1"/>
      <w:numFmt w:val="bullet"/>
      <w:lvlText w:val=""/>
      <w:lvlJc w:val="left"/>
      <w:pPr>
        <w:ind w:left="2520" w:hanging="360"/>
      </w:pPr>
      <w:rPr>
        <w:rFonts w:ascii="Symbol" w:hAnsi="Symbol" w:hint="default"/>
      </w:rPr>
    </w:lvl>
    <w:lvl w:ilvl="4" w:tplc="04060003">
      <w:start w:val="1"/>
      <w:numFmt w:val="bullet"/>
      <w:lvlText w:val="o"/>
      <w:lvlJc w:val="left"/>
      <w:pPr>
        <w:ind w:left="3240" w:hanging="360"/>
      </w:pPr>
      <w:rPr>
        <w:rFonts w:ascii="Courier New" w:hAnsi="Courier New" w:cs="Courier New" w:hint="default"/>
      </w:rPr>
    </w:lvl>
    <w:lvl w:ilvl="5" w:tplc="04060005">
      <w:start w:val="1"/>
      <w:numFmt w:val="bullet"/>
      <w:lvlText w:val=""/>
      <w:lvlJc w:val="left"/>
      <w:pPr>
        <w:ind w:left="3960" w:hanging="360"/>
      </w:pPr>
      <w:rPr>
        <w:rFonts w:ascii="Wingdings" w:hAnsi="Wingdings" w:hint="default"/>
      </w:rPr>
    </w:lvl>
    <w:lvl w:ilvl="6" w:tplc="04060001">
      <w:start w:val="1"/>
      <w:numFmt w:val="bullet"/>
      <w:lvlText w:val=""/>
      <w:lvlJc w:val="left"/>
      <w:pPr>
        <w:ind w:left="4680" w:hanging="360"/>
      </w:pPr>
      <w:rPr>
        <w:rFonts w:ascii="Symbol" w:hAnsi="Symbol" w:hint="default"/>
      </w:rPr>
    </w:lvl>
    <w:lvl w:ilvl="7" w:tplc="04060003">
      <w:start w:val="1"/>
      <w:numFmt w:val="bullet"/>
      <w:lvlText w:val="o"/>
      <w:lvlJc w:val="left"/>
      <w:pPr>
        <w:ind w:left="5400" w:hanging="360"/>
      </w:pPr>
      <w:rPr>
        <w:rFonts w:ascii="Courier New" w:hAnsi="Courier New" w:cs="Courier New" w:hint="default"/>
      </w:rPr>
    </w:lvl>
    <w:lvl w:ilvl="8" w:tplc="04060005">
      <w:start w:val="1"/>
      <w:numFmt w:val="bullet"/>
      <w:lvlText w:val=""/>
      <w:lvlJc w:val="left"/>
      <w:pPr>
        <w:ind w:left="6120" w:hanging="360"/>
      </w:pPr>
      <w:rPr>
        <w:rFonts w:ascii="Wingdings" w:hAnsi="Wingdings" w:hint="default"/>
      </w:rPr>
    </w:lvl>
  </w:abstractNum>
  <w:abstractNum w:abstractNumId="5" w15:restartNumberingAfterBreak="0">
    <w:nsid w:val="30253C24"/>
    <w:multiLevelType w:val="hybridMultilevel"/>
    <w:tmpl w:val="F1D284AA"/>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6" w15:restartNumberingAfterBreak="0">
    <w:nsid w:val="36AA67E6"/>
    <w:multiLevelType w:val="hybridMultilevel"/>
    <w:tmpl w:val="1C7E7FD4"/>
    <w:lvl w:ilvl="0" w:tplc="81006784">
      <w:start w:val="1"/>
      <w:numFmt w:val="decimal"/>
      <w:lvlText w:val="%1."/>
      <w:lvlJc w:val="left"/>
      <w:pPr>
        <w:ind w:left="1080" w:hanging="360"/>
      </w:pPr>
      <w:rPr>
        <w:rFonts w:hint="default"/>
        <w:b/>
      </w:rPr>
    </w:lvl>
    <w:lvl w:ilvl="1" w:tplc="04060019" w:tentative="1">
      <w:start w:val="1"/>
      <w:numFmt w:val="lowerLetter"/>
      <w:lvlText w:val="%2."/>
      <w:lvlJc w:val="left"/>
      <w:pPr>
        <w:ind w:left="1800" w:hanging="360"/>
      </w:pPr>
    </w:lvl>
    <w:lvl w:ilvl="2" w:tplc="0406001B" w:tentative="1">
      <w:start w:val="1"/>
      <w:numFmt w:val="lowerRoman"/>
      <w:lvlText w:val="%3."/>
      <w:lvlJc w:val="right"/>
      <w:pPr>
        <w:ind w:left="2520" w:hanging="180"/>
      </w:pPr>
    </w:lvl>
    <w:lvl w:ilvl="3" w:tplc="0406000F" w:tentative="1">
      <w:start w:val="1"/>
      <w:numFmt w:val="decimal"/>
      <w:lvlText w:val="%4."/>
      <w:lvlJc w:val="left"/>
      <w:pPr>
        <w:ind w:left="3240" w:hanging="360"/>
      </w:pPr>
    </w:lvl>
    <w:lvl w:ilvl="4" w:tplc="04060019" w:tentative="1">
      <w:start w:val="1"/>
      <w:numFmt w:val="lowerLetter"/>
      <w:lvlText w:val="%5."/>
      <w:lvlJc w:val="left"/>
      <w:pPr>
        <w:ind w:left="3960" w:hanging="360"/>
      </w:pPr>
    </w:lvl>
    <w:lvl w:ilvl="5" w:tplc="0406001B" w:tentative="1">
      <w:start w:val="1"/>
      <w:numFmt w:val="lowerRoman"/>
      <w:lvlText w:val="%6."/>
      <w:lvlJc w:val="right"/>
      <w:pPr>
        <w:ind w:left="4680" w:hanging="180"/>
      </w:pPr>
    </w:lvl>
    <w:lvl w:ilvl="6" w:tplc="0406000F" w:tentative="1">
      <w:start w:val="1"/>
      <w:numFmt w:val="decimal"/>
      <w:lvlText w:val="%7."/>
      <w:lvlJc w:val="left"/>
      <w:pPr>
        <w:ind w:left="5400" w:hanging="360"/>
      </w:pPr>
    </w:lvl>
    <w:lvl w:ilvl="7" w:tplc="04060019" w:tentative="1">
      <w:start w:val="1"/>
      <w:numFmt w:val="lowerLetter"/>
      <w:lvlText w:val="%8."/>
      <w:lvlJc w:val="left"/>
      <w:pPr>
        <w:ind w:left="6120" w:hanging="360"/>
      </w:pPr>
    </w:lvl>
    <w:lvl w:ilvl="8" w:tplc="0406001B" w:tentative="1">
      <w:start w:val="1"/>
      <w:numFmt w:val="lowerRoman"/>
      <w:lvlText w:val="%9."/>
      <w:lvlJc w:val="right"/>
      <w:pPr>
        <w:ind w:left="6840" w:hanging="180"/>
      </w:pPr>
    </w:lvl>
  </w:abstractNum>
  <w:abstractNum w:abstractNumId="7" w15:restartNumberingAfterBreak="0">
    <w:nsid w:val="3E824611"/>
    <w:multiLevelType w:val="hybridMultilevel"/>
    <w:tmpl w:val="87E28606"/>
    <w:lvl w:ilvl="0" w:tplc="0406000F">
      <w:start w:val="1"/>
      <w:numFmt w:val="decimal"/>
      <w:lvlText w:val="%1."/>
      <w:lvlJc w:val="left"/>
      <w:pPr>
        <w:ind w:left="360" w:hanging="360"/>
      </w:pPr>
    </w:lvl>
    <w:lvl w:ilvl="1" w:tplc="04060019">
      <w:start w:val="1"/>
      <w:numFmt w:val="lowerLetter"/>
      <w:lvlText w:val="%2."/>
      <w:lvlJc w:val="left"/>
      <w:pPr>
        <w:ind w:left="1080" w:hanging="360"/>
      </w:pPr>
    </w:lvl>
    <w:lvl w:ilvl="2" w:tplc="0406001B">
      <w:start w:val="1"/>
      <w:numFmt w:val="lowerRoman"/>
      <w:lvlText w:val="%3."/>
      <w:lvlJc w:val="right"/>
      <w:pPr>
        <w:ind w:left="1800" w:hanging="180"/>
      </w:pPr>
    </w:lvl>
    <w:lvl w:ilvl="3" w:tplc="0406000F">
      <w:start w:val="1"/>
      <w:numFmt w:val="decimal"/>
      <w:lvlText w:val="%4."/>
      <w:lvlJc w:val="left"/>
      <w:pPr>
        <w:ind w:left="2520" w:hanging="360"/>
      </w:pPr>
    </w:lvl>
    <w:lvl w:ilvl="4" w:tplc="04060019">
      <w:start w:val="1"/>
      <w:numFmt w:val="lowerLetter"/>
      <w:lvlText w:val="%5."/>
      <w:lvlJc w:val="left"/>
      <w:pPr>
        <w:ind w:left="3240" w:hanging="360"/>
      </w:pPr>
    </w:lvl>
    <w:lvl w:ilvl="5" w:tplc="0406001B">
      <w:start w:val="1"/>
      <w:numFmt w:val="lowerRoman"/>
      <w:lvlText w:val="%6."/>
      <w:lvlJc w:val="right"/>
      <w:pPr>
        <w:ind w:left="3960" w:hanging="180"/>
      </w:pPr>
    </w:lvl>
    <w:lvl w:ilvl="6" w:tplc="0406000F">
      <w:start w:val="1"/>
      <w:numFmt w:val="decimal"/>
      <w:lvlText w:val="%7."/>
      <w:lvlJc w:val="left"/>
      <w:pPr>
        <w:ind w:left="4680" w:hanging="360"/>
      </w:pPr>
    </w:lvl>
    <w:lvl w:ilvl="7" w:tplc="04060019">
      <w:start w:val="1"/>
      <w:numFmt w:val="lowerLetter"/>
      <w:lvlText w:val="%8."/>
      <w:lvlJc w:val="left"/>
      <w:pPr>
        <w:ind w:left="5400" w:hanging="360"/>
      </w:pPr>
    </w:lvl>
    <w:lvl w:ilvl="8" w:tplc="0406001B">
      <w:start w:val="1"/>
      <w:numFmt w:val="lowerRoman"/>
      <w:lvlText w:val="%9."/>
      <w:lvlJc w:val="right"/>
      <w:pPr>
        <w:ind w:left="6120" w:hanging="180"/>
      </w:pPr>
    </w:lvl>
  </w:abstractNum>
  <w:abstractNum w:abstractNumId="8" w15:restartNumberingAfterBreak="0">
    <w:nsid w:val="6AE11033"/>
    <w:multiLevelType w:val="hybridMultilevel"/>
    <w:tmpl w:val="14901E18"/>
    <w:lvl w:ilvl="0" w:tplc="961E7DE8">
      <w:numFmt w:val="bullet"/>
      <w:lvlText w:val="-"/>
      <w:lvlJc w:val="left"/>
      <w:pPr>
        <w:ind w:left="340" w:hanging="170"/>
      </w:pPr>
      <w:rPr>
        <w:rFonts w:ascii="Arial" w:eastAsiaTheme="minorHAnsi" w:hAnsi="Arial" w:cs="Times New Roman" w:hint="default"/>
      </w:rPr>
    </w:lvl>
    <w:lvl w:ilvl="1" w:tplc="04060003">
      <w:start w:val="1"/>
      <w:numFmt w:val="bullet"/>
      <w:lvlText w:val="o"/>
      <w:lvlJc w:val="left"/>
      <w:pPr>
        <w:ind w:left="1420" w:hanging="360"/>
      </w:pPr>
      <w:rPr>
        <w:rFonts w:ascii="Courier New" w:hAnsi="Courier New" w:cs="Courier New" w:hint="default"/>
      </w:rPr>
    </w:lvl>
    <w:lvl w:ilvl="2" w:tplc="04060005">
      <w:start w:val="1"/>
      <w:numFmt w:val="bullet"/>
      <w:lvlText w:val=""/>
      <w:lvlJc w:val="left"/>
      <w:pPr>
        <w:ind w:left="2140" w:hanging="360"/>
      </w:pPr>
      <w:rPr>
        <w:rFonts w:ascii="Wingdings" w:hAnsi="Wingdings" w:hint="default"/>
      </w:rPr>
    </w:lvl>
    <w:lvl w:ilvl="3" w:tplc="04060001">
      <w:start w:val="1"/>
      <w:numFmt w:val="bullet"/>
      <w:lvlText w:val=""/>
      <w:lvlJc w:val="left"/>
      <w:pPr>
        <w:ind w:left="2860" w:hanging="360"/>
      </w:pPr>
      <w:rPr>
        <w:rFonts w:ascii="Symbol" w:hAnsi="Symbol" w:hint="default"/>
      </w:rPr>
    </w:lvl>
    <w:lvl w:ilvl="4" w:tplc="04060003">
      <w:start w:val="1"/>
      <w:numFmt w:val="bullet"/>
      <w:lvlText w:val="o"/>
      <w:lvlJc w:val="left"/>
      <w:pPr>
        <w:ind w:left="3580" w:hanging="360"/>
      </w:pPr>
      <w:rPr>
        <w:rFonts w:ascii="Courier New" w:hAnsi="Courier New" w:cs="Courier New" w:hint="default"/>
      </w:rPr>
    </w:lvl>
    <w:lvl w:ilvl="5" w:tplc="04060005">
      <w:start w:val="1"/>
      <w:numFmt w:val="bullet"/>
      <w:lvlText w:val=""/>
      <w:lvlJc w:val="left"/>
      <w:pPr>
        <w:ind w:left="4300" w:hanging="360"/>
      </w:pPr>
      <w:rPr>
        <w:rFonts w:ascii="Wingdings" w:hAnsi="Wingdings" w:hint="default"/>
      </w:rPr>
    </w:lvl>
    <w:lvl w:ilvl="6" w:tplc="04060001">
      <w:start w:val="1"/>
      <w:numFmt w:val="bullet"/>
      <w:lvlText w:val=""/>
      <w:lvlJc w:val="left"/>
      <w:pPr>
        <w:ind w:left="5020" w:hanging="360"/>
      </w:pPr>
      <w:rPr>
        <w:rFonts w:ascii="Symbol" w:hAnsi="Symbol" w:hint="default"/>
      </w:rPr>
    </w:lvl>
    <w:lvl w:ilvl="7" w:tplc="04060003">
      <w:start w:val="1"/>
      <w:numFmt w:val="bullet"/>
      <w:lvlText w:val="o"/>
      <w:lvlJc w:val="left"/>
      <w:pPr>
        <w:ind w:left="5740" w:hanging="360"/>
      </w:pPr>
      <w:rPr>
        <w:rFonts w:ascii="Courier New" w:hAnsi="Courier New" w:cs="Courier New" w:hint="default"/>
      </w:rPr>
    </w:lvl>
    <w:lvl w:ilvl="8" w:tplc="04060005">
      <w:start w:val="1"/>
      <w:numFmt w:val="bullet"/>
      <w:lvlText w:val=""/>
      <w:lvlJc w:val="left"/>
      <w:pPr>
        <w:ind w:left="6460" w:hanging="360"/>
      </w:pPr>
      <w:rPr>
        <w:rFonts w:ascii="Wingdings" w:hAnsi="Wingdings" w:hint="default"/>
      </w:rPr>
    </w:lvl>
  </w:abstractNum>
  <w:num w:numId="1">
    <w:abstractNumId w:val="2"/>
  </w:num>
  <w:num w:numId="2">
    <w:abstractNumId w:val="6"/>
  </w:num>
  <w:num w:numId="3">
    <w:abstractNumId w:val="5"/>
  </w:num>
  <w:num w:numId="4">
    <w:abstractNumId w:val="3"/>
  </w:num>
  <w:num w:numId="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4"/>
  </w:num>
  <w:num w:numId="7">
    <w:abstractNumId w:val="0"/>
  </w:num>
  <w:num w:numId="8">
    <w:abstractNumId w:val="8"/>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1304"/>
  <w:hyphenationZone w:val="425"/>
  <w:evenAndOddHeaders/>
  <w:bookFoldPrinting/>
  <w:bookFoldPrintingSheets w:val="-4"/>
  <w:characterSpacingControl w:val="doNotCompress"/>
  <w:hdrShapeDefaults>
    <o:shapedefaults v:ext="edit" spidmax="12289">
      <o:colormru v:ext="edit" colors="#005584"/>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AttachedTemplatePath" w:val="Folder A5.dotm"/>
    <w:docVar w:name="CreatedWithDtVersion" w:val="2.5.013"/>
    <w:docVar w:name="DocumentCreated" w:val="DocumentCreated"/>
    <w:docVar w:name="DocumentCreatedOK" w:val="DocumentCreatedOK"/>
    <w:docVar w:name="DocumentInitialized" w:val="OK"/>
    <w:docVar w:name="Encrypted_DocHeader" w:val="3shl/zS3oA2slYOd8vBguA=="/>
    <w:docVar w:name="IntegrationType" w:val="StandAlone"/>
  </w:docVars>
  <w:rsids>
    <w:rsidRoot w:val="00865DF9"/>
    <w:rsid w:val="00000A6D"/>
    <w:rsid w:val="00004830"/>
    <w:rsid w:val="00004AA3"/>
    <w:rsid w:val="00011AA7"/>
    <w:rsid w:val="00013EA4"/>
    <w:rsid w:val="000140DA"/>
    <w:rsid w:val="00014751"/>
    <w:rsid w:val="00014A0A"/>
    <w:rsid w:val="00020C51"/>
    <w:rsid w:val="00021B7D"/>
    <w:rsid w:val="00023F51"/>
    <w:rsid w:val="00024DC2"/>
    <w:rsid w:val="00027C81"/>
    <w:rsid w:val="00033891"/>
    <w:rsid w:val="00035465"/>
    <w:rsid w:val="0004385B"/>
    <w:rsid w:val="0004516D"/>
    <w:rsid w:val="000520E5"/>
    <w:rsid w:val="00053DF0"/>
    <w:rsid w:val="00054048"/>
    <w:rsid w:val="00083C31"/>
    <w:rsid w:val="00084FB3"/>
    <w:rsid w:val="000900FD"/>
    <w:rsid w:val="00094B58"/>
    <w:rsid w:val="00097FC7"/>
    <w:rsid w:val="000A06BE"/>
    <w:rsid w:val="000A0A49"/>
    <w:rsid w:val="000A2BE1"/>
    <w:rsid w:val="000A3E38"/>
    <w:rsid w:val="000A70B5"/>
    <w:rsid w:val="000C565C"/>
    <w:rsid w:val="000C5D00"/>
    <w:rsid w:val="000D0A4A"/>
    <w:rsid w:val="000D115A"/>
    <w:rsid w:val="000E6270"/>
    <w:rsid w:val="000E74D7"/>
    <w:rsid w:val="000F1D4D"/>
    <w:rsid w:val="001018AE"/>
    <w:rsid w:val="00101A92"/>
    <w:rsid w:val="001025F1"/>
    <w:rsid w:val="00111B40"/>
    <w:rsid w:val="001135D7"/>
    <w:rsid w:val="00122947"/>
    <w:rsid w:val="00127F2E"/>
    <w:rsid w:val="00130DA6"/>
    <w:rsid w:val="00132880"/>
    <w:rsid w:val="00146658"/>
    <w:rsid w:val="001467C7"/>
    <w:rsid w:val="00161B18"/>
    <w:rsid w:val="00162522"/>
    <w:rsid w:val="001940DA"/>
    <w:rsid w:val="001952BE"/>
    <w:rsid w:val="00197BA9"/>
    <w:rsid w:val="001A2DCF"/>
    <w:rsid w:val="001A5E82"/>
    <w:rsid w:val="001A6C01"/>
    <w:rsid w:val="001C1494"/>
    <w:rsid w:val="001C5C28"/>
    <w:rsid w:val="001C752F"/>
    <w:rsid w:val="001F1102"/>
    <w:rsid w:val="001F2CC6"/>
    <w:rsid w:val="002038F3"/>
    <w:rsid w:val="00213029"/>
    <w:rsid w:val="00216319"/>
    <w:rsid w:val="00222E7F"/>
    <w:rsid w:val="00225DFE"/>
    <w:rsid w:val="0023418B"/>
    <w:rsid w:val="00235B90"/>
    <w:rsid w:val="002365F6"/>
    <w:rsid w:val="00242B2A"/>
    <w:rsid w:val="002446B8"/>
    <w:rsid w:val="00247C0E"/>
    <w:rsid w:val="00247E20"/>
    <w:rsid w:val="00250E2D"/>
    <w:rsid w:val="0025606C"/>
    <w:rsid w:val="00260E4F"/>
    <w:rsid w:val="002672B5"/>
    <w:rsid w:val="00281600"/>
    <w:rsid w:val="00286C88"/>
    <w:rsid w:val="00287832"/>
    <w:rsid w:val="00287F78"/>
    <w:rsid w:val="00291C7F"/>
    <w:rsid w:val="00293628"/>
    <w:rsid w:val="002B099A"/>
    <w:rsid w:val="002B5410"/>
    <w:rsid w:val="002C14DA"/>
    <w:rsid w:val="002D10D7"/>
    <w:rsid w:val="002D4AEF"/>
    <w:rsid w:val="002E693A"/>
    <w:rsid w:val="002E69FD"/>
    <w:rsid w:val="00300B16"/>
    <w:rsid w:val="00305467"/>
    <w:rsid w:val="00332004"/>
    <w:rsid w:val="00333FD4"/>
    <w:rsid w:val="00342ADF"/>
    <w:rsid w:val="003436FF"/>
    <w:rsid w:val="00357F5B"/>
    <w:rsid w:val="003652AE"/>
    <w:rsid w:val="00375AA8"/>
    <w:rsid w:val="00383D23"/>
    <w:rsid w:val="00384425"/>
    <w:rsid w:val="00385F8C"/>
    <w:rsid w:val="00392DF5"/>
    <w:rsid w:val="00393F2E"/>
    <w:rsid w:val="00397E5F"/>
    <w:rsid w:val="003A1229"/>
    <w:rsid w:val="003A7D45"/>
    <w:rsid w:val="003B0EDE"/>
    <w:rsid w:val="003B48C5"/>
    <w:rsid w:val="003C05B9"/>
    <w:rsid w:val="003C17C4"/>
    <w:rsid w:val="003D09DF"/>
    <w:rsid w:val="003D105A"/>
    <w:rsid w:val="003D3E52"/>
    <w:rsid w:val="003D5B62"/>
    <w:rsid w:val="003E0167"/>
    <w:rsid w:val="003F19EB"/>
    <w:rsid w:val="003F5357"/>
    <w:rsid w:val="003F537D"/>
    <w:rsid w:val="003F6CB5"/>
    <w:rsid w:val="003F715A"/>
    <w:rsid w:val="00400BE9"/>
    <w:rsid w:val="0040143E"/>
    <w:rsid w:val="00401FD2"/>
    <w:rsid w:val="004022F2"/>
    <w:rsid w:val="004042B3"/>
    <w:rsid w:val="00411EF9"/>
    <w:rsid w:val="0041231D"/>
    <w:rsid w:val="004127DF"/>
    <w:rsid w:val="00416754"/>
    <w:rsid w:val="00443032"/>
    <w:rsid w:val="00447B60"/>
    <w:rsid w:val="00447E94"/>
    <w:rsid w:val="00451C3C"/>
    <w:rsid w:val="00453D00"/>
    <w:rsid w:val="00453DB2"/>
    <w:rsid w:val="004604BD"/>
    <w:rsid w:val="00464601"/>
    <w:rsid w:val="0047573F"/>
    <w:rsid w:val="00476531"/>
    <w:rsid w:val="0047762E"/>
    <w:rsid w:val="004800F3"/>
    <w:rsid w:val="004827CC"/>
    <w:rsid w:val="00487831"/>
    <w:rsid w:val="00491F13"/>
    <w:rsid w:val="00493743"/>
    <w:rsid w:val="00495ED4"/>
    <w:rsid w:val="00495ED9"/>
    <w:rsid w:val="00496A87"/>
    <w:rsid w:val="00496DDF"/>
    <w:rsid w:val="004A5B98"/>
    <w:rsid w:val="004A6D41"/>
    <w:rsid w:val="004C2138"/>
    <w:rsid w:val="004D48EE"/>
    <w:rsid w:val="004E2842"/>
    <w:rsid w:val="004E5DBD"/>
    <w:rsid w:val="004E5DE9"/>
    <w:rsid w:val="004F092D"/>
    <w:rsid w:val="005014E0"/>
    <w:rsid w:val="00510773"/>
    <w:rsid w:val="0051714E"/>
    <w:rsid w:val="00522FFD"/>
    <w:rsid w:val="005236BD"/>
    <w:rsid w:val="00525967"/>
    <w:rsid w:val="00531AEA"/>
    <w:rsid w:val="0053470F"/>
    <w:rsid w:val="005501AF"/>
    <w:rsid w:val="005624D9"/>
    <w:rsid w:val="00566D20"/>
    <w:rsid w:val="005718E9"/>
    <w:rsid w:val="0057641D"/>
    <w:rsid w:val="00580653"/>
    <w:rsid w:val="0058356B"/>
    <w:rsid w:val="00592941"/>
    <w:rsid w:val="00593890"/>
    <w:rsid w:val="005A3369"/>
    <w:rsid w:val="005A4D25"/>
    <w:rsid w:val="005B021B"/>
    <w:rsid w:val="005D4994"/>
    <w:rsid w:val="005D7DEC"/>
    <w:rsid w:val="005D7E74"/>
    <w:rsid w:val="005F65B8"/>
    <w:rsid w:val="00602E62"/>
    <w:rsid w:val="00623DF4"/>
    <w:rsid w:val="0062759C"/>
    <w:rsid w:val="006322BD"/>
    <w:rsid w:val="00656D73"/>
    <w:rsid w:val="00660155"/>
    <w:rsid w:val="00666516"/>
    <w:rsid w:val="00673934"/>
    <w:rsid w:val="00690D94"/>
    <w:rsid w:val="00693091"/>
    <w:rsid w:val="00695D5E"/>
    <w:rsid w:val="006A1019"/>
    <w:rsid w:val="006A409C"/>
    <w:rsid w:val="006B336F"/>
    <w:rsid w:val="006B402E"/>
    <w:rsid w:val="006B4B45"/>
    <w:rsid w:val="006B6486"/>
    <w:rsid w:val="006B688F"/>
    <w:rsid w:val="006C2796"/>
    <w:rsid w:val="006C419A"/>
    <w:rsid w:val="006D2A76"/>
    <w:rsid w:val="006D4B69"/>
    <w:rsid w:val="006E0998"/>
    <w:rsid w:val="006E3381"/>
    <w:rsid w:val="006E6646"/>
    <w:rsid w:val="006F37C6"/>
    <w:rsid w:val="006F4187"/>
    <w:rsid w:val="006F45F9"/>
    <w:rsid w:val="006F4B44"/>
    <w:rsid w:val="00703EB1"/>
    <w:rsid w:val="0071254D"/>
    <w:rsid w:val="00714355"/>
    <w:rsid w:val="00715389"/>
    <w:rsid w:val="00730291"/>
    <w:rsid w:val="00730F03"/>
    <w:rsid w:val="007341BB"/>
    <w:rsid w:val="00742180"/>
    <w:rsid w:val="00745D34"/>
    <w:rsid w:val="00750A92"/>
    <w:rsid w:val="00776A4D"/>
    <w:rsid w:val="0078196C"/>
    <w:rsid w:val="00782332"/>
    <w:rsid w:val="007831CC"/>
    <w:rsid w:val="00791FF3"/>
    <w:rsid w:val="00792C3E"/>
    <w:rsid w:val="00792D2E"/>
    <w:rsid w:val="00794AB2"/>
    <w:rsid w:val="0079528D"/>
    <w:rsid w:val="0079604F"/>
    <w:rsid w:val="00796525"/>
    <w:rsid w:val="007A2DBD"/>
    <w:rsid w:val="007A702C"/>
    <w:rsid w:val="007B0CF0"/>
    <w:rsid w:val="007B0F2E"/>
    <w:rsid w:val="007C52A5"/>
    <w:rsid w:val="007C5B2F"/>
    <w:rsid w:val="007D2FC6"/>
    <w:rsid w:val="007D3337"/>
    <w:rsid w:val="007D6808"/>
    <w:rsid w:val="007D707C"/>
    <w:rsid w:val="007E1890"/>
    <w:rsid w:val="007E7651"/>
    <w:rsid w:val="007F1419"/>
    <w:rsid w:val="00815109"/>
    <w:rsid w:val="008159F2"/>
    <w:rsid w:val="00820B69"/>
    <w:rsid w:val="00823698"/>
    <w:rsid w:val="00825B60"/>
    <w:rsid w:val="008321C8"/>
    <w:rsid w:val="00832B91"/>
    <w:rsid w:val="00832C57"/>
    <w:rsid w:val="008330EB"/>
    <w:rsid w:val="008427D7"/>
    <w:rsid w:val="008455D8"/>
    <w:rsid w:val="00845A45"/>
    <w:rsid w:val="008509C5"/>
    <w:rsid w:val="008514BD"/>
    <w:rsid w:val="00854CC5"/>
    <w:rsid w:val="00865DF9"/>
    <w:rsid w:val="0087007B"/>
    <w:rsid w:val="00873729"/>
    <w:rsid w:val="00877DA0"/>
    <w:rsid w:val="00882A87"/>
    <w:rsid w:val="00884211"/>
    <w:rsid w:val="008874A9"/>
    <w:rsid w:val="00893283"/>
    <w:rsid w:val="00893AED"/>
    <w:rsid w:val="00893D9C"/>
    <w:rsid w:val="008A138B"/>
    <w:rsid w:val="008B07F5"/>
    <w:rsid w:val="008B172A"/>
    <w:rsid w:val="008B2178"/>
    <w:rsid w:val="008B2870"/>
    <w:rsid w:val="008B5CF0"/>
    <w:rsid w:val="008C4161"/>
    <w:rsid w:val="008C633B"/>
    <w:rsid w:val="008D0B05"/>
    <w:rsid w:val="008E331C"/>
    <w:rsid w:val="008E3752"/>
    <w:rsid w:val="008E5BDF"/>
    <w:rsid w:val="008F3609"/>
    <w:rsid w:val="008F71F3"/>
    <w:rsid w:val="00903D1F"/>
    <w:rsid w:val="009102CF"/>
    <w:rsid w:val="00911B8E"/>
    <w:rsid w:val="00912516"/>
    <w:rsid w:val="0093285E"/>
    <w:rsid w:val="00956A0F"/>
    <w:rsid w:val="00957C13"/>
    <w:rsid w:val="00970035"/>
    <w:rsid w:val="00971D62"/>
    <w:rsid w:val="00990C65"/>
    <w:rsid w:val="00991C68"/>
    <w:rsid w:val="0099599A"/>
    <w:rsid w:val="0099608F"/>
    <w:rsid w:val="009966DB"/>
    <w:rsid w:val="009B0218"/>
    <w:rsid w:val="009B0B7F"/>
    <w:rsid w:val="009C1B59"/>
    <w:rsid w:val="009C284B"/>
    <w:rsid w:val="009D08C3"/>
    <w:rsid w:val="009E7976"/>
    <w:rsid w:val="009F30A9"/>
    <w:rsid w:val="00A067A9"/>
    <w:rsid w:val="00A30ED9"/>
    <w:rsid w:val="00A33726"/>
    <w:rsid w:val="00A34134"/>
    <w:rsid w:val="00A34630"/>
    <w:rsid w:val="00A34A66"/>
    <w:rsid w:val="00A357D0"/>
    <w:rsid w:val="00A369D9"/>
    <w:rsid w:val="00A41C44"/>
    <w:rsid w:val="00A51B11"/>
    <w:rsid w:val="00A70A3D"/>
    <w:rsid w:val="00A7317F"/>
    <w:rsid w:val="00A7343B"/>
    <w:rsid w:val="00A76B56"/>
    <w:rsid w:val="00A87D45"/>
    <w:rsid w:val="00A90874"/>
    <w:rsid w:val="00A914B0"/>
    <w:rsid w:val="00AA2BFF"/>
    <w:rsid w:val="00AA707D"/>
    <w:rsid w:val="00AB09BE"/>
    <w:rsid w:val="00AB0A0E"/>
    <w:rsid w:val="00AB6EFD"/>
    <w:rsid w:val="00AB7226"/>
    <w:rsid w:val="00AD2095"/>
    <w:rsid w:val="00AE6829"/>
    <w:rsid w:val="00AF1959"/>
    <w:rsid w:val="00AF5083"/>
    <w:rsid w:val="00AF7275"/>
    <w:rsid w:val="00AF759D"/>
    <w:rsid w:val="00B12BF4"/>
    <w:rsid w:val="00B13167"/>
    <w:rsid w:val="00B16D4C"/>
    <w:rsid w:val="00B1758E"/>
    <w:rsid w:val="00B21822"/>
    <w:rsid w:val="00B31A7D"/>
    <w:rsid w:val="00B337AD"/>
    <w:rsid w:val="00B41D79"/>
    <w:rsid w:val="00B46199"/>
    <w:rsid w:val="00B567DE"/>
    <w:rsid w:val="00B67090"/>
    <w:rsid w:val="00B74A35"/>
    <w:rsid w:val="00B910BE"/>
    <w:rsid w:val="00BA155F"/>
    <w:rsid w:val="00BA276B"/>
    <w:rsid w:val="00BA2982"/>
    <w:rsid w:val="00BB3523"/>
    <w:rsid w:val="00BC43BE"/>
    <w:rsid w:val="00BC455D"/>
    <w:rsid w:val="00BC5C89"/>
    <w:rsid w:val="00BC7669"/>
    <w:rsid w:val="00BD5E81"/>
    <w:rsid w:val="00BE142E"/>
    <w:rsid w:val="00BE5BA2"/>
    <w:rsid w:val="00BF0FBE"/>
    <w:rsid w:val="00BF2644"/>
    <w:rsid w:val="00BF755E"/>
    <w:rsid w:val="00C01707"/>
    <w:rsid w:val="00C1782E"/>
    <w:rsid w:val="00C211A8"/>
    <w:rsid w:val="00C37D03"/>
    <w:rsid w:val="00C42DDE"/>
    <w:rsid w:val="00C42FEA"/>
    <w:rsid w:val="00C433E9"/>
    <w:rsid w:val="00C4515C"/>
    <w:rsid w:val="00C546F2"/>
    <w:rsid w:val="00C60188"/>
    <w:rsid w:val="00C7330F"/>
    <w:rsid w:val="00C73429"/>
    <w:rsid w:val="00C75A4D"/>
    <w:rsid w:val="00C8131A"/>
    <w:rsid w:val="00C84BA1"/>
    <w:rsid w:val="00C8639D"/>
    <w:rsid w:val="00C906E0"/>
    <w:rsid w:val="00C946EE"/>
    <w:rsid w:val="00C960A4"/>
    <w:rsid w:val="00CA0CA3"/>
    <w:rsid w:val="00CA23B0"/>
    <w:rsid w:val="00CA653E"/>
    <w:rsid w:val="00CB12C9"/>
    <w:rsid w:val="00CB215D"/>
    <w:rsid w:val="00CD4A42"/>
    <w:rsid w:val="00CE4C0D"/>
    <w:rsid w:val="00CE6E4E"/>
    <w:rsid w:val="00CE77FF"/>
    <w:rsid w:val="00CF5F41"/>
    <w:rsid w:val="00D01345"/>
    <w:rsid w:val="00D05E1B"/>
    <w:rsid w:val="00D07457"/>
    <w:rsid w:val="00D11E45"/>
    <w:rsid w:val="00D16CEF"/>
    <w:rsid w:val="00D20371"/>
    <w:rsid w:val="00D2165B"/>
    <w:rsid w:val="00D23A1D"/>
    <w:rsid w:val="00D243C8"/>
    <w:rsid w:val="00D40F2E"/>
    <w:rsid w:val="00D43C5C"/>
    <w:rsid w:val="00D54556"/>
    <w:rsid w:val="00D57199"/>
    <w:rsid w:val="00D61AFD"/>
    <w:rsid w:val="00D63E09"/>
    <w:rsid w:val="00D67655"/>
    <w:rsid w:val="00D74893"/>
    <w:rsid w:val="00D76B13"/>
    <w:rsid w:val="00D80FDE"/>
    <w:rsid w:val="00D86CDA"/>
    <w:rsid w:val="00DA0035"/>
    <w:rsid w:val="00DA40CD"/>
    <w:rsid w:val="00DA49BD"/>
    <w:rsid w:val="00DB5158"/>
    <w:rsid w:val="00DB5F04"/>
    <w:rsid w:val="00DB6981"/>
    <w:rsid w:val="00DC4D03"/>
    <w:rsid w:val="00DD5282"/>
    <w:rsid w:val="00DD64C2"/>
    <w:rsid w:val="00DF267A"/>
    <w:rsid w:val="00DF3993"/>
    <w:rsid w:val="00DF4BD1"/>
    <w:rsid w:val="00E05621"/>
    <w:rsid w:val="00E10241"/>
    <w:rsid w:val="00E12BFC"/>
    <w:rsid w:val="00E14827"/>
    <w:rsid w:val="00E163F8"/>
    <w:rsid w:val="00E217A4"/>
    <w:rsid w:val="00E230EC"/>
    <w:rsid w:val="00E244B6"/>
    <w:rsid w:val="00E2758E"/>
    <w:rsid w:val="00E343EE"/>
    <w:rsid w:val="00E52AC9"/>
    <w:rsid w:val="00E52DE3"/>
    <w:rsid w:val="00E55974"/>
    <w:rsid w:val="00E629F0"/>
    <w:rsid w:val="00E63439"/>
    <w:rsid w:val="00E708BC"/>
    <w:rsid w:val="00E72713"/>
    <w:rsid w:val="00E74238"/>
    <w:rsid w:val="00E769ED"/>
    <w:rsid w:val="00E77668"/>
    <w:rsid w:val="00E819F5"/>
    <w:rsid w:val="00E81F7B"/>
    <w:rsid w:val="00E9010C"/>
    <w:rsid w:val="00E93AEB"/>
    <w:rsid w:val="00E93C5B"/>
    <w:rsid w:val="00E96AFA"/>
    <w:rsid w:val="00EA0D5B"/>
    <w:rsid w:val="00EA25C3"/>
    <w:rsid w:val="00EA59BA"/>
    <w:rsid w:val="00EB4CD5"/>
    <w:rsid w:val="00EC73BC"/>
    <w:rsid w:val="00EC7E98"/>
    <w:rsid w:val="00EE035F"/>
    <w:rsid w:val="00EE4FBC"/>
    <w:rsid w:val="00EF2A59"/>
    <w:rsid w:val="00EF2EE1"/>
    <w:rsid w:val="00F01536"/>
    <w:rsid w:val="00F02975"/>
    <w:rsid w:val="00F0569C"/>
    <w:rsid w:val="00F07DBF"/>
    <w:rsid w:val="00F15084"/>
    <w:rsid w:val="00F21587"/>
    <w:rsid w:val="00F4361E"/>
    <w:rsid w:val="00F45E7C"/>
    <w:rsid w:val="00F4771A"/>
    <w:rsid w:val="00F5022A"/>
    <w:rsid w:val="00F6742F"/>
    <w:rsid w:val="00F7381A"/>
    <w:rsid w:val="00F805E0"/>
    <w:rsid w:val="00F811A7"/>
    <w:rsid w:val="00F8140B"/>
    <w:rsid w:val="00F814DE"/>
    <w:rsid w:val="00F84332"/>
    <w:rsid w:val="00F851A2"/>
    <w:rsid w:val="00F85E13"/>
    <w:rsid w:val="00F95995"/>
    <w:rsid w:val="00F97277"/>
    <w:rsid w:val="00FA1E51"/>
    <w:rsid w:val="00FA717E"/>
    <w:rsid w:val="00FB0C95"/>
    <w:rsid w:val="00FD31DA"/>
    <w:rsid w:val="00FD3564"/>
    <w:rsid w:val="00FD379F"/>
    <w:rsid w:val="00FD48FE"/>
    <w:rsid w:val="00FE52A2"/>
    <w:rsid w:val="00FF3320"/>
  </w:rsids>
  <m:mathPr>
    <m:mathFont m:val="Cambria Math"/>
    <m:brkBin m:val="before"/>
    <m:brkBinSub m:val="--"/>
    <m:smallFrac m:val="0"/>
    <m:dispDef/>
    <m:lMargin m:val="0"/>
    <m:rMargin m:val="0"/>
    <m:defJc m:val="centerGroup"/>
    <m:wrapIndent m:val="1440"/>
    <m:intLim m:val="subSup"/>
    <m:naryLim m:val="undOvr"/>
  </m:mathPr>
  <w:themeFontLang w:val="da-DK" w:bidi="ar-SA"/>
  <w:clrSchemeMapping w:bg1="light1" w:t1="dark1" w:bg2="light2" w:t2="dark2" w:accent1="accent1" w:accent2="accent2" w:accent3="accent3" w:accent4="accent4" w:accent5="accent5" w:accent6="accent6" w:hyperlink="hyperlink" w:followedHyperlink="followedHyperlink"/>
  <w:shapeDefaults>
    <o:shapedefaults v:ext="edit" spidmax="12289">
      <o:colormru v:ext="edit" colors="#005584"/>
    </o:shapedefaults>
    <o:shapelayout v:ext="edit">
      <o:idmap v:ext="edit" data="1"/>
    </o:shapelayout>
  </w:shapeDefaults>
  <w:decimalSymbol w:val=","/>
  <w:listSeparator w:val=";"/>
  <w15:docId w15:val="{145D2CA6-6D2D-47E6-A60E-09D5766396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da-DK"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60E4F"/>
    <w:pPr>
      <w:spacing w:after="0"/>
    </w:pPr>
    <w:rPr>
      <w:rFonts w:ascii="Arial" w:hAnsi="Arial"/>
      <w:sz w:val="19"/>
    </w:rPr>
  </w:style>
  <w:style w:type="paragraph" w:styleId="Overskrift1">
    <w:name w:val="heading 1"/>
    <w:basedOn w:val="Normal"/>
    <w:next w:val="Normal"/>
    <w:link w:val="Overskrift1Tegn"/>
    <w:uiPriority w:val="9"/>
    <w:qFormat/>
    <w:rsid w:val="006D2A76"/>
    <w:pPr>
      <w:keepNext/>
      <w:keepLines/>
      <w:outlineLvl w:val="0"/>
    </w:pPr>
    <w:rPr>
      <w:rFonts w:eastAsiaTheme="majorEastAsia" w:cstheme="majorBidi"/>
      <w:b/>
      <w:bCs/>
      <w:caps/>
      <w:szCs w:val="28"/>
    </w:rPr>
  </w:style>
  <w:style w:type="paragraph" w:styleId="Overskrift2">
    <w:name w:val="heading 2"/>
    <w:basedOn w:val="Normal"/>
    <w:next w:val="Normal"/>
    <w:link w:val="Overskrift2Tegn"/>
    <w:uiPriority w:val="9"/>
    <w:unhideWhenUsed/>
    <w:rsid w:val="00FA1E51"/>
    <w:pPr>
      <w:keepNext/>
      <w:keepLines/>
      <w:spacing w:line="240" w:lineRule="auto"/>
      <w:outlineLvl w:val="1"/>
    </w:pPr>
    <w:rPr>
      <w:rFonts w:ascii="Verdana" w:eastAsiaTheme="majorEastAsia" w:hAnsi="Verdana" w:cstheme="majorBidi"/>
      <w:bCs/>
      <w:sz w:val="24"/>
      <w:szCs w:val="26"/>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Markeringsbobletekst">
    <w:name w:val="Balloon Text"/>
    <w:basedOn w:val="Normal"/>
    <w:link w:val="MarkeringsbobletekstTegn"/>
    <w:uiPriority w:val="99"/>
    <w:semiHidden/>
    <w:unhideWhenUsed/>
    <w:rsid w:val="00DF4BD1"/>
    <w:rPr>
      <w:rFonts w:ascii="Tahoma" w:hAnsi="Tahoma" w:cs="Tahoma"/>
      <w:sz w:val="16"/>
      <w:szCs w:val="16"/>
    </w:rPr>
  </w:style>
  <w:style w:type="character" w:customStyle="1" w:styleId="MarkeringsbobletekstTegn">
    <w:name w:val="Markeringsbobletekst Tegn"/>
    <w:basedOn w:val="Standardskrifttypeiafsnit"/>
    <w:link w:val="Markeringsbobletekst"/>
    <w:uiPriority w:val="99"/>
    <w:semiHidden/>
    <w:rsid w:val="00DF4BD1"/>
    <w:rPr>
      <w:rFonts w:ascii="Tahoma" w:hAnsi="Tahoma" w:cs="Tahoma"/>
      <w:color w:val="003F75"/>
      <w:sz w:val="16"/>
      <w:szCs w:val="16"/>
    </w:rPr>
  </w:style>
  <w:style w:type="paragraph" w:styleId="Sidehoved">
    <w:name w:val="header"/>
    <w:basedOn w:val="Normal"/>
    <w:link w:val="SidehovedTegn"/>
    <w:uiPriority w:val="99"/>
    <w:unhideWhenUsed/>
    <w:rsid w:val="00291C7F"/>
    <w:pPr>
      <w:tabs>
        <w:tab w:val="center" w:pos="4819"/>
        <w:tab w:val="right" w:pos="9638"/>
      </w:tabs>
      <w:spacing w:line="240" w:lineRule="auto"/>
    </w:pPr>
  </w:style>
  <w:style w:type="character" w:customStyle="1" w:styleId="SidehovedTegn">
    <w:name w:val="Sidehoved Tegn"/>
    <w:basedOn w:val="Standardskrifttypeiafsnit"/>
    <w:link w:val="Sidehoved"/>
    <w:uiPriority w:val="99"/>
    <w:rsid w:val="00291C7F"/>
    <w:rPr>
      <w:rFonts w:ascii="Georgia" w:hAnsi="Georgia"/>
      <w:sz w:val="20"/>
    </w:rPr>
  </w:style>
  <w:style w:type="paragraph" w:styleId="Sidefod">
    <w:name w:val="footer"/>
    <w:basedOn w:val="Normal"/>
    <w:link w:val="SidefodTegn"/>
    <w:uiPriority w:val="99"/>
    <w:unhideWhenUsed/>
    <w:rsid w:val="00291C7F"/>
    <w:pPr>
      <w:tabs>
        <w:tab w:val="center" w:pos="4819"/>
        <w:tab w:val="right" w:pos="9638"/>
      </w:tabs>
      <w:spacing w:line="240" w:lineRule="auto"/>
    </w:pPr>
  </w:style>
  <w:style w:type="character" w:customStyle="1" w:styleId="SidefodTegn">
    <w:name w:val="Sidefod Tegn"/>
    <w:basedOn w:val="Standardskrifttypeiafsnit"/>
    <w:link w:val="Sidefod"/>
    <w:uiPriority w:val="99"/>
    <w:rsid w:val="00291C7F"/>
    <w:rPr>
      <w:rFonts w:ascii="Georgia" w:hAnsi="Georgia"/>
      <w:sz w:val="20"/>
    </w:rPr>
  </w:style>
  <w:style w:type="table" w:styleId="Tabel-Gitter">
    <w:name w:val="Table Grid"/>
    <w:basedOn w:val="Tabel-Normal"/>
    <w:uiPriority w:val="59"/>
    <w:rsid w:val="00291C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dsholdertekst">
    <w:name w:val="Placeholder Text"/>
    <w:basedOn w:val="Standardskrifttypeiafsnit"/>
    <w:uiPriority w:val="99"/>
    <w:semiHidden/>
    <w:rsid w:val="009F30A9"/>
    <w:rPr>
      <w:color w:val="808080"/>
    </w:rPr>
  </w:style>
  <w:style w:type="character" w:customStyle="1" w:styleId="Overskrift1Tegn">
    <w:name w:val="Overskrift 1 Tegn"/>
    <w:basedOn w:val="Standardskrifttypeiafsnit"/>
    <w:link w:val="Overskrift1"/>
    <w:uiPriority w:val="9"/>
    <w:rsid w:val="006D2A76"/>
    <w:rPr>
      <w:rFonts w:ascii="Arial" w:eastAsiaTheme="majorEastAsia" w:hAnsi="Arial" w:cstheme="majorBidi"/>
      <w:b/>
      <w:bCs/>
      <w:caps/>
      <w:sz w:val="19"/>
      <w:szCs w:val="28"/>
    </w:rPr>
  </w:style>
  <w:style w:type="paragraph" w:customStyle="1" w:styleId="Sender">
    <w:name w:val="Sender"/>
    <w:basedOn w:val="Normal"/>
    <w:link w:val="SenderTegn"/>
    <w:rsid w:val="00260E4F"/>
    <w:pPr>
      <w:spacing w:line="280" w:lineRule="atLeast"/>
    </w:pPr>
  </w:style>
  <w:style w:type="character" w:customStyle="1" w:styleId="Overskrift2Tegn">
    <w:name w:val="Overskrift 2 Tegn"/>
    <w:basedOn w:val="Standardskrifttypeiafsnit"/>
    <w:link w:val="Overskrift2"/>
    <w:uiPriority w:val="9"/>
    <w:rsid w:val="00FA1E51"/>
    <w:rPr>
      <w:rFonts w:ascii="Verdana" w:eastAsiaTheme="majorEastAsia" w:hAnsi="Verdana" w:cstheme="majorBidi"/>
      <w:bCs/>
      <w:sz w:val="24"/>
      <w:szCs w:val="26"/>
    </w:rPr>
  </w:style>
  <w:style w:type="character" w:styleId="Kommentarhenvisning">
    <w:name w:val="annotation reference"/>
    <w:basedOn w:val="Standardskrifttypeiafsnit"/>
    <w:uiPriority w:val="99"/>
    <w:semiHidden/>
    <w:unhideWhenUsed/>
    <w:rsid w:val="00873729"/>
    <w:rPr>
      <w:sz w:val="16"/>
      <w:szCs w:val="16"/>
    </w:rPr>
  </w:style>
  <w:style w:type="paragraph" w:styleId="Kommentartekst">
    <w:name w:val="annotation text"/>
    <w:basedOn w:val="Normal"/>
    <w:link w:val="KommentartekstTegn"/>
    <w:uiPriority w:val="99"/>
    <w:semiHidden/>
    <w:unhideWhenUsed/>
    <w:rsid w:val="00873729"/>
    <w:pPr>
      <w:spacing w:line="240" w:lineRule="auto"/>
    </w:pPr>
    <w:rPr>
      <w:szCs w:val="20"/>
    </w:rPr>
  </w:style>
  <w:style w:type="character" w:customStyle="1" w:styleId="KommentartekstTegn">
    <w:name w:val="Kommentartekst Tegn"/>
    <w:basedOn w:val="Standardskrifttypeiafsnit"/>
    <w:link w:val="Kommentartekst"/>
    <w:uiPriority w:val="99"/>
    <w:semiHidden/>
    <w:rsid w:val="00873729"/>
    <w:rPr>
      <w:rFonts w:ascii="Georgia" w:hAnsi="Georgia"/>
      <w:sz w:val="20"/>
      <w:szCs w:val="20"/>
    </w:rPr>
  </w:style>
  <w:style w:type="paragraph" w:styleId="Kommentaremne">
    <w:name w:val="annotation subject"/>
    <w:basedOn w:val="Kommentartekst"/>
    <w:next w:val="Kommentartekst"/>
    <w:link w:val="KommentaremneTegn"/>
    <w:uiPriority w:val="99"/>
    <w:semiHidden/>
    <w:unhideWhenUsed/>
    <w:rsid w:val="00873729"/>
    <w:rPr>
      <w:b/>
      <w:bCs/>
    </w:rPr>
  </w:style>
  <w:style w:type="character" w:customStyle="1" w:styleId="KommentaremneTegn">
    <w:name w:val="Kommentaremne Tegn"/>
    <w:basedOn w:val="KommentartekstTegn"/>
    <w:link w:val="Kommentaremne"/>
    <w:uiPriority w:val="99"/>
    <w:semiHidden/>
    <w:rsid w:val="00873729"/>
    <w:rPr>
      <w:rFonts w:ascii="Georgia" w:hAnsi="Georgia"/>
      <w:b/>
      <w:bCs/>
      <w:sz w:val="20"/>
      <w:szCs w:val="20"/>
    </w:rPr>
  </w:style>
  <w:style w:type="paragraph" w:customStyle="1" w:styleId="DocumentDate">
    <w:name w:val="DocumentDate"/>
    <w:basedOn w:val="Sender"/>
    <w:link w:val="DocumentDateChar"/>
    <w:rsid w:val="006C419A"/>
    <w:rPr>
      <w:i/>
      <w:sz w:val="20"/>
      <w:lang w:val="en-GB"/>
    </w:rPr>
  </w:style>
  <w:style w:type="paragraph" w:customStyle="1" w:styleId="SenderDepartment">
    <w:name w:val="SenderDepartment"/>
    <w:basedOn w:val="Sender"/>
    <w:link w:val="SenderDepartmentTegn"/>
    <w:rsid w:val="00E819F5"/>
    <w:rPr>
      <w:b/>
      <w:sz w:val="20"/>
    </w:rPr>
  </w:style>
  <w:style w:type="paragraph" w:customStyle="1" w:styleId="SenderPrefix">
    <w:name w:val="SenderPrefix"/>
    <w:basedOn w:val="Sender"/>
    <w:link w:val="SenderPrefixTegn"/>
    <w:rsid w:val="00FB0C95"/>
    <w:rPr>
      <w:b/>
      <w:lang w:val="en-GB"/>
    </w:rPr>
  </w:style>
  <w:style w:type="character" w:customStyle="1" w:styleId="SenderTegn">
    <w:name w:val="Sender Tegn"/>
    <w:basedOn w:val="Standardskrifttypeiafsnit"/>
    <w:link w:val="Sender"/>
    <w:rsid w:val="00260E4F"/>
    <w:rPr>
      <w:rFonts w:ascii="Arial" w:hAnsi="Arial"/>
      <w:sz w:val="19"/>
    </w:rPr>
  </w:style>
  <w:style w:type="character" w:customStyle="1" w:styleId="DocumentDateChar">
    <w:name w:val="DocumentDate Char"/>
    <w:basedOn w:val="SenderTegn"/>
    <w:link w:val="DocumentDate"/>
    <w:rsid w:val="006C419A"/>
    <w:rPr>
      <w:rFonts w:ascii="Georgia" w:hAnsi="Georgia"/>
      <w:i/>
      <w:sz w:val="20"/>
      <w:lang w:val="en-GB"/>
    </w:rPr>
  </w:style>
  <w:style w:type="character" w:customStyle="1" w:styleId="SenderDepartmentTegn">
    <w:name w:val="SenderDepartment Tegn"/>
    <w:basedOn w:val="DocumentDateChar"/>
    <w:link w:val="SenderDepartment"/>
    <w:rsid w:val="00E819F5"/>
    <w:rPr>
      <w:rFonts w:ascii="Georgia" w:hAnsi="Georgia"/>
      <w:b/>
      <w:i w:val="0"/>
      <w:sz w:val="20"/>
      <w:lang w:val="en-GB"/>
    </w:rPr>
  </w:style>
  <w:style w:type="character" w:customStyle="1" w:styleId="SenderPrefixTegn">
    <w:name w:val="SenderPrefix Tegn"/>
    <w:basedOn w:val="SenderTegn"/>
    <w:link w:val="SenderPrefix"/>
    <w:rsid w:val="002446B8"/>
    <w:rPr>
      <w:rFonts w:ascii="Georgia" w:hAnsi="Georgia"/>
      <w:b/>
      <w:sz w:val="16"/>
      <w:lang w:val="en-GB"/>
    </w:rPr>
  </w:style>
  <w:style w:type="paragraph" w:customStyle="1" w:styleId="Rubrikoverskrift">
    <w:name w:val="Rubrikoverskrift"/>
    <w:basedOn w:val="Normal"/>
    <w:rsid w:val="00FA717E"/>
    <w:rPr>
      <w:b/>
      <w:caps/>
    </w:rPr>
  </w:style>
  <w:style w:type="paragraph" w:customStyle="1" w:styleId="Sidepaneltekst">
    <w:name w:val="Sidepanel tekst"/>
    <w:basedOn w:val="Normal"/>
    <w:rsid w:val="002E693A"/>
    <w:pPr>
      <w:spacing w:line="240" w:lineRule="auto"/>
    </w:pPr>
    <w:rPr>
      <w:b/>
      <w:caps/>
      <w:color w:val="FFFFFF" w:themeColor="background1"/>
      <w:sz w:val="20"/>
    </w:rPr>
  </w:style>
  <w:style w:type="paragraph" w:customStyle="1" w:styleId="Sidepanelwebadresse">
    <w:name w:val="Sidepanel webadresse"/>
    <w:basedOn w:val="Sidepaneltekst"/>
    <w:rsid w:val="009C1B59"/>
    <w:rPr>
      <w:caps w:val="0"/>
    </w:rPr>
  </w:style>
  <w:style w:type="paragraph" w:customStyle="1" w:styleId="Afsenderoverskrift">
    <w:name w:val="Afsender overskrift"/>
    <w:basedOn w:val="Normal"/>
    <w:next w:val="Afsendertekst"/>
    <w:rsid w:val="00C01707"/>
    <w:rPr>
      <w:b/>
      <w:color w:val="666666"/>
    </w:rPr>
  </w:style>
  <w:style w:type="paragraph" w:customStyle="1" w:styleId="Afsendertekst">
    <w:name w:val="Afsender tekst"/>
    <w:basedOn w:val="Afsenderoverskrift"/>
    <w:rsid w:val="00C01707"/>
    <w:rPr>
      <w:b w:val="0"/>
    </w:rPr>
  </w:style>
  <w:style w:type="paragraph" w:customStyle="1" w:styleId="Billedetekst">
    <w:name w:val="Billedetekst"/>
    <w:basedOn w:val="Afsendertekst"/>
    <w:rsid w:val="00260E4F"/>
    <w:pPr>
      <w:jc w:val="right"/>
    </w:pPr>
  </w:style>
  <w:style w:type="paragraph" w:customStyle="1" w:styleId="Afsenderoverskrifthvid">
    <w:name w:val="Afsender overskrift hvid"/>
    <w:basedOn w:val="Afsenderoverskrift"/>
    <w:next w:val="Afsenderteksthvid"/>
    <w:rsid w:val="00260E4F"/>
    <w:rPr>
      <w:color w:val="FFFFFF"/>
    </w:rPr>
  </w:style>
  <w:style w:type="paragraph" w:customStyle="1" w:styleId="Afsenderteksthvid">
    <w:name w:val="Afsender tekst hvid"/>
    <w:basedOn w:val="Afsendertekst"/>
    <w:rsid w:val="00260E4F"/>
    <w:rPr>
      <w:color w:val="FFFFFF"/>
    </w:rPr>
  </w:style>
  <w:style w:type="paragraph" w:customStyle="1" w:styleId="IntrotextBlue">
    <w:name w:val="Introtext Blue"/>
    <w:basedOn w:val="Normal"/>
    <w:rsid w:val="00260E4F"/>
    <w:pPr>
      <w:spacing w:line="240" w:lineRule="auto"/>
    </w:pPr>
    <w:rPr>
      <w:rFonts w:ascii="Verdana" w:hAnsi="Verdana"/>
      <w:color w:val="005584"/>
      <w:sz w:val="24"/>
    </w:rPr>
  </w:style>
  <w:style w:type="paragraph" w:customStyle="1" w:styleId="HeadingBlue">
    <w:name w:val="Heading Blue"/>
    <w:basedOn w:val="Normal"/>
    <w:rsid w:val="00260E4F"/>
    <w:pPr>
      <w:spacing w:line="240" w:lineRule="auto"/>
    </w:pPr>
    <w:rPr>
      <w:rFonts w:ascii="Verdana" w:hAnsi="Verdana"/>
      <w:b/>
      <w:caps/>
      <w:color w:val="005584"/>
      <w:sz w:val="60"/>
    </w:rPr>
  </w:style>
  <w:style w:type="paragraph" w:customStyle="1" w:styleId="IntrotextRed">
    <w:name w:val="Introtext Red"/>
    <w:basedOn w:val="IntrotextBlue"/>
    <w:rsid w:val="00260E4F"/>
    <w:rPr>
      <w:color w:val="771035"/>
    </w:rPr>
  </w:style>
  <w:style w:type="paragraph" w:customStyle="1" w:styleId="HeadingRed">
    <w:name w:val="Heading Red"/>
    <w:basedOn w:val="HeadingBlue"/>
    <w:rsid w:val="00260E4F"/>
    <w:rPr>
      <w:color w:val="771035"/>
    </w:rPr>
  </w:style>
  <w:style w:type="paragraph" w:customStyle="1" w:styleId="HeadingGreen">
    <w:name w:val="Heading Green"/>
    <w:basedOn w:val="HeadingRed"/>
    <w:rsid w:val="00260E4F"/>
    <w:rPr>
      <w:color w:val="3DA15A"/>
    </w:rPr>
  </w:style>
  <w:style w:type="paragraph" w:customStyle="1" w:styleId="IntrotextGreen">
    <w:name w:val="Introtext Green"/>
    <w:basedOn w:val="IntrotextRed"/>
    <w:rsid w:val="00260E4F"/>
    <w:rPr>
      <w:color w:val="3DA15A"/>
    </w:rPr>
  </w:style>
  <w:style w:type="paragraph" w:customStyle="1" w:styleId="IntrotextWhite">
    <w:name w:val="Introtext White"/>
    <w:basedOn w:val="IntrotextGreen"/>
    <w:rsid w:val="007341BB"/>
    <w:rPr>
      <w:color w:val="FFFFFF"/>
    </w:rPr>
  </w:style>
  <w:style w:type="paragraph" w:customStyle="1" w:styleId="HeadingWhite">
    <w:name w:val="Heading White"/>
    <w:basedOn w:val="HeadingGreen"/>
    <w:rsid w:val="007341BB"/>
    <w:rPr>
      <w:color w:val="FFFFFF"/>
    </w:rPr>
  </w:style>
  <w:style w:type="paragraph" w:customStyle="1" w:styleId="Normalhvid">
    <w:name w:val="Normal hvid"/>
    <w:basedOn w:val="Normal"/>
    <w:rsid w:val="008F71F3"/>
    <w:rPr>
      <w:color w:val="FFFFFF"/>
    </w:rPr>
  </w:style>
  <w:style w:type="paragraph" w:customStyle="1" w:styleId="HeadingBlack">
    <w:name w:val="Heading Black"/>
    <w:basedOn w:val="HeadingRed"/>
    <w:rsid w:val="003A7D45"/>
    <w:rPr>
      <w:color w:val="000000"/>
    </w:rPr>
  </w:style>
  <w:style w:type="paragraph" w:customStyle="1" w:styleId="IntrotextBlack">
    <w:name w:val="Introtext Black"/>
    <w:basedOn w:val="IntrotextRed"/>
    <w:rsid w:val="003A7D45"/>
    <w:rPr>
      <w:color w:val="000000"/>
    </w:rPr>
  </w:style>
  <w:style w:type="paragraph" w:styleId="Listeafsnit">
    <w:name w:val="List Paragraph"/>
    <w:basedOn w:val="Normal"/>
    <w:uiPriority w:val="34"/>
    <w:qFormat/>
    <w:rsid w:val="00D86CD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87739329">
      <w:bodyDiv w:val="1"/>
      <w:marLeft w:val="0"/>
      <w:marRight w:val="0"/>
      <w:marTop w:val="0"/>
      <w:marBottom w:val="0"/>
      <w:divBdr>
        <w:top w:val="none" w:sz="0" w:space="0" w:color="auto"/>
        <w:left w:val="none" w:sz="0" w:space="0" w:color="auto"/>
        <w:bottom w:val="none" w:sz="0" w:space="0" w:color="auto"/>
        <w:right w:val="none" w:sz="0" w:space="0" w:color="auto"/>
      </w:divBdr>
    </w:div>
    <w:div w:id="726950278">
      <w:bodyDiv w:val="1"/>
      <w:marLeft w:val="0"/>
      <w:marRight w:val="0"/>
      <w:marTop w:val="0"/>
      <w:marBottom w:val="0"/>
      <w:divBdr>
        <w:top w:val="none" w:sz="0" w:space="0" w:color="auto"/>
        <w:left w:val="none" w:sz="0" w:space="0" w:color="auto"/>
        <w:bottom w:val="none" w:sz="0" w:space="0" w:color="auto"/>
        <w:right w:val="none" w:sz="0" w:space="0" w:color="auto"/>
      </w:divBdr>
    </w:div>
    <w:div w:id="1006783019">
      <w:bodyDiv w:val="1"/>
      <w:marLeft w:val="0"/>
      <w:marRight w:val="0"/>
      <w:marTop w:val="0"/>
      <w:marBottom w:val="0"/>
      <w:divBdr>
        <w:top w:val="none" w:sz="0" w:space="0" w:color="auto"/>
        <w:left w:val="none" w:sz="0" w:space="0" w:color="auto"/>
        <w:bottom w:val="none" w:sz="0" w:space="0" w:color="auto"/>
        <w:right w:val="none" w:sz="0" w:space="0" w:color="auto"/>
      </w:divBdr>
    </w:div>
    <w:div w:id="1019510329">
      <w:bodyDiv w:val="1"/>
      <w:marLeft w:val="0"/>
      <w:marRight w:val="0"/>
      <w:marTop w:val="0"/>
      <w:marBottom w:val="0"/>
      <w:divBdr>
        <w:top w:val="none" w:sz="0" w:space="0" w:color="auto"/>
        <w:left w:val="none" w:sz="0" w:space="0" w:color="auto"/>
        <w:bottom w:val="none" w:sz="0" w:space="0" w:color="auto"/>
        <w:right w:val="none" w:sz="0" w:space="0" w:color="auto"/>
      </w:divBdr>
    </w:div>
    <w:div w:id="20419752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jpeg"/><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Q:\dynamictemplate\Skabeloner\Folder%20A5.dotm" TargetMode="External"/></Relationships>
</file>

<file path=word/theme/theme1.xml><?xml version="1.0" encoding="utf-8"?>
<a:theme xmlns:a="http://schemas.openxmlformats.org/drawingml/2006/main" name="Kontortema">
  <a:themeElements>
    <a:clrScheme name="Kont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ont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7BAB89F-C654-41F0-8023-0056B2F47D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Folder A5</Template>
  <TotalTime>1</TotalTime>
  <Pages>4</Pages>
  <Words>647</Words>
  <Characters>3368</Characters>
  <Application>Microsoft Office Word</Application>
  <DocSecurity>4</DocSecurity>
  <Lines>129</Lines>
  <Paragraphs>63</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Folder A5</vt:lpstr>
      <vt:lpstr/>
    </vt:vector>
  </TitlesOfParts>
  <Company/>
  <LinksUpToDate>false</LinksUpToDate>
  <CharactersWithSpaces>3952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Folder A5</dc:title>
  <dc:creator>Mille Fyhr Bjerregaard</dc:creator>
  <cp:lastModifiedBy>Anette Wangy</cp:lastModifiedBy>
  <cp:revision>2</cp:revision>
  <cp:lastPrinted>2015-10-22T12:59:00Z</cp:lastPrinted>
  <dcterms:created xsi:type="dcterms:W3CDTF">2020-12-22T07:59:00Z</dcterms:created>
  <dcterms:modified xsi:type="dcterms:W3CDTF">2020-12-22T07:59:00Z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icrosoft Theme">
    <vt:lpwstr>C:\Users\mg\AppData\Roaming\Microsoft\Skabeloner\Document Themes\dynamicbranding.thmx 011</vt:lpwstr>
  </property>
  <property fmtid="{D5CDD505-2E9C-101B-9397-08002B2CF9AE}" pid="3" name="OfficeInstanceGUID">
    <vt:lpwstr>{3C44FAC4-078E-44BB-B7D5-D0AB1C7CA4CC}</vt:lpwstr>
  </property>
</Properties>
</file>