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49AF094B" w:rsidR="00360393" w:rsidRDefault="00F126C9">
            <w:pPr>
              <w:pStyle w:val="frontpageinfotext"/>
              <w:spacing w:after="240" w:afterAutospacing="0"/>
            </w:pPr>
            <w:r>
              <w:t>18. februar</w:t>
            </w:r>
            <w:r w:rsidR="008A6A52">
              <w:t xml:space="preserve"> 2022</w:t>
            </w:r>
          </w:p>
          <w:p w14:paraId="6A7A536E" w14:textId="5B69966B" w:rsidR="004854E5" w:rsidRDefault="000006B8">
            <w:pPr>
              <w:pStyle w:val="frontpageinfotext"/>
              <w:spacing w:after="240" w:afterAutospacing="0"/>
            </w:pPr>
            <w:r>
              <w:t xml:space="preserve">Kl. </w:t>
            </w:r>
            <w:r w:rsidR="008A6A52">
              <w:t>9 - 12</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3DCA3F80" w:rsidR="00360393" w:rsidRDefault="00A66124" w:rsidP="00540064">
            <w:pPr>
              <w:pStyle w:val="frontpageinfotext"/>
              <w:spacing w:after="240" w:afterAutospacing="0"/>
            </w:pPr>
            <w:r>
              <w:t>Mødelokale Salen i Stege</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4D7A4463" w:rsidR="00360393" w:rsidRDefault="008A6A52">
            <w:pPr>
              <w:pStyle w:val="frontpageinfotext"/>
              <w:spacing w:after="240" w:afterAutospacing="0"/>
            </w:pPr>
            <w:r>
              <w:t>Flemming Tejmers (formand)</w:t>
            </w:r>
            <w:r w:rsidR="00EF705F">
              <w:t xml:space="preserve">, </w:t>
            </w:r>
            <w:r>
              <w:t xml:space="preserve">Brita Berner Hansen (næstformand), Allan Huglstad, </w:t>
            </w:r>
            <w:r w:rsidR="003D003C">
              <w:t>Anette Ferdinand</w:t>
            </w:r>
            <w:r>
              <w:t xml:space="preserve">, </w:t>
            </w:r>
            <w:r w:rsidR="00F126C9">
              <w:t xml:space="preserve">Annella Olsen, </w:t>
            </w:r>
            <w:r>
              <w:t xml:space="preserve">Barbara Abel, Flemming Bo Hansen, Jørgen Møller, </w:t>
            </w:r>
            <w:r w:rsidR="00B07C5B">
              <w:t>Mogens Olling</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5B046886" w:rsidR="00F74DAB" w:rsidRPr="00367C67" w:rsidRDefault="00F74DAB" w:rsidP="00142125">
            <w:pPr>
              <w:pStyle w:val="frontpageinfotext"/>
              <w:spacing w:after="240" w:afterAutospacing="0"/>
            </w:pP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0EDC213F" w14:textId="40A27962" w:rsidR="001B045A" w:rsidRDefault="00F126C9" w:rsidP="00D07502">
            <w:pPr>
              <w:pStyle w:val="frontpageinfotext"/>
              <w:spacing w:after="240" w:afterAutospacing="0"/>
            </w:pPr>
            <w:r>
              <w:t>Karin Arler ønsker at udtræde af Seniorrådet. Suppleant Annella Olsen indtræder som fuldgyldigt medlem.</w:t>
            </w:r>
          </w:p>
          <w:p w14:paraId="7C454D17" w14:textId="625DDF6C" w:rsidR="00F126C9" w:rsidRDefault="00F126C9" w:rsidP="00D07502">
            <w:pPr>
              <w:pStyle w:val="frontpageinfotext"/>
              <w:spacing w:after="240" w:afterAutospacing="0"/>
            </w:pPr>
            <w:r>
              <w:t>Fotograf deltager ved mødets start.</w:t>
            </w:r>
            <w:r w:rsidR="00931B98">
              <w:t xml:space="preserve"> Fotografen udskydes til næste møde.</w:t>
            </w:r>
          </w:p>
        </w:tc>
      </w:tr>
    </w:tbl>
    <w:p w14:paraId="0D61A01F" w14:textId="77777777" w:rsidR="00360393" w:rsidRDefault="00360393">
      <w:pPr>
        <w:divId w:val="369648881"/>
      </w:pP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p w14:paraId="228A9AF8" w14:textId="77777777" w:rsidR="00853B3B" w:rsidRPr="00927E09" w:rsidRDefault="00EF705F" w:rsidP="00B93F6B">
      <w:pPr>
        <w:tabs>
          <w:tab w:val="left" w:pos="7643"/>
        </w:tabs>
        <w:jc w:val="center"/>
        <w:rPr>
          <w:rFonts w:cs="Arial"/>
          <w:b/>
          <w:sz w:val="28"/>
          <w:szCs w:val="28"/>
        </w:rPr>
      </w:pPr>
      <w:r w:rsidRPr="00927E09">
        <w:rPr>
          <w:rFonts w:cs="Arial"/>
          <w:b/>
          <w:sz w:val="28"/>
          <w:szCs w:val="28"/>
        </w:rPr>
        <w:lastRenderedPageBreak/>
        <w:t>Indholdsfortegnelse</w:t>
      </w:r>
    </w:p>
    <w:p w14:paraId="3A67E826" w14:textId="77777777" w:rsidR="00853B3B" w:rsidRDefault="00853B3B" w:rsidP="00FB4A01">
      <w:pPr>
        <w:tabs>
          <w:tab w:val="left" w:pos="7643"/>
        </w:tabs>
        <w:rPr>
          <w:szCs w:val="20"/>
        </w:rPr>
      </w:pPr>
    </w:p>
    <w:p w14:paraId="3F41BB4B" w14:textId="77777777" w:rsidR="001D0D01" w:rsidRPr="00853B3B" w:rsidRDefault="00EF705F" w:rsidP="00520FAA">
      <w:pPr>
        <w:tabs>
          <w:tab w:val="left" w:pos="8601"/>
        </w:tabs>
        <w:rPr>
          <w:szCs w:val="20"/>
        </w:rPr>
      </w:pPr>
      <w:r>
        <w:rPr>
          <w:rFonts w:cs="Arial"/>
          <w:szCs w:val="20"/>
        </w:rPr>
        <w:t>Sag n</w:t>
      </w:r>
      <w:r w:rsidR="00C50B0D">
        <w:rPr>
          <w:rFonts w:cs="Arial"/>
          <w:szCs w:val="20"/>
        </w:rPr>
        <w:t>r.</w:t>
      </w:r>
      <w:r w:rsidR="00253833" w:rsidRPr="00853B3B">
        <w:rPr>
          <w:szCs w:val="20"/>
        </w:rPr>
        <w:tab/>
      </w:r>
      <w:r w:rsidRPr="00927E09">
        <w:rPr>
          <w:rFonts w:cs="Arial"/>
          <w:szCs w:val="20"/>
        </w:rPr>
        <w:t>Side</w:t>
      </w:r>
    </w:p>
    <w:p w14:paraId="57BAFCA5" w14:textId="0592A2B8" w:rsidR="006C0423" w:rsidRDefault="006C0423" w:rsidP="00FB4A01">
      <w:pPr>
        <w:tabs>
          <w:tab w:val="left" w:pos="7643"/>
        </w:tabs>
        <w:rPr>
          <w:b/>
          <w:szCs w:val="20"/>
        </w:r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691292"/>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2C65B8">
      <w:pPr>
        <w:pStyle w:val="Overskrift7"/>
        <w:numPr>
          <w:ilvl w:val="0"/>
          <w:numId w:val="32"/>
        </w:numPr>
      </w:pPr>
      <w:r>
        <w:t>Godkendelse af Dagsorden</w:t>
      </w:r>
    </w:p>
    <w:p w14:paraId="4422465C" w14:textId="77777777" w:rsidR="00AF449B" w:rsidRDefault="00AF449B" w:rsidP="00C1579E"/>
    <w:p w14:paraId="44BFCB82" w14:textId="77777777" w:rsidR="002C65B8" w:rsidRPr="002C65B8" w:rsidRDefault="002C65B8" w:rsidP="002C65B8">
      <w:pPr>
        <w:pStyle w:val="Overskrift7"/>
        <w:numPr>
          <w:ilvl w:val="0"/>
          <w:numId w:val="32"/>
        </w:numPr>
      </w:pPr>
      <w:r>
        <w:t>Sager til høring</w:t>
      </w:r>
    </w:p>
    <w:p w14:paraId="50D8A359" w14:textId="77777777" w:rsidR="002C65B8" w:rsidRDefault="002C65B8" w:rsidP="00C1579E"/>
    <w:p w14:paraId="21FF7689" w14:textId="77777777" w:rsidR="002C65B8" w:rsidRPr="00E46854" w:rsidRDefault="002C65B8" w:rsidP="002C65B8">
      <w:pPr>
        <w:pStyle w:val="Overskrift7"/>
        <w:numPr>
          <w:ilvl w:val="0"/>
          <w:numId w:val="32"/>
        </w:numPr>
      </w:pPr>
      <w:r w:rsidRPr="0029565A">
        <w:t xml:space="preserve">Sager til </w:t>
      </w:r>
      <w:r>
        <w:t xml:space="preserve">behandling </w:t>
      </w:r>
    </w:p>
    <w:p w14:paraId="4624D907" w14:textId="77777777" w:rsidR="002C65B8" w:rsidRDefault="002C65B8" w:rsidP="00C1579E"/>
    <w:p w14:paraId="0EA6B444" w14:textId="77777777" w:rsidR="002C65B8" w:rsidRDefault="002C65B8" w:rsidP="002C65B8">
      <w:pPr>
        <w:pStyle w:val="Overskrift3"/>
        <w:numPr>
          <w:ilvl w:val="1"/>
          <w:numId w:val="32"/>
        </w:numPr>
        <w:spacing w:before="200"/>
        <w:textAlignment w:val="top"/>
        <w:rPr>
          <w:color w:val="000000"/>
          <w:szCs w:val="22"/>
        </w:rPr>
      </w:pPr>
      <w:bookmarkStart w:id="2" w:name="_Toc95737993"/>
      <w:r>
        <w:rPr>
          <w:color w:val="000000"/>
          <w:szCs w:val="22"/>
        </w:rPr>
        <w:t>Arbejdsgrupper</w:t>
      </w:r>
      <w:bookmarkEnd w:id="2"/>
    </w:p>
    <w:p w14:paraId="3247B141" w14:textId="77777777" w:rsidR="002C65B8" w:rsidRDefault="002C65B8" w:rsidP="00C1579E"/>
    <w:p w14:paraId="0367CBA8" w14:textId="77777777" w:rsidR="002C65B8" w:rsidRDefault="002C65B8" w:rsidP="002C65B8">
      <w:pPr>
        <w:pStyle w:val="Overskrift3"/>
        <w:numPr>
          <w:ilvl w:val="1"/>
          <w:numId w:val="32"/>
        </w:numPr>
        <w:spacing w:before="200"/>
        <w:textAlignment w:val="top"/>
        <w:rPr>
          <w:color w:val="000000"/>
          <w:szCs w:val="22"/>
        </w:rPr>
      </w:pPr>
      <w:bookmarkStart w:id="3" w:name="_Toc95737994"/>
      <w:r>
        <w:rPr>
          <w:color w:val="000000"/>
          <w:szCs w:val="22"/>
        </w:rPr>
        <w:t>Ældreområdets økonomi i relation til beslutning om udarbejdelse af omprioriteringskatalog på 40 mio. kr. – oplæg ved formanden</w:t>
      </w:r>
      <w:bookmarkEnd w:id="3"/>
    </w:p>
    <w:p w14:paraId="6EEF225C" w14:textId="77777777" w:rsidR="002C65B8" w:rsidRDefault="002C65B8" w:rsidP="00C1579E"/>
    <w:p w14:paraId="67062472" w14:textId="77777777" w:rsidR="002C65B8" w:rsidRDefault="002C65B8" w:rsidP="002C65B8">
      <w:pPr>
        <w:pStyle w:val="Overskrift3"/>
        <w:numPr>
          <w:ilvl w:val="1"/>
          <w:numId w:val="32"/>
        </w:numPr>
        <w:spacing w:before="200"/>
        <w:textAlignment w:val="top"/>
        <w:rPr>
          <w:color w:val="000000"/>
          <w:szCs w:val="22"/>
        </w:rPr>
      </w:pPr>
      <w:bookmarkStart w:id="4" w:name="_Toc95737995"/>
      <w:r>
        <w:rPr>
          <w:color w:val="000000"/>
          <w:szCs w:val="22"/>
        </w:rPr>
        <w:t>Anbefaling om normering af stilling som pårørendevejleder</w:t>
      </w:r>
      <w:bookmarkEnd w:id="4"/>
    </w:p>
    <w:p w14:paraId="1D27D2A0" w14:textId="77777777" w:rsidR="002C65B8" w:rsidRDefault="002C65B8" w:rsidP="00C1579E"/>
    <w:p w14:paraId="1BC801CB" w14:textId="77777777" w:rsidR="002C65B8" w:rsidRDefault="002C65B8" w:rsidP="002C65B8">
      <w:pPr>
        <w:pStyle w:val="Overskrift3"/>
        <w:numPr>
          <w:ilvl w:val="1"/>
          <w:numId w:val="32"/>
        </w:numPr>
        <w:spacing w:before="200"/>
        <w:textAlignment w:val="top"/>
        <w:rPr>
          <w:color w:val="000000"/>
          <w:szCs w:val="22"/>
        </w:rPr>
      </w:pPr>
      <w:bookmarkStart w:id="5" w:name="_Toc95737996"/>
      <w:r>
        <w:rPr>
          <w:color w:val="000000"/>
          <w:szCs w:val="22"/>
        </w:rPr>
        <w:t>Forslag til virksomhedsbesøg m.m.</w:t>
      </w:r>
      <w:bookmarkEnd w:id="5"/>
    </w:p>
    <w:p w14:paraId="26FDFD30" w14:textId="77777777" w:rsidR="002C65B8" w:rsidRDefault="002C65B8" w:rsidP="00C1579E"/>
    <w:p w14:paraId="78E6D39B" w14:textId="77777777" w:rsidR="002C65B8" w:rsidRDefault="002C65B8" w:rsidP="002C65B8">
      <w:pPr>
        <w:pStyle w:val="Overskrift7"/>
        <w:numPr>
          <w:ilvl w:val="0"/>
          <w:numId w:val="32"/>
        </w:numPr>
      </w:pPr>
      <w:r w:rsidRPr="0029565A">
        <w:t xml:space="preserve">Sager til </w:t>
      </w:r>
      <w:r>
        <w:t>orientering</w:t>
      </w:r>
    </w:p>
    <w:p w14:paraId="48E36A4D" w14:textId="77777777" w:rsidR="002C65B8" w:rsidRDefault="002C65B8" w:rsidP="00C1579E"/>
    <w:p w14:paraId="5771F805" w14:textId="77777777" w:rsidR="002C65B8" w:rsidRDefault="002C65B8" w:rsidP="002C65B8">
      <w:pPr>
        <w:pStyle w:val="Overskrift3"/>
        <w:numPr>
          <w:ilvl w:val="1"/>
          <w:numId w:val="32"/>
        </w:numPr>
        <w:spacing w:before="200"/>
        <w:textAlignment w:val="top"/>
        <w:rPr>
          <w:color w:val="000000"/>
          <w:szCs w:val="22"/>
        </w:rPr>
      </w:pPr>
      <w:bookmarkStart w:id="6" w:name="_Toc95737997"/>
      <w:r>
        <w:rPr>
          <w:color w:val="000000"/>
          <w:szCs w:val="22"/>
        </w:rPr>
        <w:t>Fra formanden</w:t>
      </w:r>
      <w:bookmarkEnd w:id="6"/>
    </w:p>
    <w:p w14:paraId="52D159EF" w14:textId="77777777" w:rsidR="002C65B8" w:rsidRDefault="002C65B8" w:rsidP="00C1579E"/>
    <w:p w14:paraId="44740C2D" w14:textId="77777777" w:rsidR="002C65B8" w:rsidRDefault="002C65B8" w:rsidP="002C65B8">
      <w:pPr>
        <w:pStyle w:val="Overskrift3"/>
        <w:numPr>
          <w:ilvl w:val="1"/>
          <w:numId w:val="32"/>
        </w:numPr>
        <w:spacing w:before="200"/>
        <w:textAlignment w:val="top"/>
        <w:rPr>
          <w:color w:val="000000"/>
          <w:szCs w:val="22"/>
        </w:rPr>
      </w:pPr>
      <w:bookmarkStart w:id="7" w:name="_Toc95737998"/>
      <w:r>
        <w:rPr>
          <w:color w:val="000000"/>
          <w:szCs w:val="22"/>
        </w:rPr>
        <w:t>Fra øvrige medlemmer</w:t>
      </w:r>
      <w:bookmarkEnd w:id="7"/>
    </w:p>
    <w:p w14:paraId="24145BC9" w14:textId="77777777" w:rsidR="002C65B8" w:rsidRDefault="002C65B8" w:rsidP="00C1579E"/>
    <w:p w14:paraId="3C11ED1C" w14:textId="77777777" w:rsidR="002C65B8" w:rsidRDefault="002C65B8" w:rsidP="002C65B8">
      <w:pPr>
        <w:pStyle w:val="Overskrift3"/>
        <w:numPr>
          <w:ilvl w:val="1"/>
          <w:numId w:val="32"/>
        </w:numPr>
        <w:spacing w:before="200"/>
        <w:textAlignment w:val="top"/>
        <w:rPr>
          <w:color w:val="000000"/>
          <w:szCs w:val="22"/>
        </w:rPr>
      </w:pPr>
      <w:bookmarkStart w:id="8" w:name="_Toc95737999"/>
      <w:r>
        <w:rPr>
          <w:color w:val="000000"/>
          <w:szCs w:val="22"/>
        </w:rPr>
        <w:t>Fra administrationen</w:t>
      </w:r>
      <w:bookmarkEnd w:id="8"/>
    </w:p>
    <w:p w14:paraId="178390D7" w14:textId="77777777" w:rsidR="002C65B8" w:rsidRDefault="002C65B8" w:rsidP="00C1579E"/>
    <w:p w14:paraId="2D5843E6" w14:textId="77777777" w:rsidR="005D1E10" w:rsidRDefault="005D1E10" w:rsidP="005D1E10">
      <w:pPr>
        <w:pBdr>
          <w:top w:val="nil"/>
          <w:left w:val="nil"/>
          <w:bottom w:val="nil"/>
          <w:right w:val="nil"/>
          <w:between w:val="nil"/>
          <w:bar w:val="nil"/>
        </w:pBdr>
        <w:rPr>
          <w:sz w:val="22"/>
        </w:rPr>
      </w:pPr>
    </w:p>
    <w:p w14:paraId="2E31A672" w14:textId="77777777" w:rsidR="005D1E10" w:rsidRDefault="005D1E10" w:rsidP="005D1E10">
      <w:pPr>
        <w:pStyle w:val="Overskrift7"/>
        <w:numPr>
          <w:ilvl w:val="0"/>
          <w:numId w:val="32"/>
        </w:numPr>
      </w:pPr>
      <w:r>
        <w:t>Punkter til næste møde</w:t>
      </w:r>
    </w:p>
    <w:p w14:paraId="41CB3FBA" w14:textId="77777777" w:rsidR="005D1E10" w:rsidRDefault="005D1E10" w:rsidP="005D1E10"/>
    <w:p w14:paraId="2D589405" w14:textId="77777777" w:rsidR="005D1E10" w:rsidRDefault="005D1E10" w:rsidP="005D1E10"/>
    <w:p w14:paraId="3A33484D" w14:textId="77777777" w:rsidR="005D1E10" w:rsidRDefault="005D1E10" w:rsidP="005D1E10">
      <w:pPr>
        <w:pStyle w:val="Overskrift7"/>
        <w:numPr>
          <w:ilvl w:val="0"/>
          <w:numId w:val="32"/>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9" w:name="AC_AgendaStart3"/>
      <w:bookmarkEnd w:id="9"/>
    </w:p>
    <w:p w14:paraId="644F0528" w14:textId="7131712D" w:rsidR="002C4763" w:rsidRDefault="002C4763" w:rsidP="005D1E10">
      <w:pPr>
        <w:pStyle w:val="Overskrift7"/>
        <w:numPr>
          <w:ilvl w:val="0"/>
          <w:numId w:val="40"/>
        </w:numPr>
        <w:divId w:val="160436700"/>
      </w:pPr>
      <w:r>
        <w:t>Godkendelse af Dagsorden</w:t>
      </w:r>
    </w:p>
    <w:p w14:paraId="31F358A2" w14:textId="77777777" w:rsidR="002C65B8" w:rsidRDefault="002C65B8" w:rsidP="002C4763">
      <w:pPr>
        <w:divId w:val="160436700"/>
        <w:rPr>
          <w:b/>
          <w:bCs/>
          <w:sz w:val="22"/>
        </w:rPr>
      </w:pPr>
    </w:p>
    <w:p w14:paraId="159AFACA" w14:textId="12390EA4" w:rsidR="00036D1A" w:rsidRPr="00036D1A" w:rsidRDefault="00036D1A" w:rsidP="002C4763">
      <w:pPr>
        <w:divId w:val="160436700"/>
        <w:rPr>
          <w:b/>
          <w:bCs/>
          <w:sz w:val="22"/>
        </w:rPr>
      </w:pPr>
      <w:r w:rsidRPr="00036D1A">
        <w:rPr>
          <w:b/>
          <w:bCs/>
          <w:sz w:val="22"/>
        </w:rPr>
        <w:t>Sagsfremstilling</w:t>
      </w:r>
    </w:p>
    <w:p w14:paraId="406B830E" w14:textId="11020588" w:rsidR="002C4763" w:rsidRPr="002C4763" w:rsidRDefault="002C4763" w:rsidP="002C4763">
      <w:pPr>
        <w:divId w:val="160436700"/>
        <w:rPr>
          <w:sz w:val="22"/>
        </w:rPr>
      </w:pPr>
      <w:r w:rsidRPr="002C4763">
        <w:rPr>
          <w:sz w:val="22"/>
        </w:rPr>
        <w:t>Dagsorden til mødet er udarbejdet og udsendt til medlemmerne i Seniorrådet i henhold til den godkendte forretningsdagsorden.</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00E97B03" w:rsidR="002C4763" w:rsidRPr="002C4763" w:rsidRDefault="002C4763" w:rsidP="002C4763">
      <w:pPr>
        <w:divId w:val="160436700"/>
        <w:rPr>
          <w:b/>
          <w:bCs/>
          <w:sz w:val="22"/>
        </w:rPr>
      </w:pPr>
      <w:r w:rsidRPr="002C4763">
        <w:rPr>
          <w:b/>
          <w:bCs/>
          <w:sz w:val="22"/>
        </w:rPr>
        <w:t>Beslutning</w:t>
      </w:r>
    </w:p>
    <w:p w14:paraId="1820C516" w14:textId="09D85875" w:rsidR="002C4763" w:rsidRDefault="002C4763" w:rsidP="002C4763">
      <w:pPr>
        <w:divId w:val="160436700"/>
        <w:rPr>
          <w:sz w:val="22"/>
        </w:rPr>
      </w:pPr>
      <w:r w:rsidRPr="002C4763">
        <w:rPr>
          <w:sz w:val="22"/>
        </w:rPr>
        <w:t>Ordstyrer:</w:t>
      </w:r>
      <w:r w:rsidR="00931B98">
        <w:rPr>
          <w:sz w:val="22"/>
        </w:rPr>
        <w:t xml:space="preserve"> Brita</w:t>
      </w:r>
    </w:p>
    <w:p w14:paraId="4BC63CE5" w14:textId="71091EA6" w:rsidR="00931B98" w:rsidRDefault="00931B98" w:rsidP="002C4763">
      <w:pPr>
        <w:divId w:val="160436700"/>
        <w:rPr>
          <w:sz w:val="22"/>
        </w:rPr>
      </w:pPr>
      <w:r>
        <w:rPr>
          <w:sz w:val="22"/>
        </w:rPr>
        <w:t>Dagsorden godkendes.</w:t>
      </w:r>
    </w:p>
    <w:p w14:paraId="035DB624" w14:textId="77777777" w:rsidR="005B17DC" w:rsidRPr="002C4763" w:rsidRDefault="005B17DC" w:rsidP="002C4763">
      <w:pPr>
        <w:divId w:val="160436700"/>
        <w:rPr>
          <w:sz w:val="22"/>
        </w:rPr>
      </w:pPr>
    </w:p>
    <w:p w14:paraId="556F4004" w14:textId="77777777" w:rsidR="002C4763" w:rsidRPr="002C4763" w:rsidRDefault="002C4763" w:rsidP="002C4763">
      <w:pPr>
        <w:divId w:val="160436700"/>
      </w:pPr>
    </w:p>
    <w:p w14:paraId="3CF2BF47" w14:textId="29ECF6DC" w:rsidR="00036D1A" w:rsidRPr="002C65B8" w:rsidRDefault="002C65B8" w:rsidP="005D1E10">
      <w:pPr>
        <w:pStyle w:val="Overskrift7"/>
        <w:numPr>
          <w:ilvl w:val="0"/>
          <w:numId w:val="40"/>
        </w:numPr>
        <w:divId w:val="160436700"/>
      </w:pPr>
      <w:r>
        <w:t>Sager til høring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r w:rsidRPr="00E46854">
        <w:rPr>
          <w:b/>
          <w:bCs/>
          <w:sz w:val="22"/>
        </w:rPr>
        <w:t>Sagsfremstilling</w:t>
      </w:r>
    </w:p>
    <w:p w14:paraId="66BEFB8E" w14:textId="099A158E" w:rsidR="00036D1A" w:rsidRPr="00017294" w:rsidRDefault="00036D1A" w:rsidP="00036D1A">
      <w:pPr>
        <w:divId w:val="160436700"/>
        <w:rPr>
          <w:sz w:val="22"/>
        </w:rPr>
      </w:pPr>
      <w:r w:rsidRPr="00017294">
        <w:rPr>
          <w:sz w:val="22"/>
        </w:rPr>
        <w:t>Social- og Sundhedsudvalget behandlede</w:t>
      </w:r>
      <w:r w:rsidR="00E46854" w:rsidRPr="00017294">
        <w:rPr>
          <w:sz w:val="22"/>
        </w:rPr>
        <w:t xml:space="preserve"> 1. februar 2022 sag 6 på dagsordenen her </w:t>
      </w:r>
      <w:hyperlink r:id="rId15" w:history="1">
        <w:r w:rsidR="00E46854" w:rsidRPr="00017294">
          <w:rPr>
            <w:rStyle w:val="Hyperlink"/>
            <w:sz w:val="22"/>
          </w:rPr>
          <w:t>Social- og Sundhedsudvalget - Lokalet ved siden af kantinen, Rådhuset (vordingborg.dk)</w:t>
        </w:r>
      </w:hyperlink>
      <w:r w:rsidR="00E46854" w:rsidRPr="00017294">
        <w:rPr>
          <w:sz w:val="22"/>
        </w:rPr>
        <w:t xml:space="preserve"> vedrørende godkendelse af udvidet målgruppe for kørsel til trænings- og rehabiliteringsophold.</w:t>
      </w:r>
    </w:p>
    <w:p w14:paraId="63D11E6F" w14:textId="05E9AA0A" w:rsidR="00E46854" w:rsidRPr="00017294" w:rsidRDefault="00E46854" w:rsidP="00036D1A">
      <w:pPr>
        <w:divId w:val="160436700"/>
        <w:rPr>
          <w:sz w:val="22"/>
        </w:rPr>
      </w:pPr>
      <w:r w:rsidRPr="00017294">
        <w:rPr>
          <w:sz w:val="22"/>
        </w:rPr>
        <w:t>Sage</w:t>
      </w:r>
      <w:r w:rsidR="00931B98">
        <w:rPr>
          <w:sz w:val="22"/>
        </w:rPr>
        <w:t>n</w:t>
      </w:r>
      <w:r w:rsidRPr="00017294">
        <w:rPr>
          <w:sz w:val="22"/>
        </w:rPr>
        <w:t xml:space="preserve"> er sendt i høring til Seniorrådet, Handicaprådet og Udsatterådet.</w:t>
      </w:r>
    </w:p>
    <w:p w14:paraId="3BF59FD7" w14:textId="5901D073" w:rsidR="00036D1A" w:rsidRDefault="00036D1A"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1FFEEA9D" w:rsidR="00E46854" w:rsidRPr="002C4763" w:rsidRDefault="00E46854" w:rsidP="00E46854">
      <w:pPr>
        <w:divId w:val="160436700"/>
        <w:rPr>
          <w:sz w:val="22"/>
        </w:rPr>
      </w:pPr>
      <w:r w:rsidRPr="002C4763">
        <w:rPr>
          <w:sz w:val="22"/>
        </w:rPr>
        <w:t xml:space="preserve">Administrationen indstiller, at </w:t>
      </w:r>
      <w:r>
        <w:rPr>
          <w:sz w:val="22"/>
        </w:rPr>
        <w:t>Seniorrådets høringssvar udarbejdes</w:t>
      </w:r>
    </w:p>
    <w:p w14:paraId="2A55ED51" w14:textId="77777777" w:rsidR="00E46854" w:rsidRPr="002C4763" w:rsidRDefault="00E46854" w:rsidP="00E46854">
      <w:pPr>
        <w:divId w:val="160436700"/>
        <w:rPr>
          <w:sz w:val="22"/>
        </w:rPr>
      </w:pPr>
    </w:p>
    <w:p w14:paraId="3D7E101F" w14:textId="77777777" w:rsidR="00E46854" w:rsidRPr="002C4763" w:rsidRDefault="00E46854" w:rsidP="00E46854">
      <w:pPr>
        <w:divId w:val="160436700"/>
        <w:rPr>
          <w:b/>
          <w:bCs/>
          <w:sz w:val="22"/>
        </w:rPr>
      </w:pPr>
      <w:r w:rsidRPr="002C4763">
        <w:rPr>
          <w:b/>
          <w:bCs/>
          <w:sz w:val="22"/>
        </w:rPr>
        <w:t>Beslutning</w:t>
      </w:r>
    </w:p>
    <w:p w14:paraId="2CE92A7E" w14:textId="29C09B24" w:rsidR="00017294" w:rsidRDefault="00017294" w:rsidP="00036D1A">
      <w:pPr>
        <w:divId w:val="160436700"/>
      </w:pPr>
    </w:p>
    <w:p w14:paraId="1FDC042F" w14:textId="4C58A3DD" w:rsidR="00017294" w:rsidRPr="00691292" w:rsidRDefault="00931B98" w:rsidP="00036D1A">
      <w:pPr>
        <w:divId w:val="160436700"/>
        <w:rPr>
          <w:sz w:val="22"/>
        </w:rPr>
      </w:pPr>
      <w:bookmarkStart w:id="10" w:name="_Hlk96317453"/>
      <w:r w:rsidRPr="00691292">
        <w:rPr>
          <w:sz w:val="22"/>
        </w:rPr>
        <w:t>Seniorrådets høringssvar:</w:t>
      </w:r>
    </w:p>
    <w:p w14:paraId="73DDA181" w14:textId="5EF02A04" w:rsidR="00931B98" w:rsidRPr="00691292" w:rsidRDefault="005B21E6" w:rsidP="00036D1A">
      <w:pPr>
        <w:divId w:val="160436700"/>
        <w:rPr>
          <w:sz w:val="22"/>
        </w:rPr>
      </w:pPr>
      <w:r w:rsidRPr="00691292">
        <w:rPr>
          <w:sz w:val="22"/>
        </w:rPr>
        <w:t>Seniorrådet finder det meget positivt, at der med forslaget til nye visitationskriterier for kørsel t</w:t>
      </w:r>
      <w:r w:rsidR="004F571E" w:rsidRPr="00691292">
        <w:rPr>
          <w:sz w:val="22"/>
        </w:rPr>
        <w:t xml:space="preserve">il </w:t>
      </w:r>
      <w:r w:rsidRPr="00691292">
        <w:rPr>
          <w:sz w:val="22"/>
        </w:rPr>
        <w:t>trænings- og re</w:t>
      </w:r>
      <w:r w:rsidR="004F571E" w:rsidRPr="00691292">
        <w:rPr>
          <w:sz w:val="22"/>
        </w:rPr>
        <w:t>h</w:t>
      </w:r>
      <w:r w:rsidRPr="00691292">
        <w:rPr>
          <w:sz w:val="22"/>
        </w:rPr>
        <w:t>abiliteringsophold sikres</w:t>
      </w:r>
      <w:r w:rsidR="00806CDC" w:rsidRPr="00691292">
        <w:rPr>
          <w:sz w:val="22"/>
        </w:rPr>
        <w:t>,</w:t>
      </w:r>
      <w:r w:rsidRPr="00691292">
        <w:rPr>
          <w:sz w:val="22"/>
        </w:rPr>
        <w:t xml:space="preserve"> at de</w:t>
      </w:r>
      <w:r w:rsidR="00806CDC" w:rsidRPr="00691292">
        <w:rPr>
          <w:sz w:val="22"/>
        </w:rPr>
        <w:t>t</w:t>
      </w:r>
      <w:r w:rsidRPr="00691292">
        <w:rPr>
          <w:sz w:val="22"/>
        </w:rPr>
        <w:t xml:space="preserve"> er den sundhedsfaglige kontaktperson, der ud fra e</w:t>
      </w:r>
      <w:r w:rsidR="004F571E" w:rsidRPr="00691292">
        <w:rPr>
          <w:sz w:val="22"/>
        </w:rPr>
        <w:t>n</w:t>
      </w:r>
      <w:r w:rsidRPr="00691292">
        <w:rPr>
          <w:sz w:val="22"/>
        </w:rPr>
        <w:t xml:space="preserve"> individuel og samlet vurdering tilbyder borgeren kørslen.</w:t>
      </w:r>
    </w:p>
    <w:bookmarkEnd w:id="10"/>
    <w:p w14:paraId="52374EB9" w14:textId="2ED4018D" w:rsidR="00017294" w:rsidRDefault="00017294" w:rsidP="00036D1A">
      <w:pPr>
        <w:divId w:val="160436700"/>
      </w:pPr>
    </w:p>
    <w:p w14:paraId="164C38BF" w14:textId="77777777" w:rsidR="00017294" w:rsidRPr="00036D1A" w:rsidRDefault="00017294" w:rsidP="00036D1A">
      <w:pPr>
        <w:divId w:val="160436700"/>
      </w:pPr>
    </w:p>
    <w:p w14:paraId="475A785D" w14:textId="0F71218F" w:rsidR="00E46854" w:rsidRPr="00E46854" w:rsidRDefault="008F794D" w:rsidP="005D1E10">
      <w:pPr>
        <w:pStyle w:val="Overskrift7"/>
        <w:numPr>
          <w:ilvl w:val="0"/>
          <w:numId w:val="40"/>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56A70D35" w:rsidR="00E46854" w:rsidRDefault="00E46854" w:rsidP="005D1E10">
      <w:pPr>
        <w:pStyle w:val="Overskrift3"/>
        <w:numPr>
          <w:ilvl w:val="1"/>
          <w:numId w:val="41"/>
        </w:numPr>
        <w:spacing w:before="200"/>
        <w:textAlignment w:val="top"/>
        <w:divId w:val="160436700"/>
        <w:rPr>
          <w:color w:val="000000"/>
          <w:szCs w:val="22"/>
        </w:rPr>
      </w:pPr>
      <w:bookmarkStart w:id="11" w:name="_Toc95738000"/>
      <w:bookmarkStart w:id="12" w:name="_Hlk48909657"/>
      <w:r>
        <w:rPr>
          <w:color w:val="000000"/>
          <w:szCs w:val="22"/>
        </w:rPr>
        <w:t>Arbejdsgrupper</w:t>
      </w:r>
      <w:bookmarkEnd w:id="11"/>
    </w:p>
    <w:p w14:paraId="317DFB99" w14:textId="77777777"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59A43C9D" w14:textId="77777777" w:rsidR="00646F42" w:rsidRPr="00017294" w:rsidRDefault="00E46854" w:rsidP="00E46854">
      <w:pPr>
        <w:pBdr>
          <w:top w:val="nil"/>
          <w:left w:val="nil"/>
          <w:bottom w:val="nil"/>
          <w:right w:val="nil"/>
          <w:between w:val="nil"/>
          <w:bar w:val="nil"/>
        </w:pBdr>
        <w:divId w:val="160436700"/>
        <w:rPr>
          <w:sz w:val="22"/>
        </w:rPr>
      </w:pPr>
      <w:r w:rsidRPr="00017294">
        <w:rPr>
          <w:sz w:val="22"/>
        </w:rPr>
        <w:t>Seniorrådet udpeger medlemmer jf. Forretningsordenen</w:t>
      </w:r>
      <w:r w:rsidR="00646F42" w:rsidRPr="00017294">
        <w:rPr>
          <w:sz w:val="22"/>
        </w:rPr>
        <w:t>.</w:t>
      </w:r>
    </w:p>
    <w:p w14:paraId="4929DCCC" w14:textId="48CCB80E" w:rsidR="00E46854" w:rsidRPr="00017294" w:rsidRDefault="00646F42" w:rsidP="00E46854">
      <w:pPr>
        <w:pBdr>
          <w:top w:val="nil"/>
          <w:left w:val="nil"/>
          <w:bottom w:val="nil"/>
          <w:right w:val="nil"/>
          <w:between w:val="nil"/>
          <w:bar w:val="nil"/>
        </w:pBdr>
        <w:divId w:val="160436700"/>
        <w:rPr>
          <w:sz w:val="22"/>
        </w:rPr>
      </w:pPr>
      <w:r w:rsidRPr="00017294">
        <w:rPr>
          <w:sz w:val="22"/>
        </w:rPr>
        <w:t xml:space="preserve">Link til forretningsorden og vedtægter </w:t>
      </w:r>
      <w:hyperlink r:id="rId16" w:history="1">
        <w:proofErr w:type="spellStart"/>
        <w:r w:rsidRPr="00017294">
          <w:rPr>
            <w:rStyle w:val="Hyperlink"/>
            <w:sz w:val="22"/>
          </w:rPr>
          <w:t>Vedtægter</w:t>
        </w:r>
        <w:proofErr w:type="spellEnd"/>
        <w:r w:rsidRPr="00017294">
          <w:rPr>
            <w:rStyle w:val="Hyperlink"/>
            <w:sz w:val="22"/>
          </w:rPr>
          <w:t xml:space="preserve"> - Vordingborg Kommune</w:t>
        </w:r>
      </w:hyperlink>
    </w:p>
    <w:p w14:paraId="6EB1AD07" w14:textId="1C0C4AF1" w:rsidR="00646F42" w:rsidRPr="00017294" w:rsidRDefault="00646F42" w:rsidP="00E46854">
      <w:pPr>
        <w:pBdr>
          <w:top w:val="nil"/>
          <w:left w:val="nil"/>
          <w:bottom w:val="nil"/>
          <w:right w:val="nil"/>
          <w:between w:val="nil"/>
          <w:bar w:val="nil"/>
        </w:pBdr>
        <w:divId w:val="160436700"/>
        <w:rPr>
          <w:sz w:val="22"/>
        </w:rPr>
      </w:pPr>
      <w:r w:rsidRPr="00017294">
        <w:rPr>
          <w:sz w:val="22"/>
        </w:rPr>
        <w:t xml:space="preserve">Link til styrelsesvedtægt for Kommunalbestyrelsen 2022-2025 </w:t>
      </w:r>
      <w:hyperlink r:id="rId17" w:history="1">
        <w:r w:rsidRPr="00017294">
          <w:rPr>
            <w:rStyle w:val="Hyperlink"/>
            <w:sz w:val="22"/>
          </w:rPr>
          <w:t>Styrelsesvedtægt for Kommunalbestyrelsen - Vordingborg Kommune</w:t>
        </w:r>
      </w:hyperlink>
    </w:p>
    <w:p w14:paraId="20A0E91D" w14:textId="77777777" w:rsidR="00646F42" w:rsidRPr="00017294" w:rsidRDefault="00646F42" w:rsidP="00E46854">
      <w:pPr>
        <w:pBdr>
          <w:top w:val="nil"/>
          <w:left w:val="nil"/>
          <w:bottom w:val="nil"/>
          <w:right w:val="nil"/>
          <w:between w:val="nil"/>
          <w:bar w:val="nil"/>
        </w:pBdr>
        <w:divId w:val="160436700"/>
        <w:rPr>
          <w:sz w:val="22"/>
        </w:rPr>
      </w:pPr>
    </w:p>
    <w:p w14:paraId="300CE71D" w14:textId="5EAC625E" w:rsidR="00646F42" w:rsidRPr="00017294" w:rsidRDefault="00646F42" w:rsidP="00E46854">
      <w:pPr>
        <w:pBdr>
          <w:top w:val="nil"/>
          <w:left w:val="nil"/>
          <w:bottom w:val="nil"/>
          <w:right w:val="nil"/>
          <w:between w:val="nil"/>
          <w:bar w:val="nil"/>
        </w:pBdr>
        <w:divId w:val="160436700"/>
        <w:rPr>
          <w:sz w:val="22"/>
        </w:rPr>
      </w:pPr>
      <w:r w:rsidRPr="00017294">
        <w:rPr>
          <w:sz w:val="22"/>
        </w:rPr>
        <w:t>Udpegning finder sted ved dagens møde.</w:t>
      </w:r>
    </w:p>
    <w:p w14:paraId="66084B22" w14:textId="04008FEF"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Økonomiudvalget</w:t>
      </w:r>
      <w:r w:rsidR="00591636">
        <w:rPr>
          <w:sz w:val="22"/>
        </w:rPr>
        <w:t xml:space="preserve">: </w:t>
      </w:r>
      <w:r w:rsidR="00F05374">
        <w:rPr>
          <w:sz w:val="22"/>
        </w:rPr>
        <w:t>Flemming Bo, Jørgen, Annella</w:t>
      </w:r>
    </w:p>
    <w:p w14:paraId="67374D10" w14:textId="27FE325B"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Uddannelses- og Beskæftigelsesudvalget</w:t>
      </w:r>
      <w:r w:rsidR="00591636">
        <w:rPr>
          <w:sz w:val="22"/>
        </w:rPr>
        <w:t>:</w:t>
      </w:r>
      <w:r w:rsidR="00F05374">
        <w:rPr>
          <w:sz w:val="22"/>
        </w:rPr>
        <w:t xml:space="preserve"> Allan, Mogens</w:t>
      </w:r>
    </w:p>
    <w:p w14:paraId="4F94465D" w14:textId="4F941052"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Børn- og Familieudvalget</w:t>
      </w:r>
      <w:r w:rsidR="00591636">
        <w:rPr>
          <w:sz w:val="22"/>
        </w:rPr>
        <w:t>:</w:t>
      </w:r>
      <w:r w:rsidR="00F05374">
        <w:rPr>
          <w:sz w:val="22"/>
        </w:rPr>
        <w:t xml:space="preserve"> Flemming Bo</w:t>
      </w:r>
    </w:p>
    <w:p w14:paraId="065C38AD" w14:textId="5D603098"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Klima- og Teknikudvalget</w:t>
      </w:r>
      <w:r w:rsidR="00591636">
        <w:rPr>
          <w:sz w:val="22"/>
        </w:rPr>
        <w:t>:</w:t>
      </w:r>
      <w:r w:rsidR="00F05374">
        <w:rPr>
          <w:sz w:val="22"/>
        </w:rPr>
        <w:t xml:space="preserve"> Jørgen, Allan</w:t>
      </w:r>
    </w:p>
    <w:p w14:paraId="1AF704FD" w14:textId="57CCFA0B"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Social- og Sundhedsudvalget</w:t>
      </w:r>
      <w:r w:rsidR="00591636">
        <w:rPr>
          <w:sz w:val="22"/>
        </w:rPr>
        <w:t>:</w:t>
      </w:r>
      <w:r w:rsidR="00F05374">
        <w:rPr>
          <w:sz w:val="22"/>
        </w:rPr>
        <w:t xml:space="preserve"> Brita, Barbara, Mogens, Annella</w:t>
      </w:r>
    </w:p>
    <w:p w14:paraId="118723F9" w14:textId="54C4D582" w:rsidR="00E46854" w:rsidRPr="00017294" w:rsidRDefault="00E46854" w:rsidP="00E46854">
      <w:pPr>
        <w:pBdr>
          <w:top w:val="nil"/>
          <w:left w:val="nil"/>
          <w:bottom w:val="nil"/>
          <w:right w:val="nil"/>
          <w:between w:val="nil"/>
          <w:bar w:val="nil"/>
        </w:pBdr>
        <w:divId w:val="160436700"/>
        <w:rPr>
          <w:sz w:val="22"/>
        </w:rPr>
      </w:pPr>
      <w:r w:rsidRPr="00017294">
        <w:rPr>
          <w:sz w:val="22"/>
        </w:rPr>
        <w:t>Arbejdsgruppe for Kultur- og Fritidsudvalget</w:t>
      </w:r>
      <w:r w:rsidR="00591636">
        <w:rPr>
          <w:sz w:val="22"/>
        </w:rPr>
        <w:t>:</w:t>
      </w:r>
      <w:r w:rsidR="00F05374">
        <w:rPr>
          <w:sz w:val="22"/>
        </w:rPr>
        <w:t xml:space="preserve"> Allan, Anette, Brita</w:t>
      </w:r>
    </w:p>
    <w:p w14:paraId="45F1C8C7" w14:textId="77777777" w:rsidR="00591636" w:rsidRDefault="00591636" w:rsidP="00E46854">
      <w:pPr>
        <w:pBdr>
          <w:top w:val="nil"/>
          <w:left w:val="nil"/>
          <w:bottom w:val="nil"/>
          <w:right w:val="nil"/>
          <w:between w:val="nil"/>
          <w:bar w:val="nil"/>
        </w:pBdr>
        <w:divId w:val="160436700"/>
        <w:rPr>
          <w:sz w:val="22"/>
        </w:rPr>
      </w:pPr>
    </w:p>
    <w:p w14:paraId="087BB491" w14:textId="6A4564B0" w:rsidR="00E46854" w:rsidRDefault="00E46854" w:rsidP="00E46854">
      <w:pPr>
        <w:pBdr>
          <w:top w:val="nil"/>
          <w:left w:val="nil"/>
          <w:bottom w:val="nil"/>
          <w:right w:val="nil"/>
          <w:between w:val="nil"/>
          <w:bar w:val="nil"/>
        </w:pBdr>
        <w:divId w:val="160436700"/>
        <w:rPr>
          <w:sz w:val="22"/>
        </w:rPr>
      </w:pPr>
      <w:r w:rsidRPr="00017294">
        <w:rPr>
          <w:sz w:val="22"/>
        </w:rPr>
        <w:lastRenderedPageBreak/>
        <w:t>PR og Aktivitetsgruppe</w:t>
      </w:r>
      <w:r w:rsidR="00591636">
        <w:rPr>
          <w:sz w:val="22"/>
        </w:rPr>
        <w:t xml:space="preserve"> med henblik på synlighed og kommunikation: Allan</w:t>
      </w:r>
      <w:r w:rsidR="001E7F23">
        <w:rPr>
          <w:sz w:val="22"/>
        </w:rPr>
        <w:t>, Annella</w:t>
      </w:r>
      <w:r w:rsidR="00591636">
        <w:rPr>
          <w:sz w:val="22"/>
        </w:rPr>
        <w:t xml:space="preserve"> og Flemming T</w:t>
      </w:r>
    </w:p>
    <w:p w14:paraId="0334A742" w14:textId="77777777" w:rsidR="001E7F23" w:rsidRPr="00017294" w:rsidRDefault="001E7F23" w:rsidP="00E46854">
      <w:pPr>
        <w:pBdr>
          <w:top w:val="nil"/>
          <w:left w:val="nil"/>
          <w:bottom w:val="nil"/>
          <w:right w:val="nil"/>
          <w:between w:val="nil"/>
          <w:bar w:val="nil"/>
        </w:pBdr>
        <w:divId w:val="160436700"/>
        <w:rPr>
          <w:sz w:val="22"/>
        </w:rPr>
      </w:pPr>
    </w:p>
    <w:p w14:paraId="0CCADF7E" w14:textId="4556078D" w:rsidR="00E46854" w:rsidRPr="00017294" w:rsidRDefault="00E46854" w:rsidP="00E46854">
      <w:pPr>
        <w:pBdr>
          <w:top w:val="nil"/>
          <w:left w:val="nil"/>
          <w:bottom w:val="nil"/>
          <w:right w:val="nil"/>
          <w:between w:val="nil"/>
          <w:bar w:val="nil"/>
        </w:pBdr>
        <w:divId w:val="160436700"/>
        <w:rPr>
          <w:sz w:val="22"/>
        </w:rPr>
      </w:pPr>
      <w:r w:rsidRPr="00017294">
        <w:rPr>
          <w:sz w:val="22"/>
        </w:rPr>
        <w:t>Ad hoc arbejdsgrupper – pt. to repræsentanter til Projekt Omsorg og Nærvær til VOR-panelet</w:t>
      </w:r>
      <w:r w:rsidR="00591636">
        <w:rPr>
          <w:sz w:val="22"/>
        </w:rPr>
        <w:t>:</w:t>
      </w:r>
      <w:r w:rsidR="001E7F23">
        <w:rPr>
          <w:sz w:val="22"/>
        </w:rPr>
        <w:t xml:space="preserve"> Barbara og Anette</w:t>
      </w:r>
    </w:p>
    <w:p w14:paraId="5DEC9CD1" w14:textId="77777777" w:rsidR="00E46854" w:rsidRPr="00017294" w:rsidRDefault="00E46854" w:rsidP="00E46854">
      <w:pPr>
        <w:pBdr>
          <w:top w:val="nil"/>
          <w:left w:val="nil"/>
          <w:bottom w:val="nil"/>
          <w:right w:val="nil"/>
          <w:between w:val="nil"/>
          <w:bar w:val="nil"/>
        </w:pBdr>
        <w:divId w:val="160436700"/>
        <w:rPr>
          <w:sz w:val="22"/>
        </w:rPr>
      </w:pPr>
    </w:p>
    <w:p w14:paraId="5948F908" w14:textId="77777777" w:rsidR="00E46854" w:rsidRPr="00017294" w:rsidRDefault="00E46854" w:rsidP="00E46854">
      <w:pPr>
        <w:pBdr>
          <w:top w:val="nil"/>
          <w:left w:val="nil"/>
          <w:bottom w:val="nil"/>
          <w:right w:val="nil"/>
          <w:between w:val="nil"/>
          <w:bar w:val="nil"/>
        </w:pBdr>
        <w:divId w:val="160436700"/>
        <w:rPr>
          <w:sz w:val="22"/>
        </w:rPr>
      </w:pPr>
      <w:r w:rsidRPr="00017294">
        <w:rPr>
          <w:sz w:val="22"/>
        </w:rPr>
        <w:t>Seniorrådets kontaktpersoner til plejecentres bruger- og pårørenderåd:</w:t>
      </w:r>
    </w:p>
    <w:p w14:paraId="5F869274" w14:textId="0825D620" w:rsidR="00E46854" w:rsidRPr="00017294" w:rsidRDefault="00E46854" w:rsidP="00E46854">
      <w:pPr>
        <w:pStyle w:val="Listeafsnit"/>
        <w:numPr>
          <w:ilvl w:val="0"/>
          <w:numId w:val="33"/>
        </w:numPr>
        <w:pBdr>
          <w:top w:val="nil"/>
          <w:left w:val="nil"/>
          <w:bottom w:val="nil"/>
          <w:right w:val="nil"/>
          <w:between w:val="nil"/>
          <w:bar w:val="nil"/>
        </w:pBdr>
        <w:divId w:val="160436700"/>
        <w:rPr>
          <w:sz w:val="22"/>
        </w:rPr>
      </w:pPr>
      <w:proofErr w:type="spellStart"/>
      <w:r w:rsidRPr="00017294">
        <w:rPr>
          <w:sz w:val="22"/>
        </w:rPr>
        <w:t>Aggerhus</w:t>
      </w:r>
      <w:proofErr w:type="spellEnd"/>
      <w:r w:rsidRPr="00017294">
        <w:rPr>
          <w:sz w:val="22"/>
        </w:rPr>
        <w:t xml:space="preserve"> i Distrikt Præstø</w:t>
      </w:r>
      <w:r w:rsidR="00591636">
        <w:rPr>
          <w:sz w:val="22"/>
        </w:rPr>
        <w:t xml:space="preserve">: </w:t>
      </w:r>
      <w:r w:rsidR="001E7F23">
        <w:rPr>
          <w:sz w:val="22"/>
        </w:rPr>
        <w:t>Flemming Bo</w:t>
      </w:r>
    </w:p>
    <w:p w14:paraId="48AD5138" w14:textId="03ABEFE4" w:rsidR="00E46854" w:rsidRPr="00017294" w:rsidRDefault="00E46854" w:rsidP="00E46854">
      <w:pPr>
        <w:pStyle w:val="Listeafsnit"/>
        <w:numPr>
          <w:ilvl w:val="0"/>
          <w:numId w:val="33"/>
        </w:numPr>
        <w:pBdr>
          <w:top w:val="nil"/>
          <w:left w:val="nil"/>
          <w:bottom w:val="nil"/>
          <w:right w:val="nil"/>
          <w:between w:val="nil"/>
          <w:bar w:val="nil"/>
        </w:pBdr>
        <w:divId w:val="160436700"/>
        <w:rPr>
          <w:sz w:val="22"/>
        </w:rPr>
      </w:pPr>
      <w:r w:rsidRPr="00017294">
        <w:rPr>
          <w:sz w:val="22"/>
        </w:rPr>
        <w:t>Præstø multicenter i Distrikt Præstø</w:t>
      </w:r>
      <w:r w:rsidR="00591636">
        <w:rPr>
          <w:sz w:val="22"/>
        </w:rPr>
        <w:t>:</w:t>
      </w:r>
      <w:r w:rsidR="001E7F23">
        <w:rPr>
          <w:sz w:val="22"/>
        </w:rPr>
        <w:t xml:space="preserve"> Anette</w:t>
      </w:r>
    </w:p>
    <w:p w14:paraId="3C11AC75" w14:textId="57AA77FC" w:rsidR="00E46854" w:rsidRPr="00017294" w:rsidRDefault="00E46854" w:rsidP="00E46854">
      <w:pPr>
        <w:pStyle w:val="Listeafsnit"/>
        <w:numPr>
          <w:ilvl w:val="0"/>
          <w:numId w:val="33"/>
        </w:numPr>
        <w:pBdr>
          <w:top w:val="nil"/>
          <w:left w:val="nil"/>
          <w:bottom w:val="nil"/>
          <w:right w:val="nil"/>
          <w:between w:val="nil"/>
          <w:bar w:val="nil"/>
        </w:pBdr>
        <w:divId w:val="160436700"/>
        <w:rPr>
          <w:sz w:val="22"/>
        </w:rPr>
      </w:pPr>
      <w:proofErr w:type="spellStart"/>
      <w:r w:rsidRPr="00017294">
        <w:rPr>
          <w:sz w:val="22"/>
        </w:rPr>
        <w:t>Solhøj</w:t>
      </w:r>
      <w:proofErr w:type="spellEnd"/>
      <w:r w:rsidRPr="00017294">
        <w:rPr>
          <w:sz w:val="22"/>
        </w:rPr>
        <w:t xml:space="preserve"> i Distrikt </w:t>
      </w:r>
      <w:proofErr w:type="spellStart"/>
      <w:r w:rsidRPr="00017294">
        <w:rPr>
          <w:sz w:val="22"/>
        </w:rPr>
        <w:t>Solhøj</w:t>
      </w:r>
      <w:proofErr w:type="spellEnd"/>
      <w:r w:rsidR="00591636">
        <w:rPr>
          <w:sz w:val="22"/>
        </w:rPr>
        <w:t>:</w:t>
      </w:r>
      <w:r w:rsidR="001E7F23">
        <w:rPr>
          <w:sz w:val="22"/>
        </w:rPr>
        <w:t xml:space="preserve"> Annella</w:t>
      </w:r>
      <w:r w:rsidR="00A92ACA">
        <w:rPr>
          <w:sz w:val="22"/>
        </w:rPr>
        <w:t xml:space="preserve"> </w:t>
      </w:r>
    </w:p>
    <w:p w14:paraId="0D11D98D" w14:textId="1A740FD6"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 xml:space="preserve">Skovbo i Distrikt </w:t>
      </w:r>
      <w:proofErr w:type="spellStart"/>
      <w:r w:rsidRPr="002C4763">
        <w:rPr>
          <w:sz w:val="22"/>
        </w:rPr>
        <w:t>Solhøj</w:t>
      </w:r>
      <w:proofErr w:type="spellEnd"/>
      <w:r w:rsidR="00591636">
        <w:rPr>
          <w:sz w:val="22"/>
        </w:rPr>
        <w:t>:</w:t>
      </w:r>
      <w:r w:rsidR="001E7F23">
        <w:rPr>
          <w:sz w:val="22"/>
        </w:rPr>
        <w:t xml:space="preserve"> </w:t>
      </w:r>
      <w:r w:rsidR="00A92ACA">
        <w:rPr>
          <w:sz w:val="22"/>
        </w:rPr>
        <w:t>Annella</w:t>
      </w:r>
    </w:p>
    <w:p w14:paraId="00D3AFEC" w14:textId="035EEBDC"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Vintersbølle i Distrikt Vintersbølle</w:t>
      </w:r>
      <w:r w:rsidR="00591636">
        <w:rPr>
          <w:sz w:val="22"/>
        </w:rPr>
        <w:t>:</w:t>
      </w:r>
      <w:r w:rsidR="001E7F23">
        <w:rPr>
          <w:sz w:val="22"/>
        </w:rPr>
        <w:t xml:space="preserve"> Jørgen</w:t>
      </w:r>
    </w:p>
    <w:p w14:paraId="54109EF7" w14:textId="547EEE87"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Solvang i Distrikt Solvang</w:t>
      </w:r>
      <w:r w:rsidR="00591636">
        <w:rPr>
          <w:sz w:val="22"/>
        </w:rPr>
        <w:t>:</w:t>
      </w:r>
      <w:r w:rsidR="001E7F23">
        <w:rPr>
          <w:sz w:val="22"/>
        </w:rPr>
        <w:t xml:space="preserve"> Barbara</w:t>
      </w:r>
    </w:p>
    <w:p w14:paraId="1CAF4658" w14:textId="36574D01"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Rosenvang i Distrikt Rosenvang</w:t>
      </w:r>
      <w:r w:rsidR="00591636">
        <w:rPr>
          <w:sz w:val="22"/>
        </w:rPr>
        <w:t>:</w:t>
      </w:r>
      <w:r w:rsidR="001E7F23">
        <w:rPr>
          <w:sz w:val="22"/>
        </w:rPr>
        <w:t xml:space="preserve"> Allan</w:t>
      </w:r>
    </w:p>
    <w:p w14:paraId="0B2A7065" w14:textId="0BBC5161"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Ulvsund i Distrikt Ulvsund</w:t>
      </w:r>
      <w:r w:rsidR="00591636">
        <w:rPr>
          <w:sz w:val="22"/>
        </w:rPr>
        <w:t>:</w:t>
      </w:r>
      <w:r w:rsidR="001E7F23">
        <w:rPr>
          <w:sz w:val="22"/>
        </w:rPr>
        <w:t xml:space="preserve"> Flemming</w:t>
      </w:r>
    </w:p>
    <w:p w14:paraId="76267EAC" w14:textId="2AF52AB4" w:rsidR="00E46854" w:rsidRPr="002C4763"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Fanefjord i Distrikt Ulvsund</w:t>
      </w:r>
      <w:r w:rsidR="00591636">
        <w:rPr>
          <w:sz w:val="22"/>
        </w:rPr>
        <w:t>:</w:t>
      </w:r>
      <w:r w:rsidR="001E7F23">
        <w:rPr>
          <w:sz w:val="22"/>
        </w:rPr>
        <w:t xml:space="preserve"> </w:t>
      </w:r>
      <w:r w:rsidR="00A92ACA">
        <w:rPr>
          <w:sz w:val="22"/>
        </w:rPr>
        <w:t>Mogens</w:t>
      </w:r>
    </w:p>
    <w:p w14:paraId="3DD67E3A" w14:textId="7C307699" w:rsidR="00E46854" w:rsidRDefault="00E46854" w:rsidP="00E46854">
      <w:pPr>
        <w:pStyle w:val="Listeafsnit"/>
        <w:numPr>
          <w:ilvl w:val="0"/>
          <w:numId w:val="33"/>
        </w:numPr>
        <w:pBdr>
          <w:top w:val="nil"/>
          <w:left w:val="nil"/>
          <w:bottom w:val="nil"/>
          <w:right w:val="nil"/>
          <w:between w:val="nil"/>
          <w:bar w:val="nil"/>
        </w:pBdr>
        <w:divId w:val="160436700"/>
        <w:rPr>
          <w:sz w:val="22"/>
        </w:rPr>
      </w:pPr>
      <w:r w:rsidRPr="002C4763">
        <w:rPr>
          <w:sz w:val="22"/>
        </w:rPr>
        <w:t>Klintholm Havn i Distrikt Klintholm Havn</w:t>
      </w:r>
      <w:r w:rsidR="00591636">
        <w:rPr>
          <w:sz w:val="22"/>
        </w:rPr>
        <w:t>:</w:t>
      </w:r>
      <w:r w:rsidR="001E7F23">
        <w:rPr>
          <w:sz w:val="22"/>
        </w:rPr>
        <w:t xml:space="preserve"> Brita</w:t>
      </w:r>
    </w:p>
    <w:p w14:paraId="469BFCED" w14:textId="77777777" w:rsidR="00017294" w:rsidRDefault="00017294" w:rsidP="00017294">
      <w:pPr>
        <w:pStyle w:val="Listeafsnit"/>
        <w:pBdr>
          <w:top w:val="nil"/>
          <w:left w:val="nil"/>
          <w:bottom w:val="nil"/>
          <w:right w:val="nil"/>
          <w:between w:val="nil"/>
          <w:bar w:val="nil"/>
        </w:pBdr>
        <w:ind w:left="1080"/>
        <w:divId w:val="160436700"/>
        <w:rPr>
          <w:sz w:val="22"/>
        </w:rPr>
      </w:pPr>
    </w:p>
    <w:p w14:paraId="766E1887" w14:textId="36119E63" w:rsidR="00D35BED" w:rsidRDefault="00E46854" w:rsidP="00E46854">
      <w:pPr>
        <w:pBdr>
          <w:top w:val="nil"/>
          <w:left w:val="nil"/>
          <w:bottom w:val="nil"/>
          <w:right w:val="nil"/>
          <w:between w:val="nil"/>
          <w:bar w:val="nil"/>
        </w:pBdr>
        <w:divId w:val="160436700"/>
        <w:rPr>
          <w:sz w:val="22"/>
        </w:rPr>
      </w:pPr>
      <w:r>
        <w:rPr>
          <w:sz w:val="22"/>
        </w:rPr>
        <w:t>Repræsentant og stedfortræder til eventuel kommende indstillingsgruppe angående støtte til frivilligt socialt arbejde efter §18 i serviceloven</w:t>
      </w:r>
      <w:r w:rsidR="00591636">
        <w:rPr>
          <w:sz w:val="22"/>
        </w:rPr>
        <w:t>:</w:t>
      </w:r>
      <w:r w:rsidR="00A92ACA">
        <w:rPr>
          <w:sz w:val="22"/>
        </w:rPr>
        <w:t xml:space="preserve"> Allan og Mogens som stedfortræder.</w:t>
      </w:r>
    </w:p>
    <w:p w14:paraId="3E5BD7AF" w14:textId="5CF5FAA4" w:rsidR="00E46854" w:rsidRDefault="00E46854" w:rsidP="00E46854">
      <w:pPr>
        <w:pBdr>
          <w:top w:val="nil"/>
          <w:left w:val="nil"/>
          <w:bottom w:val="nil"/>
          <w:right w:val="nil"/>
          <w:between w:val="nil"/>
          <w:bar w:val="nil"/>
        </w:pBdr>
        <w:divId w:val="160436700"/>
        <w:rPr>
          <w:sz w:val="22"/>
        </w:rPr>
      </w:pPr>
      <w:r>
        <w:rPr>
          <w:sz w:val="22"/>
        </w:rPr>
        <w:t xml:space="preserve">Repræsentant og stedfortræder til eventuel kommende indstillingsgruppe angående støtte til </w:t>
      </w:r>
      <w:r w:rsidR="00B043B7">
        <w:rPr>
          <w:sz w:val="22"/>
        </w:rPr>
        <w:t>generelle og aktiverende tilbud</w:t>
      </w:r>
      <w:r>
        <w:rPr>
          <w:sz w:val="22"/>
        </w:rPr>
        <w:t xml:space="preserve"> efter §</w:t>
      </w:r>
      <w:r w:rsidR="00B043B7">
        <w:rPr>
          <w:sz w:val="22"/>
        </w:rPr>
        <w:t>79</w:t>
      </w:r>
      <w:r>
        <w:rPr>
          <w:sz w:val="22"/>
        </w:rPr>
        <w:t xml:space="preserve"> i serviceloven</w:t>
      </w:r>
      <w:r w:rsidR="00591636">
        <w:rPr>
          <w:sz w:val="22"/>
        </w:rPr>
        <w:t>:</w:t>
      </w:r>
      <w:r w:rsidR="00A92ACA">
        <w:rPr>
          <w:sz w:val="22"/>
        </w:rPr>
        <w:t xml:space="preserve"> Anette og Jørgen som stedfortræder.</w:t>
      </w:r>
    </w:p>
    <w:p w14:paraId="646E3C93" w14:textId="77777777" w:rsidR="00E46854" w:rsidRDefault="00E46854" w:rsidP="00E46854">
      <w:pPr>
        <w:pBdr>
          <w:top w:val="nil"/>
          <w:left w:val="nil"/>
          <w:bottom w:val="nil"/>
          <w:right w:val="nil"/>
          <w:between w:val="nil"/>
          <w:bar w:val="nil"/>
        </w:pBdr>
        <w:divId w:val="160436700"/>
        <w:rPr>
          <w:sz w:val="22"/>
        </w:rPr>
      </w:pPr>
    </w:p>
    <w:p w14:paraId="7416B1BC" w14:textId="31C840C9" w:rsidR="00E46854" w:rsidRDefault="00E46854" w:rsidP="00E46854">
      <w:pPr>
        <w:pBdr>
          <w:top w:val="nil"/>
          <w:left w:val="nil"/>
          <w:bottom w:val="nil"/>
          <w:right w:val="nil"/>
          <w:between w:val="nil"/>
          <w:bar w:val="nil"/>
        </w:pBdr>
        <w:divId w:val="160436700"/>
        <w:rPr>
          <w:sz w:val="22"/>
        </w:rPr>
      </w:pPr>
      <w:r>
        <w:rPr>
          <w:sz w:val="22"/>
        </w:rPr>
        <w:t>To repræsentanter og en stedfortræder til Regionsældrerådet i Region Sjælland blev valgt ved Seniorrådets møde i januar 2022. Flemming Tejmers og Flemming Bo Hansen blev valgt som medlemmer og Jørgen Møller som stedfortræder. Da Flemming Tejmers er valgt som formand for Regionsældrerådet tilfalder der jf. vedtægter for Regionsældrerådet yderligere en plads til Seniorrådet i Vordingborg Kommune.</w:t>
      </w:r>
      <w:r w:rsidR="00591636">
        <w:rPr>
          <w:sz w:val="22"/>
        </w:rPr>
        <w:t xml:space="preserve"> </w:t>
      </w:r>
      <w:r w:rsidR="00A92ACA">
        <w:rPr>
          <w:sz w:val="22"/>
        </w:rPr>
        <w:t>Jørgen indtræder.</w:t>
      </w:r>
    </w:p>
    <w:p w14:paraId="25AD6D70" w14:textId="77777777" w:rsidR="00E46854" w:rsidRDefault="00E46854" w:rsidP="00E46854">
      <w:pPr>
        <w:pBdr>
          <w:top w:val="nil"/>
          <w:left w:val="nil"/>
          <w:bottom w:val="nil"/>
          <w:right w:val="nil"/>
          <w:between w:val="nil"/>
          <w:bar w:val="nil"/>
        </w:pBdr>
        <w:divId w:val="160436700"/>
        <w:rPr>
          <w:sz w:val="22"/>
        </w:rPr>
      </w:pPr>
    </w:p>
    <w:p w14:paraId="094C2A26" w14:textId="10DBE656" w:rsidR="00E46854" w:rsidRDefault="00E46854" w:rsidP="00E46854">
      <w:pPr>
        <w:pBdr>
          <w:top w:val="nil"/>
          <w:left w:val="nil"/>
          <w:bottom w:val="nil"/>
          <w:right w:val="nil"/>
          <w:between w:val="nil"/>
          <w:bar w:val="nil"/>
        </w:pBdr>
        <w:divId w:val="160436700"/>
        <w:rPr>
          <w:sz w:val="22"/>
        </w:rPr>
      </w:pPr>
      <w:r>
        <w:rPr>
          <w:sz w:val="22"/>
        </w:rPr>
        <w:t>To stemmeberettigede til Repræsentantskabsmødet i Danske Ældreråd er formand og næstformand for Seniorrådet.</w:t>
      </w:r>
    </w:p>
    <w:p w14:paraId="5F202E28" w14:textId="77777777" w:rsidR="00CB0A4A" w:rsidRDefault="00CB0A4A" w:rsidP="00E46854">
      <w:pPr>
        <w:pBdr>
          <w:top w:val="nil"/>
          <w:left w:val="nil"/>
          <w:bottom w:val="nil"/>
          <w:right w:val="nil"/>
          <w:between w:val="nil"/>
          <w:bar w:val="nil"/>
        </w:pBdr>
        <w:divId w:val="160436700"/>
        <w:rPr>
          <w:sz w:val="22"/>
        </w:rPr>
      </w:pPr>
    </w:p>
    <w:p w14:paraId="49F999B8" w14:textId="77777777" w:rsidR="00E46854" w:rsidRPr="00036D1A" w:rsidRDefault="00E46854" w:rsidP="00E46854">
      <w:pPr>
        <w:pBdr>
          <w:top w:val="nil"/>
          <w:left w:val="nil"/>
          <w:bottom w:val="nil"/>
          <w:right w:val="nil"/>
          <w:between w:val="nil"/>
          <w:bar w:val="nil"/>
        </w:pBdr>
        <w:divId w:val="160436700"/>
        <w:rPr>
          <w:b/>
          <w:bCs/>
          <w:sz w:val="22"/>
        </w:rPr>
      </w:pPr>
      <w:r w:rsidRPr="00036D1A">
        <w:rPr>
          <w:b/>
          <w:bCs/>
          <w:sz w:val="22"/>
        </w:rPr>
        <w:t>Indstilling</w:t>
      </w:r>
    </w:p>
    <w:p w14:paraId="078AFE3D" w14:textId="16511A72" w:rsidR="00E46854" w:rsidRDefault="002B620B" w:rsidP="00E46854">
      <w:pPr>
        <w:pBdr>
          <w:top w:val="nil"/>
          <w:left w:val="nil"/>
          <w:bottom w:val="nil"/>
          <w:right w:val="nil"/>
          <w:between w:val="nil"/>
          <w:bar w:val="nil"/>
        </w:pBdr>
        <w:divId w:val="160436700"/>
        <w:rPr>
          <w:sz w:val="22"/>
        </w:rPr>
      </w:pPr>
      <w:r>
        <w:rPr>
          <w:sz w:val="22"/>
        </w:rPr>
        <w:t>Formanden</w:t>
      </w:r>
      <w:r w:rsidR="00E46854">
        <w:rPr>
          <w:sz w:val="22"/>
        </w:rPr>
        <w:t xml:space="preserve"> indstiller, at Seniorrådet udpeger repræsentanter til de anførte poster og tilføjer navne i sagsfremstillingen og tage</w:t>
      </w:r>
      <w:r w:rsidR="00017294">
        <w:rPr>
          <w:sz w:val="22"/>
        </w:rPr>
        <w:t>r</w:t>
      </w:r>
      <w:r w:rsidR="00E46854">
        <w:rPr>
          <w:sz w:val="22"/>
        </w:rPr>
        <w:t xml:space="preserve"> udpegning til efterretning.</w:t>
      </w:r>
    </w:p>
    <w:p w14:paraId="3E37188E" w14:textId="62B5DD9F" w:rsidR="00CB0A4A" w:rsidRDefault="00CB0A4A" w:rsidP="00E46854">
      <w:pPr>
        <w:pBdr>
          <w:top w:val="nil"/>
          <w:left w:val="nil"/>
          <w:bottom w:val="nil"/>
          <w:right w:val="nil"/>
          <w:between w:val="nil"/>
          <w:bar w:val="nil"/>
        </w:pBdr>
        <w:divId w:val="160436700"/>
        <w:rPr>
          <w:sz w:val="22"/>
        </w:rPr>
      </w:pPr>
    </w:p>
    <w:p w14:paraId="3E210B4E" w14:textId="4E0812D3" w:rsidR="00E46854" w:rsidRDefault="00E46854" w:rsidP="00E46854">
      <w:pPr>
        <w:pBdr>
          <w:top w:val="nil"/>
          <w:left w:val="nil"/>
          <w:bottom w:val="nil"/>
          <w:right w:val="nil"/>
          <w:between w:val="nil"/>
          <w:bar w:val="nil"/>
        </w:pBdr>
        <w:divId w:val="160436700"/>
        <w:rPr>
          <w:b/>
          <w:bCs/>
          <w:sz w:val="22"/>
        </w:rPr>
      </w:pPr>
      <w:r w:rsidRPr="00036D1A">
        <w:rPr>
          <w:b/>
          <w:bCs/>
          <w:sz w:val="22"/>
        </w:rPr>
        <w:t>Beslutning</w:t>
      </w:r>
    </w:p>
    <w:p w14:paraId="0FC46046" w14:textId="1422984A" w:rsidR="004E4A12" w:rsidRDefault="004E4A12" w:rsidP="00E46854">
      <w:pPr>
        <w:pBdr>
          <w:top w:val="nil"/>
          <w:left w:val="nil"/>
          <w:bottom w:val="nil"/>
          <w:right w:val="nil"/>
          <w:between w:val="nil"/>
          <w:bar w:val="nil"/>
        </w:pBdr>
        <w:divId w:val="160436700"/>
        <w:rPr>
          <w:sz w:val="22"/>
        </w:rPr>
      </w:pPr>
      <w:r>
        <w:rPr>
          <w:sz w:val="22"/>
        </w:rPr>
        <w:t xml:space="preserve">Udpegninger er indskrevet i sagsfremstilling </w:t>
      </w:r>
      <w:r w:rsidR="00C92DA4">
        <w:rPr>
          <w:sz w:val="22"/>
        </w:rPr>
        <w:t>under</w:t>
      </w:r>
      <w:r>
        <w:rPr>
          <w:sz w:val="22"/>
        </w:rPr>
        <w:t xml:space="preserve"> mødet.</w:t>
      </w:r>
    </w:p>
    <w:p w14:paraId="26C6FA07" w14:textId="41919291" w:rsidR="00E46854" w:rsidRDefault="008B3AC6" w:rsidP="00E46854">
      <w:pPr>
        <w:pBdr>
          <w:top w:val="nil"/>
          <w:left w:val="nil"/>
          <w:bottom w:val="nil"/>
          <w:right w:val="nil"/>
          <w:between w:val="nil"/>
          <w:bar w:val="nil"/>
        </w:pBdr>
        <w:divId w:val="160436700"/>
        <w:rPr>
          <w:sz w:val="22"/>
        </w:rPr>
      </w:pPr>
      <w:r w:rsidRPr="008B3AC6">
        <w:rPr>
          <w:sz w:val="22"/>
        </w:rPr>
        <w:t>De der står først under de enkelte udvalg</w:t>
      </w:r>
      <w:r w:rsidR="004E4A12">
        <w:rPr>
          <w:sz w:val="22"/>
        </w:rPr>
        <w:t>,</w:t>
      </w:r>
      <w:r>
        <w:rPr>
          <w:sz w:val="22"/>
        </w:rPr>
        <w:t xml:space="preserve"> har initiativpligten og</w:t>
      </w:r>
      <w:r w:rsidRPr="008B3AC6">
        <w:rPr>
          <w:sz w:val="22"/>
        </w:rPr>
        <w:t xml:space="preserve"> tager kontakt med øvrige</w:t>
      </w:r>
      <w:r>
        <w:rPr>
          <w:sz w:val="22"/>
        </w:rPr>
        <w:t xml:space="preserve"> i arbejdsgruppen</w:t>
      </w:r>
      <w:r w:rsidR="004E4A12">
        <w:rPr>
          <w:sz w:val="22"/>
        </w:rPr>
        <w:t>. O</w:t>
      </w:r>
      <w:r w:rsidRPr="008B3AC6">
        <w:rPr>
          <w:sz w:val="22"/>
        </w:rPr>
        <w:t xml:space="preserve">g </w:t>
      </w:r>
      <w:r>
        <w:rPr>
          <w:sz w:val="22"/>
        </w:rPr>
        <w:t xml:space="preserve">sammen </w:t>
      </w:r>
      <w:r w:rsidRPr="008B3AC6">
        <w:rPr>
          <w:sz w:val="22"/>
        </w:rPr>
        <w:t>drøfte</w:t>
      </w:r>
      <w:r>
        <w:rPr>
          <w:sz w:val="22"/>
        </w:rPr>
        <w:t>s</w:t>
      </w:r>
      <w:r w:rsidRPr="008B3AC6">
        <w:rPr>
          <w:sz w:val="22"/>
        </w:rPr>
        <w:t>, hvorledes de enkelte udvalg følges</w:t>
      </w:r>
      <w:r>
        <w:rPr>
          <w:sz w:val="22"/>
        </w:rPr>
        <w:t>. De</w:t>
      </w:r>
      <w:r w:rsidRPr="008B3AC6">
        <w:rPr>
          <w:sz w:val="22"/>
        </w:rPr>
        <w:t>r holdes øje med udvalgsdagsordner og referater og</w:t>
      </w:r>
      <w:r>
        <w:rPr>
          <w:sz w:val="22"/>
        </w:rPr>
        <w:t xml:space="preserve"> gives</w:t>
      </w:r>
      <w:r w:rsidRPr="008B3AC6">
        <w:rPr>
          <w:sz w:val="22"/>
        </w:rPr>
        <w:t xml:space="preserve"> idéer til eventuelle drøftelser af </w:t>
      </w:r>
      <w:r>
        <w:rPr>
          <w:sz w:val="22"/>
        </w:rPr>
        <w:t xml:space="preserve">principiel </w:t>
      </w:r>
      <w:r w:rsidRPr="008B3AC6">
        <w:rPr>
          <w:sz w:val="22"/>
        </w:rPr>
        <w:t xml:space="preserve">interesse </w:t>
      </w:r>
      <w:r w:rsidR="004E4A12">
        <w:rPr>
          <w:sz w:val="22"/>
        </w:rPr>
        <w:t>for</w:t>
      </w:r>
      <w:r w:rsidRPr="008B3AC6">
        <w:rPr>
          <w:sz w:val="22"/>
        </w:rPr>
        <w:t xml:space="preserve"> Seniorrådet.</w:t>
      </w:r>
      <w:r>
        <w:rPr>
          <w:sz w:val="22"/>
        </w:rPr>
        <w:t xml:space="preserve"> Hensigten er at være på forkant med kommende drøftelser</w:t>
      </w:r>
      <w:r w:rsidR="004E4A12">
        <w:rPr>
          <w:sz w:val="22"/>
        </w:rPr>
        <w:t>.</w:t>
      </w:r>
    </w:p>
    <w:p w14:paraId="5EBA523D" w14:textId="0E3908F5" w:rsidR="004E4A12" w:rsidRDefault="004E4A12" w:rsidP="00E46854">
      <w:pPr>
        <w:pBdr>
          <w:top w:val="nil"/>
          <w:left w:val="nil"/>
          <w:bottom w:val="nil"/>
          <w:right w:val="nil"/>
          <w:between w:val="nil"/>
          <w:bar w:val="nil"/>
        </w:pBdr>
        <w:divId w:val="160436700"/>
        <w:rPr>
          <w:sz w:val="22"/>
        </w:rPr>
      </w:pPr>
      <w:r>
        <w:rPr>
          <w:sz w:val="22"/>
        </w:rPr>
        <w:t>Udpegning er taget til efterretning.</w:t>
      </w:r>
    </w:p>
    <w:p w14:paraId="3D1949B7" w14:textId="77777777" w:rsidR="00C92DA4" w:rsidRDefault="00C92DA4" w:rsidP="00E46854">
      <w:pPr>
        <w:pBdr>
          <w:top w:val="nil"/>
          <w:left w:val="nil"/>
          <w:bottom w:val="nil"/>
          <w:right w:val="nil"/>
          <w:between w:val="nil"/>
          <w:bar w:val="nil"/>
        </w:pBdr>
        <w:divId w:val="160436700"/>
        <w:rPr>
          <w:sz w:val="22"/>
        </w:rPr>
      </w:pPr>
    </w:p>
    <w:p w14:paraId="0B31B93E" w14:textId="4FCDDE7E" w:rsidR="00C92DA4" w:rsidRDefault="004E4A12" w:rsidP="00E46854">
      <w:pPr>
        <w:pBdr>
          <w:top w:val="nil"/>
          <w:left w:val="nil"/>
          <w:bottom w:val="nil"/>
          <w:right w:val="nil"/>
          <w:between w:val="nil"/>
          <w:bar w:val="nil"/>
        </w:pBdr>
        <w:divId w:val="160436700"/>
        <w:rPr>
          <w:sz w:val="22"/>
        </w:rPr>
      </w:pPr>
      <w:r>
        <w:rPr>
          <w:sz w:val="22"/>
        </w:rPr>
        <w:t>Det aftales at korte orienteringer til hinanden kan overvejes ellers afventes et kommende møde.</w:t>
      </w:r>
      <w:r w:rsidR="008E3177">
        <w:rPr>
          <w:sz w:val="22"/>
        </w:rPr>
        <w:t xml:space="preserve"> </w:t>
      </w:r>
    </w:p>
    <w:p w14:paraId="27DD6570" w14:textId="77777777" w:rsidR="00C92DA4" w:rsidRDefault="00C92DA4" w:rsidP="00E46854">
      <w:pPr>
        <w:pBdr>
          <w:top w:val="nil"/>
          <w:left w:val="nil"/>
          <w:bottom w:val="nil"/>
          <w:right w:val="nil"/>
          <w:between w:val="nil"/>
          <w:bar w:val="nil"/>
        </w:pBdr>
        <w:divId w:val="160436700"/>
        <w:rPr>
          <w:sz w:val="22"/>
        </w:rPr>
      </w:pPr>
    </w:p>
    <w:p w14:paraId="3F8DB3F2" w14:textId="73892F1C" w:rsidR="00C92DA4" w:rsidRDefault="008E3177" w:rsidP="00E46854">
      <w:pPr>
        <w:pBdr>
          <w:top w:val="nil"/>
          <w:left w:val="nil"/>
          <w:bottom w:val="nil"/>
          <w:right w:val="nil"/>
          <w:between w:val="nil"/>
          <w:bar w:val="nil"/>
        </w:pBdr>
        <w:divId w:val="160436700"/>
        <w:rPr>
          <w:sz w:val="22"/>
        </w:rPr>
      </w:pPr>
      <w:r>
        <w:rPr>
          <w:sz w:val="22"/>
        </w:rPr>
        <w:t>De</w:t>
      </w:r>
      <w:r w:rsidR="00C92DA4">
        <w:rPr>
          <w:sz w:val="22"/>
        </w:rPr>
        <w:t>r</w:t>
      </w:r>
      <w:r>
        <w:rPr>
          <w:sz w:val="22"/>
        </w:rPr>
        <w:t xml:space="preserve"> opfordres til at anvende </w:t>
      </w:r>
      <w:r w:rsidR="00591636">
        <w:rPr>
          <w:sz w:val="22"/>
        </w:rPr>
        <w:t>S</w:t>
      </w:r>
      <w:r>
        <w:rPr>
          <w:sz w:val="22"/>
        </w:rPr>
        <w:t xml:space="preserve">tyrelsesvedtægten. </w:t>
      </w:r>
    </w:p>
    <w:p w14:paraId="70E13291" w14:textId="77777777" w:rsidR="00C92DA4" w:rsidRDefault="00C92DA4" w:rsidP="00E46854">
      <w:pPr>
        <w:pBdr>
          <w:top w:val="nil"/>
          <w:left w:val="nil"/>
          <w:bottom w:val="nil"/>
          <w:right w:val="nil"/>
          <w:between w:val="nil"/>
          <w:bar w:val="nil"/>
        </w:pBdr>
        <w:divId w:val="160436700"/>
        <w:rPr>
          <w:sz w:val="22"/>
        </w:rPr>
      </w:pPr>
    </w:p>
    <w:p w14:paraId="7C870B0F" w14:textId="0D9C4848" w:rsidR="004E4A12" w:rsidRDefault="008E3177" w:rsidP="00E46854">
      <w:pPr>
        <w:pBdr>
          <w:top w:val="nil"/>
          <w:left w:val="nil"/>
          <w:bottom w:val="nil"/>
          <w:right w:val="nil"/>
          <w:between w:val="nil"/>
          <w:bar w:val="nil"/>
        </w:pBdr>
        <w:divId w:val="160436700"/>
        <w:rPr>
          <w:sz w:val="22"/>
        </w:rPr>
      </w:pPr>
      <w:r>
        <w:rPr>
          <w:sz w:val="22"/>
        </w:rPr>
        <w:t>Det anbefales at abonnere på nyhedsbreve og dagsordner fra Vordingborg Kommune.</w:t>
      </w:r>
    </w:p>
    <w:p w14:paraId="31AE1662" w14:textId="77777777" w:rsidR="004E4A12" w:rsidRPr="008B3AC6" w:rsidRDefault="004E4A12" w:rsidP="00E46854">
      <w:pPr>
        <w:pBdr>
          <w:top w:val="nil"/>
          <w:left w:val="nil"/>
          <w:bottom w:val="nil"/>
          <w:right w:val="nil"/>
          <w:between w:val="nil"/>
          <w:bar w:val="nil"/>
        </w:pBdr>
        <w:divId w:val="160436700"/>
        <w:rPr>
          <w:sz w:val="22"/>
        </w:rPr>
      </w:pPr>
    </w:p>
    <w:p w14:paraId="34BF7F28" w14:textId="77777777" w:rsidR="00E46854" w:rsidRPr="00E46854" w:rsidRDefault="00E46854" w:rsidP="00E46854">
      <w:pPr>
        <w:divId w:val="160436700"/>
      </w:pPr>
    </w:p>
    <w:p w14:paraId="0B575E85" w14:textId="5EB8D10C" w:rsidR="00E46854" w:rsidRDefault="00E46854" w:rsidP="005D1E10">
      <w:pPr>
        <w:pStyle w:val="Overskrift3"/>
        <w:numPr>
          <w:ilvl w:val="1"/>
          <w:numId w:val="41"/>
        </w:numPr>
        <w:spacing w:before="200"/>
        <w:textAlignment w:val="top"/>
        <w:divId w:val="160436700"/>
        <w:rPr>
          <w:color w:val="000000"/>
          <w:szCs w:val="22"/>
        </w:rPr>
      </w:pPr>
      <w:bookmarkStart w:id="13" w:name="_Toc95738001"/>
      <w:r>
        <w:rPr>
          <w:color w:val="000000"/>
          <w:szCs w:val="22"/>
        </w:rPr>
        <w:lastRenderedPageBreak/>
        <w:t xml:space="preserve">Ældreområdets økonomi i relation til beslutning om udarbejdelse af omprioriteringskatalog på </w:t>
      </w:r>
      <w:r w:rsidR="00CB0A4A">
        <w:rPr>
          <w:color w:val="000000"/>
          <w:szCs w:val="22"/>
        </w:rPr>
        <w:t>4</w:t>
      </w:r>
      <w:r>
        <w:rPr>
          <w:color w:val="000000"/>
          <w:szCs w:val="22"/>
        </w:rPr>
        <w:t>0 mio. kr.</w:t>
      </w:r>
      <w:r w:rsidR="001E300A">
        <w:rPr>
          <w:color w:val="000000"/>
          <w:szCs w:val="22"/>
        </w:rPr>
        <w:t xml:space="preserve"> – oplæg ved formanden</w:t>
      </w:r>
      <w:bookmarkEnd w:id="13"/>
    </w:p>
    <w:p w14:paraId="45A57D4C" w14:textId="0695D51A" w:rsidR="00E46854" w:rsidRDefault="00E46854" w:rsidP="00E46854">
      <w:pPr>
        <w:divId w:val="160436700"/>
      </w:pPr>
    </w:p>
    <w:p w14:paraId="3D1CEF6E" w14:textId="6E18D393" w:rsidR="00E46854" w:rsidRPr="00646F42" w:rsidRDefault="00CB0A4A" w:rsidP="00E46854">
      <w:pPr>
        <w:divId w:val="160436700"/>
        <w:rPr>
          <w:sz w:val="22"/>
        </w:rPr>
      </w:pPr>
      <w:r w:rsidRPr="00646F42">
        <w:rPr>
          <w:sz w:val="22"/>
        </w:rPr>
        <w:t xml:space="preserve">På Økonomiudvalgets møde d. 18. januar 2022 besluttedes det under sag 4 Budgetprocessen for budget 2023 og overslagsår </w:t>
      </w:r>
      <w:hyperlink r:id="rId18" w:history="1">
        <w:r w:rsidRPr="00646F42">
          <w:rPr>
            <w:rStyle w:val="Hyperlink"/>
            <w:sz w:val="22"/>
          </w:rPr>
          <w:t>Økonomiudvalget - Lokale 1, Rådhuset (vordingborg.dk)</w:t>
        </w:r>
      </w:hyperlink>
      <w:r w:rsidRPr="00646F42">
        <w:rPr>
          <w:sz w:val="22"/>
        </w:rPr>
        <w:t xml:space="preserve"> at følge budgetprocessen. At der som en del af grundlaget for den langsigtede budgettering udarbejdes frem analyser på bl.a. ældreområdet.</w:t>
      </w:r>
    </w:p>
    <w:p w14:paraId="497998A7" w14:textId="58E20806" w:rsidR="00CB0A4A" w:rsidRPr="00646F42" w:rsidRDefault="00CB0A4A" w:rsidP="00E46854">
      <w:pPr>
        <w:divId w:val="160436700"/>
        <w:rPr>
          <w:sz w:val="22"/>
        </w:rPr>
      </w:pPr>
    </w:p>
    <w:p w14:paraId="725AA159" w14:textId="3B2B1B84" w:rsidR="00CB0A4A" w:rsidRDefault="00CB0A4A" w:rsidP="00E46854">
      <w:pPr>
        <w:divId w:val="160436700"/>
        <w:rPr>
          <w:sz w:val="22"/>
        </w:rPr>
      </w:pPr>
      <w:r w:rsidRPr="00646F42">
        <w:rPr>
          <w:sz w:val="22"/>
        </w:rPr>
        <w:t>Med udgangspunkt i kommunens budgetmateriale fremgår det af s. 33-34, at regnskabstal for kommunens udgifter pr. borger over 65 år i årrækken 2015-2021 konstant har ligget under forbruget i øvrige kommuner. Dette gælder både sammenligninger med gennemsnittet af landets kommuner, Region Sjællands kommuner og den særlige gruppe af sammenligningskommuner.</w:t>
      </w:r>
    </w:p>
    <w:p w14:paraId="7FCB5FA1" w14:textId="77777777" w:rsidR="001E300A" w:rsidRPr="00646F42" w:rsidRDefault="001E300A" w:rsidP="00E46854">
      <w:pPr>
        <w:divId w:val="160436700"/>
        <w:rPr>
          <w:sz w:val="22"/>
        </w:rPr>
      </w:pPr>
    </w:p>
    <w:p w14:paraId="32439982" w14:textId="5712D3D1" w:rsidR="00CB0A4A" w:rsidRDefault="00CB0A4A" w:rsidP="00E46854">
      <w:pPr>
        <w:divId w:val="160436700"/>
        <w:rPr>
          <w:sz w:val="22"/>
        </w:rPr>
      </w:pPr>
      <w:r w:rsidRPr="00646F42">
        <w:rPr>
          <w:sz w:val="22"/>
        </w:rPr>
        <w:t>Alene regnskabstallene for 2021 (B2021) viser tilsvarende mindre forbrug på mellem 5,9 og 51,5 mio. kr.</w:t>
      </w:r>
    </w:p>
    <w:p w14:paraId="0854EB92" w14:textId="3CDDF012" w:rsidR="001E300A" w:rsidRDefault="001E300A" w:rsidP="00E46854">
      <w:pPr>
        <w:divId w:val="160436700"/>
        <w:rPr>
          <w:sz w:val="22"/>
        </w:rPr>
      </w:pPr>
    </w:p>
    <w:p w14:paraId="6FB62C8B" w14:textId="77777777" w:rsidR="001E300A" w:rsidRPr="00646F42" w:rsidRDefault="001E300A" w:rsidP="001E300A">
      <w:pPr>
        <w:divId w:val="160436700"/>
        <w:rPr>
          <w:sz w:val="22"/>
        </w:rPr>
      </w:pPr>
      <w:r w:rsidRPr="00646F42">
        <w:rPr>
          <w:sz w:val="22"/>
        </w:rPr>
        <w:t xml:space="preserve">Da både kommunens regnskabstal for 2020 samt budgettal for 2021 således beviser, at Vordingborg Kommune har et langt lavere serviceniveau end alle de tre andre sammenligningsgrupper virker det meget betænkeligt, at lade kommunens ældreområde indgå som potentielt besparelsesbidrag i omprioriteringskataloget. </w:t>
      </w:r>
    </w:p>
    <w:p w14:paraId="3AD7B3DA" w14:textId="15A2EC1A" w:rsidR="001E300A" w:rsidRDefault="001E300A" w:rsidP="001E300A">
      <w:pPr>
        <w:divId w:val="160436700"/>
        <w:rPr>
          <w:sz w:val="22"/>
        </w:rPr>
      </w:pPr>
      <w:r w:rsidRPr="00646F42">
        <w:rPr>
          <w:sz w:val="22"/>
        </w:rPr>
        <w:t xml:space="preserve">Kommunalbestyrelsen burde i stedet bestræbe sig på straks at hæve serviceniveauet til det samme som kommunerne i Region Sjælland, </w:t>
      </w:r>
      <w:r>
        <w:rPr>
          <w:sz w:val="22"/>
        </w:rPr>
        <w:t>herefter</w:t>
      </w:r>
      <w:r w:rsidRPr="00646F42">
        <w:rPr>
          <w:sz w:val="22"/>
        </w:rPr>
        <w:t xml:space="preserve"> til niveau med vores sammenligningskommuner og med en strategi om over en kortere årrække, at komme på niveau med gennemsnittet af alle danske kommuner. </w:t>
      </w:r>
    </w:p>
    <w:p w14:paraId="2648542C" w14:textId="3FD1F4B3" w:rsidR="001E300A" w:rsidRDefault="001E300A" w:rsidP="001E300A">
      <w:pPr>
        <w:divId w:val="160436700"/>
        <w:rPr>
          <w:sz w:val="22"/>
        </w:rPr>
      </w:pPr>
    </w:p>
    <w:p w14:paraId="294FA693" w14:textId="77777777" w:rsidR="001E300A" w:rsidRPr="00646F42" w:rsidRDefault="001E300A" w:rsidP="00E46854">
      <w:pPr>
        <w:divId w:val="160436700"/>
        <w:rPr>
          <w:sz w:val="22"/>
        </w:rPr>
      </w:pPr>
    </w:p>
    <w:tbl>
      <w:tblPr>
        <w:tblW w:w="8080" w:type="dxa"/>
        <w:tblCellMar>
          <w:left w:w="0" w:type="dxa"/>
          <w:right w:w="0" w:type="dxa"/>
        </w:tblCellMar>
        <w:tblLook w:val="04A0" w:firstRow="1" w:lastRow="0" w:firstColumn="1" w:lastColumn="0" w:noHBand="0" w:noVBand="1"/>
      </w:tblPr>
      <w:tblGrid>
        <w:gridCol w:w="930"/>
        <w:gridCol w:w="1710"/>
        <w:gridCol w:w="1360"/>
        <w:gridCol w:w="1360"/>
        <w:gridCol w:w="1360"/>
        <w:gridCol w:w="1360"/>
      </w:tblGrid>
      <w:tr w:rsidR="00E46854" w14:paraId="7B9D075B" w14:textId="77777777" w:rsidTr="00E46854">
        <w:trPr>
          <w:divId w:val="160436700"/>
          <w:trHeight w:val="576"/>
        </w:trPr>
        <w:tc>
          <w:tcPr>
            <w:tcW w:w="2640" w:type="dxa"/>
            <w:gridSpan w:val="2"/>
            <w:tcBorders>
              <w:top w:val="single" w:sz="8" w:space="0" w:color="auto"/>
              <w:left w:val="single" w:sz="8" w:space="0" w:color="auto"/>
              <w:bottom w:val="nil"/>
              <w:right w:val="nil"/>
            </w:tcBorders>
            <w:tcMar>
              <w:top w:w="15" w:type="dxa"/>
              <w:left w:w="15" w:type="dxa"/>
              <w:bottom w:w="0" w:type="dxa"/>
              <w:right w:w="15" w:type="dxa"/>
            </w:tcMar>
            <w:vAlign w:val="bottom"/>
            <w:hideMark/>
          </w:tcPr>
          <w:p w14:paraId="78C4A698" w14:textId="77777777" w:rsidR="00E46854" w:rsidRDefault="00E46854" w:rsidP="00692ABC">
            <w:pPr>
              <w:jc w:val="center"/>
              <w:rPr>
                <w:color w:val="000000"/>
              </w:rPr>
            </w:pPr>
            <w:r>
              <w:rPr>
                <w:color w:val="000000"/>
              </w:rPr>
              <w:t xml:space="preserve">Tilbud til ældre </w:t>
            </w:r>
            <w:r>
              <w:rPr>
                <w:color w:val="000000"/>
              </w:rPr>
              <w:br/>
              <w:t>(VIVE tabel 7.11)</w:t>
            </w:r>
          </w:p>
        </w:tc>
        <w:tc>
          <w:tcPr>
            <w:tcW w:w="1360" w:type="dxa"/>
            <w:tcBorders>
              <w:top w:val="single" w:sz="8" w:space="0" w:color="auto"/>
              <w:left w:val="nil"/>
              <w:bottom w:val="nil"/>
              <w:right w:val="nil"/>
            </w:tcBorders>
            <w:tcMar>
              <w:top w:w="15" w:type="dxa"/>
              <w:left w:w="15" w:type="dxa"/>
              <w:bottom w:w="0" w:type="dxa"/>
              <w:right w:w="15" w:type="dxa"/>
            </w:tcMar>
            <w:vAlign w:val="bottom"/>
            <w:hideMark/>
          </w:tcPr>
          <w:p w14:paraId="2B381B31" w14:textId="77777777" w:rsidR="00E46854" w:rsidRDefault="00E46854" w:rsidP="00692ABC">
            <w:pPr>
              <w:jc w:val="center"/>
              <w:rPr>
                <w:color w:val="000000"/>
              </w:rPr>
            </w:pPr>
            <w:r>
              <w:rPr>
                <w:color w:val="000000"/>
              </w:rPr>
              <w:t>Vordingborg</w:t>
            </w:r>
            <w:r>
              <w:rPr>
                <w:color w:val="000000"/>
              </w:rPr>
              <w:br/>
              <w:t>Komm.</w:t>
            </w:r>
          </w:p>
        </w:tc>
        <w:tc>
          <w:tcPr>
            <w:tcW w:w="1360" w:type="dxa"/>
            <w:tcBorders>
              <w:top w:val="single" w:sz="8" w:space="0" w:color="auto"/>
              <w:left w:val="nil"/>
              <w:bottom w:val="nil"/>
              <w:right w:val="nil"/>
            </w:tcBorders>
            <w:tcMar>
              <w:top w:w="15" w:type="dxa"/>
              <w:left w:w="15" w:type="dxa"/>
              <w:bottom w:w="0" w:type="dxa"/>
              <w:right w:w="15" w:type="dxa"/>
            </w:tcMar>
            <w:vAlign w:val="bottom"/>
            <w:hideMark/>
          </w:tcPr>
          <w:p w14:paraId="2277F7F3" w14:textId="77777777" w:rsidR="00E46854" w:rsidRDefault="00E46854" w:rsidP="00692ABC">
            <w:pPr>
              <w:jc w:val="center"/>
              <w:rPr>
                <w:color w:val="000000"/>
              </w:rPr>
            </w:pPr>
            <w:proofErr w:type="spellStart"/>
            <w:r>
              <w:rPr>
                <w:color w:val="000000"/>
              </w:rPr>
              <w:t>Smnl</w:t>
            </w:r>
            <w:proofErr w:type="spellEnd"/>
            <w:r>
              <w:rPr>
                <w:color w:val="000000"/>
              </w:rPr>
              <w:t>.</w:t>
            </w:r>
            <w:r>
              <w:rPr>
                <w:color w:val="000000"/>
              </w:rPr>
              <w:br/>
              <w:t>Komm.</w:t>
            </w:r>
          </w:p>
        </w:tc>
        <w:tc>
          <w:tcPr>
            <w:tcW w:w="1360" w:type="dxa"/>
            <w:tcBorders>
              <w:top w:val="single" w:sz="8" w:space="0" w:color="auto"/>
              <w:left w:val="nil"/>
              <w:bottom w:val="nil"/>
              <w:right w:val="nil"/>
            </w:tcBorders>
            <w:tcMar>
              <w:top w:w="15" w:type="dxa"/>
              <w:left w:w="15" w:type="dxa"/>
              <w:bottom w:w="0" w:type="dxa"/>
              <w:right w:w="15" w:type="dxa"/>
            </w:tcMar>
            <w:vAlign w:val="bottom"/>
            <w:hideMark/>
          </w:tcPr>
          <w:p w14:paraId="6F6FF440" w14:textId="77777777" w:rsidR="00E46854" w:rsidRDefault="00E46854" w:rsidP="00692ABC">
            <w:pPr>
              <w:jc w:val="center"/>
              <w:rPr>
                <w:color w:val="000000"/>
              </w:rPr>
            </w:pPr>
            <w:r>
              <w:rPr>
                <w:color w:val="000000"/>
              </w:rPr>
              <w:t>Region</w:t>
            </w:r>
            <w:r>
              <w:rPr>
                <w:color w:val="000000"/>
              </w:rPr>
              <w:br/>
            </w:r>
            <w:proofErr w:type="spellStart"/>
            <w:r>
              <w:rPr>
                <w:color w:val="000000"/>
              </w:rPr>
              <w:t>Sjæll</w:t>
            </w:r>
            <w:proofErr w:type="spellEnd"/>
            <w:r>
              <w:rPr>
                <w:color w:val="000000"/>
              </w:rPr>
              <w:t>.</w:t>
            </w:r>
          </w:p>
        </w:tc>
        <w:tc>
          <w:tcPr>
            <w:tcW w:w="1360" w:type="dxa"/>
            <w:tcBorders>
              <w:top w:val="single" w:sz="8" w:space="0" w:color="auto"/>
              <w:left w:val="nil"/>
              <w:bottom w:val="nil"/>
              <w:right w:val="single" w:sz="8" w:space="0" w:color="auto"/>
            </w:tcBorders>
            <w:tcMar>
              <w:top w:w="15" w:type="dxa"/>
              <w:left w:w="15" w:type="dxa"/>
              <w:bottom w:w="0" w:type="dxa"/>
              <w:right w:w="15" w:type="dxa"/>
            </w:tcMar>
            <w:vAlign w:val="bottom"/>
            <w:hideMark/>
          </w:tcPr>
          <w:p w14:paraId="34FA2653" w14:textId="77777777" w:rsidR="00E46854" w:rsidRDefault="00E46854" w:rsidP="00692ABC">
            <w:pPr>
              <w:jc w:val="center"/>
              <w:rPr>
                <w:color w:val="000000"/>
              </w:rPr>
            </w:pPr>
            <w:r>
              <w:rPr>
                <w:color w:val="000000"/>
              </w:rPr>
              <w:t>Hele</w:t>
            </w:r>
            <w:r>
              <w:rPr>
                <w:color w:val="000000"/>
              </w:rPr>
              <w:br/>
              <w:t>landet</w:t>
            </w:r>
          </w:p>
        </w:tc>
      </w:tr>
      <w:tr w:rsidR="00E46854" w14:paraId="0DA29251" w14:textId="77777777" w:rsidTr="00E46854">
        <w:trPr>
          <w:divId w:val="160436700"/>
          <w:trHeight w:val="288"/>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523019A8" w14:textId="77777777" w:rsidR="00E46854" w:rsidRDefault="00E46854" w:rsidP="00692ABC">
            <w:pPr>
              <w:rPr>
                <w:color w:val="000000"/>
              </w:rPr>
            </w:pPr>
            <w:r>
              <w:rPr>
                <w:color w:val="000000"/>
              </w:rPr>
              <w:t>R2020</w:t>
            </w:r>
          </w:p>
        </w:tc>
        <w:tc>
          <w:tcPr>
            <w:tcW w:w="0" w:type="auto"/>
            <w:noWrap/>
            <w:tcMar>
              <w:top w:w="15" w:type="dxa"/>
              <w:left w:w="15" w:type="dxa"/>
              <w:bottom w:w="0" w:type="dxa"/>
              <w:right w:w="15" w:type="dxa"/>
            </w:tcMar>
            <w:vAlign w:val="bottom"/>
            <w:hideMark/>
          </w:tcPr>
          <w:p w14:paraId="1A551594" w14:textId="77777777" w:rsidR="00E46854" w:rsidRDefault="00E46854" w:rsidP="00692ABC">
            <w:pPr>
              <w:rPr>
                <w:color w:val="000000"/>
              </w:rPr>
            </w:pPr>
            <w:r>
              <w:rPr>
                <w:color w:val="000000"/>
              </w:rPr>
              <w:t>Udg. Pr. +65-årig</w:t>
            </w:r>
          </w:p>
        </w:tc>
        <w:tc>
          <w:tcPr>
            <w:tcW w:w="0" w:type="auto"/>
            <w:noWrap/>
            <w:tcMar>
              <w:top w:w="15" w:type="dxa"/>
              <w:left w:w="15" w:type="dxa"/>
              <w:bottom w:w="0" w:type="dxa"/>
              <w:right w:w="15" w:type="dxa"/>
            </w:tcMar>
            <w:vAlign w:val="bottom"/>
            <w:hideMark/>
          </w:tcPr>
          <w:p w14:paraId="4D29968C" w14:textId="77777777" w:rsidR="00E46854" w:rsidRDefault="00E46854" w:rsidP="00692ABC">
            <w:pPr>
              <w:jc w:val="center"/>
              <w:rPr>
                <w:color w:val="000000"/>
              </w:rPr>
            </w:pPr>
            <w:r>
              <w:rPr>
                <w:color w:val="000000"/>
              </w:rPr>
              <w:t>38.432</w:t>
            </w:r>
          </w:p>
        </w:tc>
        <w:tc>
          <w:tcPr>
            <w:tcW w:w="0" w:type="auto"/>
            <w:noWrap/>
            <w:tcMar>
              <w:top w:w="15" w:type="dxa"/>
              <w:left w:w="15" w:type="dxa"/>
              <w:bottom w:w="0" w:type="dxa"/>
              <w:right w:w="15" w:type="dxa"/>
            </w:tcMar>
            <w:vAlign w:val="bottom"/>
            <w:hideMark/>
          </w:tcPr>
          <w:p w14:paraId="4F815326" w14:textId="77777777" w:rsidR="00E46854" w:rsidRDefault="00E46854" w:rsidP="00692ABC">
            <w:pPr>
              <w:jc w:val="center"/>
              <w:rPr>
                <w:color w:val="000000"/>
              </w:rPr>
            </w:pPr>
            <w:r>
              <w:rPr>
                <w:color w:val="000000"/>
              </w:rPr>
              <w:t>40.333</w:t>
            </w:r>
          </w:p>
        </w:tc>
        <w:tc>
          <w:tcPr>
            <w:tcW w:w="0" w:type="auto"/>
            <w:noWrap/>
            <w:tcMar>
              <w:top w:w="15" w:type="dxa"/>
              <w:left w:w="15" w:type="dxa"/>
              <w:bottom w:w="0" w:type="dxa"/>
              <w:right w:w="15" w:type="dxa"/>
            </w:tcMar>
            <w:vAlign w:val="bottom"/>
            <w:hideMark/>
          </w:tcPr>
          <w:p w14:paraId="2F5FADED" w14:textId="77777777" w:rsidR="00E46854" w:rsidRDefault="00E46854" w:rsidP="00692ABC">
            <w:pPr>
              <w:jc w:val="center"/>
              <w:rPr>
                <w:color w:val="000000"/>
              </w:rPr>
            </w:pPr>
            <w:r>
              <w:rPr>
                <w:color w:val="000000"/>
              </w:rPr>
              <w:t>39.059</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04A01DC4" w14:textId="77777777" w:rsidR="00E46854" w:rsidRDefault="00E46854" w:rsidP="00692ABC">
            <w:pPr>
              <w:jc w:val="center"/>
              <w:rPr>
                <w:color w:val="000000"/>
              </w:rPr>
            </w:pPr>
            <w:r>
              <w:rPr>
                <w:color w:val="000000"/>
              </w:rPr>
              <w:t>43.227</w:t>
            </w:r>
          </w:p>
        </w:tc>
      </w:tr>
      <w:tr w:rsidR="00E46854" w14:paraId="36D1647E" w14:textId="77777777" w:rsidTr="00E46854">
        <w:trPr>
          <w:divId w:val="160436700"/>
          <w:trHeight w:val="294"/>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30D3E40D" w14:textId="77777777" w:rsidR="00E46854" w:rsidRDefault="00E46854" w:rsidP="00692ABC">
            <w:pPr>
              <w:rPr>
                <w:color w:val="000000"/>
              </w:rPr>
            </w:pPr>
            <w:r>
              <w:rPr>
                <w:color w:val="000000"/>
              </w:rPr>
              <w:t>B2021</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BE08A28" w14:textId="77777777" w:rsidR="00E46854" w:rsidRDefault="00E46854" w:rsidP="00692ABC">
            <w:pPr>
              <w:rPr>
                <w:color w:val="000000"/>
              </w:rPr>
            </w:pPr>
            <w:r>
              <w:rPr>
                <w:color w:val="000000"/>
              </w:rPr>
              <w:t>Udg. Pr. +65-årig</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0210CA8" w14:textId="77777777" w:rsidR="00E46854" w:rsidRDefault="00E46854" w:rsidP="00692ABC">
            <w:pPr>
              <w:jc w:val="center"/>
              <w:rPr>
                <w:color w:val="000000"/>
              </w:rPr>
            </w:pPr>
            <w:r>
              <w:rPr>
                <w:color w:val="000000"/>
              </w:rPr>
              <w:t>38.977</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EEF40A2" w14:textId="77777777" w:rsidR="00E46854" w:rsidRDefault="00E46854" w:rsidP="00692ABC">
            <w:pPr>
              <w:jc w:val="center"/>
              <w:rPr>
                <w:color w:val="000000"/>
              </w:rPr>
            </w:pPr>
            <w:r>
              <w:rPr>
                <w:color w:val="000000"/>
              </w:rPr>
              <w:t>40.302</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B8F31CA" w14:textId="77777777" w:rsidR="00E46854" w:rsidRDefault="00E46854" w:rsidP="00692ABC">
            <w:pPr>
              <w:jc w:val="center"/>
              <w:rPr>
                <w:color w:val="000000"/>
              </w:rPr>
            </w:pPr>
            <w:r>
              <w:rPr>
                <w:color w:val="000000"/>
              </w:rPr>
              <w:t>39.443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F75D74D" w14:textId="77777777" w:rsidR="00E46854" w:rsidRDefault="00E46854" w:rsidP="00692ABC">
            <w:pPr>
              <w:jc w:val="center"/>
              <w:rPr>
                <w:color w:val="000000"/>
              </w:rPr>
            </w:pPr>
            <w:r>
              <w:rPr>
                <w:color w:val="000000"/>
              </w:rPr>
              <w:t>43.036</w:t>
            </w:r>
          </w:p>
        </w:tc>
      </w:tr>
      <w:tr w:rsidR="00E46854" w14:paraId="2C1951F5" w14:textId="77777777" w:rsidTr="00E46854">
        <w:trPr>
          <w:divId w:val="160436700"/>
          <w:trHeight w:val="294"/>
        </w:trPr>
        <w:tc>
          <w:tcPr>
            <w:tcW w:w="0" w:type="auto"/>
            <w:noWrap/>
            <w:tcMar>
              <w:top w:w="15" w:type="dxa"/>
              <w:left w:w="15" w:type="dxa"/>
              <w:bottom w:w="0" w:type="dxa"/>
              <w:right w:w="15" w:type="dxa"/>
            </w:tcMar>
            <w:vAlign w:val="bottom"/>
            <w:hideMark/>
          </w:tcPr>
          <w:p w14:paraId="1A0918AA" w14:textId="77777777" w:rsidR="00E46854" w:rsidRDefault="00E46854" w:rsidP="00692ABC">
            <w:pPr>
              <w:rPr>
                <w:color w:val="000000"/>
              </w:rPr>
            </w:pPr>
          </w:p>
        </w:tc>
        <w:tc>
          <w:tcPr>
            <w:tcW w:w="0" w:type="auto"/>
            <w:noWrap/>
            <w:tcMar>
              <w:top w:w="15" w:type="dxa"/>
              <w:left w:w="15" w:type="dxa"/>
              <w:bottom w:w="0" w:type="dxa"/>
              <w:right w:w="15" w:type="dxa"/>
            </w:tcMar>
            <w:vAlign w:val="bottom"/>
            <w:hideMark/>
          </w:tcPr>
          <w:p w14:paraId="6A03E41B" w14:textId="77777777" w:rsidR="00E46854" w:rsidRDefault="00E46854" w:rsidP="00692ABC">
            <w:pPr>
              <w:rPr>
                <w:rFonts w:ascii="Times New Roman" w:hAnsi="Times New Roman"/>
                <w:szCs w:val="20"/>
              </w:rPr>
            </w:pPr>
          </w:p>
        </w:tc>
        <w:tc>
          <w:tcPr>
            <w:tcW w:w="0" w:type="auto"/>
            <w:noWrap/>
            <w:tcMar>
              <w:top w:w="15" w:type="dxa"/>
              <w:left w:w="15" w:type="dxa"/>
              <w:bottom w:w="0" w:type="dxa"/>
              <w:right w:w="15" w:type="dxa"/>
            </w:tcMar>
            <w:vAlign w:val="bottom"/>
            <w:hideMark/>
          </w:tcPr>
          <w:p w14:paraId="3252E269" w14:textId="77777777" w:rsidR="00E46854" w:rsidRDefault="00E46854" w:rsidP="00692ABC">
            <w:pPr>
              <w:rPr>
                <w:rFonts w:ascii="Times New Roman" w:hAnsi="Times New Roman"/>
                <w:szCs w:val="20"/>
              </w:rPr>
            </w:pPr>
          </w:p>
        </w:tc>
        <w:tc>
          <w:tcPr>
            <w:tcW w:w="0" w:type="auto"/>
            <w:noWrap/>
            <w:tcMar>
              <w:top w:w="15" w:type="dxa"/>
              <w:left w:w="15" w:type="dxa"/>
              <w:bottom w:w="0" w:type="dxa"/>
              <w:right w:w="15" w:type="dxa"/>
            </w:tcMar>
            <w:vAlign w:val="bottom"/>
            <w:hideMark/>
          </w:tcPr>
          <w:p w14:paraId="30C4A0A0" w14:textId="77777777" w:rsidR="00E46854" w:rsidRDefault="00E46854" w:rsidP="00692ABC">
            <w:pPr>
              <w:rPr>
                <w:rFonts w:ascii="Times New Roman" w:hAnsi="Times New Roman"/>
                <w:szCs w:val="20"/>
              </w:rPr>
            </w:pPr>
          </w:p>
        </w:tc>
        <w:tc>
          <w:tcPr>
            <w:tcW w:w="0" w:type="auto"/>
            <w:noWrap/>
            <w:tcMar>
              <w:top w:w="15" w:type="dxa"/>
              <w:left w:w="15" w:type="dxa"/>
              <w:bottom w:w="0" w:type="dxa"/>
              <w:right w:w="15" w:type="dxa"/>
            </w:tcMar>
            <w:vAlign w:val="bottom"/>
            <w:hideMark/>
          </w:tcPr>
          <w:p w14:paraId="0252E2BC" w14:textId="77777777" w:rsidR="00E46854" w:rsidRDefault="00E46854" w:rsidP="00692ABC">
            <w:pPr>
              <w:rPr>
                <w:rFonts w:ascii="Times New Roman" w:hAnsi="Times New Roman"/>
                <w:szCs w:val="20"/>
              </w:rPr>
            </w:pPr>
          </w:p>
        </w:tc>
        <w:tc>
          <w:tcPr>
            <w:tcW w:w="0" w:type="auto"/>
            <w:noWrap/>
            <w:tcMar>
              <w:top w:w="15" w:type="dxa"/>
              <w:left w:w="15" w:type="dxa"/>
              <w:bottom w:w="0" w:type="dxa"/>
              <w:right w:w="15" w:type="dxa"/>
            </w:tcMar>
            <w:vAlign w:val="bottom"/>
            <w:hideMark/>
          </w:tcPr>
          <w:p w14:paraId="40D0FA26" w14:textId="77777777" w:rsidR="00E46854" w:rsidRDefault="00E46854" w:rsidP="00692ABC">
            <w:pPr>
              <w:rPr>
                <w:rFonts w:ascii="Times New Roman" w:hAnsi="Times New Roman"/>
                <w:szCs w:val="20"/>
              </w:rPr>
            </w:pPr>
          </w:p>
        </w:tc>
      </w:tr>
      <w:tr w:rsidR="00E46854" w14:paraId="0B19618B" w14:textId="77777777" w:rsidTr="00E46854">
        <w:trPr>
          <w:divId w:val="160436700"/>
          <w:trHeight w:val="1152"/>
        </w:trPr>
        <w:tc>
          <w:tcPr>
            <w:tcW w:w="0" w:type="auto"/>
            <w:gridSpan w:val="2"/>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6269FFCA" w14:textId="77777777" w:rsidR="00E46854" w:rsidRDefault="00E46854" w:rsidP="00692ABC">
            <w:pPr>
              <w:jc w:val="center"/>
              <w:rPr>
                <w:rFonts w:ascii="Calibri" w:eastAsiaTheme="minorHAnsi" w:hAnsi="Calibri" w:cs="Calibri"/>
                <w:b/>
                <w:bCs/>
                <w:color w:val="000000"/>
                <w:sz w:val="22"/>
              </w:rPr>
            </w:pPr>
            <w:r>
              <w:rPr>
                <w:b/>
                <w:bCs/>
                <w:color w:val="000000"/>
              </w:rPr>
              <w:t>R2020</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786D5C8" w14:textId="48CB031A" w:rsidR="00E46854" w:rsidRDefault="00E46854" w:rsidP="00692ABC">
            <w:pPr>
              <w:jc w:val="center"/>
              <w:rPr>
                <w:color w:val="000000"/>
              </w:rPr>
            </w:pPr>
            <w:r>
              <w:rPr>
                <w:color w:val="000000"/>
              </w:rPr>
              <w:t>Pr. +65</w:t>
            </w:r>
            <w:r w:rsidR="00646F42">
              <w:rPr>
                <w:color w:val="000000"/>
              </w:rPr>
              <w:t>-</w:t>
            </w:r>
            <w:r>
              <w:rPr>
                <w:color w:val="000000"/>
              </w:rPr>
              <w:t>årig</w:t>
            </w:r>
          </w:p>
        </w:tc>
        <w:tc>
          <w:tcPr>
            <w:tcW w:w="1360" w:type="dxa"/>
            <w:tcBorders>
              <w:top w:val="single" w:sz="8" w:space="0" w:color="auto"/>
              <w:left w:val="nil"/>
              <w:bottom w:val="single" w:sz="8" w:space="0" w:color="auto"/>
              <w:right w:val="nil"/>
            </w:tcBorders>
            <w:tcMar>
              <w:top w:w="15" w:type="dxa"/>
              <w:left w:w="15" w:type="dxa"/>
              <w:bottom w:w="0" w:type="dxa"/>
              <w:right w:w="15" w:type="dxa"/>
            </w:tcMar>
            <w:vAlign w:val="bottom"/>
            <w:hideMark/>
          </w:tcPr>
          <w:p w14:paraId="2AC414A0" w14:textId="2F42CCD8" w:rsidR="00E46854" w:rsidRDefault="00E46854" w:rsidP="00692ABC">
            <w:pPr>
              <w:jc w:val="center"/>
              <w:rPr>
                <w:color w:val="000000"/>
              </w:rPr>
            </w:pPr>
            <w:r>
              <w:rPr>
                <w:color w:val="000000"/>
              </w:rPr>
              <w:t>Antal +65</w:t>
            </w:r>
            <w:r w:rsidR="00646F42">
              <w:rPr>
                <w:color w:val="000000"/>
              </w:rPr>
              <w:t>-</w:t>
            </w:r>
            <w:r>
              <w:rPr>
                <w:color w:val="000000"/>
              </w:rPr>
              <w:t xml:space="preserve"> årige i Vordingborg Kommune</w:t>
            </w:r>
          </w:p>
        </w:tc>
        <w:tc>
          <w:tcPr>
            <w:tcW w:w="136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3F581617" w14:textId="77777777" w:rsidR="00E46854" w:rsidRDefault="00E46854" w:rsidP="00692ABC">
            <w:pPr>
              <w:jc w:val="center"/>
              <w:rPr>
                <w:color w:val="000000"/>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Til andre</w:t>
            </w:r>
          </w:p>
        </w:tc>
        <w:tc>
          <w:tcPr>
            <w:tcW w:w="0" w:type="auto"/>
            <w:noWrap/>
            <w:tcMar>
              <w:top w:w="15" w:type="dxa"/>
              <w:left w:w="15" w:type="dxa"/>
              <w:bottom w:w="0" w:type="dxa"/>
              <w:right w:w="15" w:type="dxa"/>
            </w:tcMar>
            <w:vAlign w:val="bottom"/>
            <w:hideMark/>
          </w:tcPr>
          <w:p w14:paraId="315453A3" w14:textId="77777777" w:rsidR="00E46854" w:rsidRDefault="00E46854" w:rsidP="00692ABC">
            <w:pPr>
              <w:rPr>
                <w:color w:val="000000"/>
              </w:rPr>
            </w:pPr>
          </w:p>
        </w:tc>
      </w:tr>
      <w:tr w:rsidR="00E46854" w14:paraId="69C2B88B" w14:textId="77777777" w:rsidTr="001E300A">
        <w:trPr>
          <w:divId w:val="160436700"/>
          <w:trHeight w:val="288"/>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67BFD65A"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Mar>
              <w:top w:w="15" w:type="dxa"/>
              <w:left w:w="15" w:type="dxa"/>
              <w:bottom w:w="0" w:type="dxa"/>
              <w:right w:w="15" w:type="dxa"/>
            </w:tcMar>
            <w:vAlign w:val="bottom"/>
            <w:hideMark/>
          </w:tcPr>
          <w:p w14:paraId="458F3820" w14:textId="77777777" w:rsidR="00E46854" w:rsidRDefault="00E46854" w:rsidP="00692ABC">
            <w:pPr>
              <w:rPr>
                <w:color w:val="000000"/>
              </w:rPr>
            </w:pPr>
            <w:proofErr w:type="spellStart"/>
            <w:r>
              <w:rPr>
                <w:color w:val="000000"/>
              </w:rPr>
              <w:t>Smnl</w:t>
            </w:r>
            <w:proofErr w:type="spellEnd"/>
            <w:r>
              <w:rPr>
                <w:color w:val="000000"/>
              </w:rPr>
              <w:t>. Komm.</w:t>
            </w:r>
          </w:p>
        </w:tc>
        <w:tc>
          <w:tcPr>
            <w:tcW w:w="0" w:type="auto"/>
            <w:noWrap/>
            <w:tcMar>
              <w:top w:w="15" w:type="dxa"/>
              <w:left w:w="15" w:type="dxa"/>
              <w:bottom w:w="0" w:type="dxa"/>
              <w:right w:w="15" w:type="dxa"/>
            </w:tcMar>
            <w:vAlign w:val="bottom"/>
            <w:hideMark/>
          </w:tcPr>
          <w:p w14:paraId="22690004" w14:textId="77777777" w:rsidR="00E46854" w:rsidRDefault="00E46854" w:rsidP="00692ABC">
            <w:pPr>
              <w:jc w:val="right"/>
              <w:rPr>
                <w:color w:val="000000"/>
              </w:rPr>
            </w:pPr>
            <w:r>
              <w:rPr>
                <w:color w:val="000000"/>
              </w:rPr>
              <w:t>-1.901</w:t>
            </w:r>
          </w:p>
        </w:tc>
        <w:tc>
          <w:tcPr>
            <w:tcW w:w="0" w:type="auto"/>
            <w:vMerge w:val="restart"/>
            <w:tcBorders>
              <w:top w:val="nil"/>
              <w:left w:val="nil"/>
              <w:bottom w:val="single" w:sz="8" w:space="0" w:color="000000"/>
              <w:right w:val="nil"/>
            </w:tcBorders>
            <w:noWrap/>
            <w:tcMar>
              <w:top w:w="15" w:type="dxa"/>
              <w:left w:w="15" w:type="dxa"/>
              <w:bottom w:w="0" w:type="dxa"/>
              <w:right w:w="15" w:type="dxa"/>
            </w:tcMar>
            <w:vAlign w:val="center"/>
            <w:hideMark/>
          </w:tcPr>
          <w:p w14:paraId="31324B82" w14:textId="77777777" w:rsidR="00E46854" w:rsidRDefault="00E46854" w:rsidP="00692ABC">
            <w:pPr>
              <w:jc w:val="center"/>
              <w:rPr>
                <w:color w:val="000000"/>
              </w:rPr>
            </w:pPr>
            <w:r>
              <w:rPr>
                <w:color w:val="000000"/>
              </w:rPr>
              <w:t>12495</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71877A96" w14:textId="77777777" w:rsidR="00E46854" w:rsidRDefault="00E46854" w:rsidP="00692ABC">
            <w:pPr>
              <w:jc w:val="right"/>
              <w:rPr>
                <w:b/>
                <w:bCs/>
                <w:color w:val="000000"/>
              </w:rPr>
            </w:pPr>
            <w:r>
              <w:rPr>
                <w:b/>
                <w:bCs/>
                <w:color w:val="FF0000"/>
              </w:rPr>
              <w:t>23.752.995</w:t>
            </w:r>
          </w:p>
        </w:tc>
        <w:tc>
          <w:tcPr>
            <w:tcW w:w="0" w:type="auto"/>
            <w:noWrap/>
            <w:tcMar>
              <w:top w:w="15" w:type="dxa"/>
              <w:left w:w="15" w:type="dxa"/>
              <w:bottom w:w="0" w:type="dxa"/>
              <w:right w:w="15" w:type="dxa"/>
            </w:tcMar>
            <w:vAlign w:val="bottom"/>
            <w:hideMark/>
          </w:tcPr>
          <w:p w14:paraId="7576CDD1" w14:textId="77777777" w:rsidR="00E46854" w:rsidRDefault="00E46854" w:rsidP="00692ABC">
            <w:pPr>
              <w:rPr>
                <w:b/>
                <w:bCs/>
                <w:color w:val="000000"/>
              </w:rPr>
            </w:pPr>
          </w:p>
        </w:tc>
      </w:tr>
      <w:tr w:rsidR="00E46854" w14:paraId="4E43CFF2" w14:textId="77777777" w:rsidTr="001E300A">
        <w:trPr>
          <w:divId w:val="160436700"/>
          <w:trHeight w:val="288"/>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6E2EA2CE"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Mar>
              <w:top w:w="15" w:type="dxa"/>
              <w:left w:w="15" w:type="dxa"/>
              <w:bottom w:w="0" w:type="dxa"/>
              <w:right w:w="15" w:type="dxa"/>
            </w:tcMar>
            <w:vAlign w:val="bottom"/>
            <w:hideMark/>
          </w:tcPr>
          <w:p w14:paraId="0E28B1C6" w14:textId="77777777" w:rsidR="00E46854" w:rsidRDefault="00E46854" w:rsidP="00692ABC">
            <w:pPr>
              <w:rPr>
                <w:color w:val="000000"/>
              </w:rPr>
            </w:pPr>
            <w:r>
              <w:rPr>
                <w:color w:val="000000"/>
              </w:rPr>
              <w:t xml:space="preserve">Region </w:t>
            </w:r>
            <w:proofErr w:type="spellStart"/>
            <w:r>
              <w:rPr>
                <w:color w:val="000000"/>
              </w:rPr>
              <w:t>Sjæll</w:t>
            </w:r>
            <w:proofErr w:type="spellEnd"/>
            <w:r>
              <w:rPr>
                <w:color w:val="000000"/>
              </w:rPr>
              <w:t>.</w:t>
            </w:r>
          </w:p>
        </w:tc>
        <w:tc>
          <w:tcPr>
            <w:tcW w:w="0" w:type="auto"/>
            <w:noWrap/>
            <w:tcMar>
              <w:top w:w="15" w:type="dxa"/>
              <w:left w:w="15" w:type="dxa"/>
              <w:bottom w:w="0" w:type="dxa"/>
              <w:right w:w="15" w:type="dxa"/>
            </w:tcMar>
            <w:vAlign w:val="bottom"/>
            <w:hideMark/>
          </w:tcPr>
          <w:p w14:paraId="4A38B300" w14:textId="77777777" w:rsidR="00E46854" w:rsidRDefault="00E46854" w:rsidP="00692ABC">
            <w:pPr>
              <w:jc w:val="right"/>
              <w:rPr>
                <w:color w:val="000000"/>
              </w:rPr>
            </w:pPr>
            <w:r>
              <w:rPr>
                <w:color w:val="000000"/>
              </w:rPr>
              <w:t>-627</w:t>
            </w:r>
          </w:p>
        </w:tc>
        <w:tc>
          <w:tcPr>
            <w:tcW w:w="0" w:type="auto"/>
            <w:vMerge/>
            <w:tcBorders>
              <w:top w:val="nil"/>
              <w:left w:val="nil"/>
              <w:bottom w:val="single" w:sz="8" w:space="0" w:color="000000"/>
              <w:right w:val="nil"/>
            </w:tcBorders>
            <w:vAlign w:val="center"/>
            <w:hideMark/>
          </w:tcPr>
          <w:p w14:paraId="7C37D812" w14:textId="77777777" w:rsidR="00E46854" w:rsidRDefault="00E46854" w:rsidP="00692ABC">
            <w:pPr>
              <w:rPr>
                <w:rFonts w:ascii="Calibri" w:eastAsiaTheme="minorHAnsi" w:hAnsi="Calibri" w:cs="Calibri"/>
                <w:color w:val="000000"/>
                <w:sz w:val="22"/>
              </w:rPr>
            </w:pP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056918EA" w14:textId="77777777" w:rsidR="00E46854" w:rsidRDefault="00E46854" w:rsidP="00692ABC">
            <w:pPr>
              <w:jc w:val="right"/>
              <w:rPr>
                <w:b/>
                <w:bCs/>
                <w:color w:val="000000"/>
              </w:rPr>
            </w:pPr>
            <w:r>
              <w:rPr>
                <w:b/>
                <w:bCs/>
                <w:color w:val="FF0000"/>
              </w:rPr>
              <w:t>7.834.365</w:t>
            </w:r>
          </w:p>
        </w:tc>
        <w:tc>
          <w:tcPr>
            <w:tcW w:w="0" w:type="auto"/>
            <w:noWrap/>
            <w:tcMar>
              <w:top w:w="15" w:type="dxa"/>
              <w:left w:w="15" w:type="dxa"/>
              <w:bottom w:w="0" w:type="dxa"/>
              <w:right w:w="15" w:type="dxa"/>
            </w:tcMar>
            <w:vAlign w:val="bottom"/>
            <w:hideMark/>
          </w:tcPr>
          <w:p w14:paraId="2BED6B8D" w14:textId="77777777" w:rsidR="00E46854" w:rsidRDefault="00E46854" w:rsidP="00692ABC">
            <w:pPr>
              <w:rPr>
                <w:b/>
                <w:bCs/>
                <w:color w:val="000000"/>
              </w:rPr>
            </w:pPr>
          </w:p>
        </w:tc>
      </w:tr>
      <w:tr w:rsidR="00E46854" w14:paraId="3887D01A" w14:textId="77777777" w:rsidTr="001E300A">
        <w:trPr>
          <w:divId w:val="160436700"/>
          <w:trHeight w:val="288"/>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1A8D5AF2"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Borders>
              <w:top w:val="nil"/>
              <w:left w:val="nil"/>
              <w:bottom w:val="single" w:sz="8" w:space="0" w:color="auto"/>
              <w:right w:val="nil"/>
            </w:tcBorders>
            <w:tcMar>
              <w:top w:w="15" w:type="dxa"/>
              <w:left w:w="15" w:type="dxa"/>
              <w:bottom w:w="0" w:type="dxa"/>
              <w:right w:w="15" w:type="dxa"/>
            </w:tcMar>
            <w:vAlign w:val="bottom"/>
            <w:hideMark/>
          </w:tcPr>
          <w:p w14:paraId="3BE6BC33" w14:textId="77777777" w:rsidR="00E46854" w:rsidRDefault="00E46854" w:rsidP="00692ABC">
            <w:pPr>
              <w:rPr>
                <w:color w:val="000000"/>
              </w:rPr>
            </w:pPr>
            <w:r>
              <w:rPr>
                <w:color w:val="000000"/>
              </w:rPr>
              <w:t>Hele landet</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1DCEB28B" w14:textId="77777777" w:rsidR="00E46854" w:rsidRDefault="00E46854" w:rsidP="00692ABC">
            <w:pPr>
              <w:jc w:val="right"/>
              <w:rPr>
                <w:color w:val="000000"/>
              </w:rPr>
            </w:pPr>
            <w:r>
              <w:rPr>
                <w:color w:val="000000"/>
              </w:rPr>
              <w:t>-4.795</w:t>
            </w:r>
          </w:p>
        </w:tc>
        <w:tc>
          <w:tcPr>
            <w:tcW w:w="0" w:type="auto"/>
            <w:vMerge/>
            <w:tcBorders>
              <w:top w:val="nil"/>
              <w:left w:val="nil"/>
              <w:bottom w:val="single" w:sz="8" w:space="0" w:color="000000"/>
              <w:right w:val="nil"/>
            </w:tcBorders>
            <w:vAlign w:val="center"/>
            <w:hideMark/>
          </w:tcPr>
          <w:p w14:paraId="1DA432F3" w14:textId="77777777" w:rsidR="00E46854" w:rsidRDefault="00E46854" w:rsidP="00692ABC">
            <w:pPr>
              <w:rPr>
                <w:rFonts w:ascii="Calibri" w:eastAsiaTheme="minorHAnsi" w:hAnsi="Calibri" w:cs="Calibri"/>
                <w:color w:val="000000"/>
                <w:sz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F434D73" w14:textId="77777777" w:rsidR="00E46854" w:rsidRDefault="00E46854" w:rsidP="00692ABC">
            <w:pPr>
              <w:jc w:val="right"/>
              <w:rPr>
                <w:b/>
                <w:bCs/>
                <w:color w:val="000000"/>
              </w:rPr>
            </w:pPr>
            <w:r>
              <w:rPr>
                <w:b/>
                <w:bCs/>
                <w:color w:val="FF0000"/>
              </w:rPr>
              <w:t>59.913.525</w:t>
            </w:r>
          </w:p>
        </w:tc>
        <w:tc>
          <w:tcPr>
            <w:tcW w:w="0" w:type="auto"/>
            <w:noWrap/>
            <w:tcMar>
              <w:top w:w="15" w:type="dxa"/>
              <w:left w:w="15" w:type="dxa"/>
              <w:bottom w:w="0" w:type="dxa"/>
              <w:right w:w="15" w:type="dxa"/>
            </w:tcMar>
            <w:vAlign w:val="bottom"/>
            <w:hideMark/>
          </w:tcPr>
          <w:p w14:paraId="13FEFEF6" w14:textId="77777777" w:rsidR="00E46854" w:rsidRDefault="00E46854" w:rsidP="00692ABC">
            <w:pPr>
              <w:rPr>
                <w:b/>
                <w:bCs/>
                <w:color w:val="000000"/>
              </w:rPr>
            </w:pPr>
          </w:p>
        </w:tc>
      </w:tr>
      <w:tr w:rsidR="00E46854" w14:paraId="08DEAA0D" w14:textId="77777777" w:rsidTr="00E46854">
        <w:trPr>
          <w:divId w:val="160436700"/>
          <w:trHeight w:val="288"/>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4D4739C8" w14:textId="77777777" w:rsidR="00E46854" w:rsidRDefault="00E46854" w:rsidP="00692ABC">
            <w:pPr>
              <w:rPr>
                <w:rFonts w:ascii="Calibri" w:eastAsiaTheme="minorHAnsi" w:hAnsi="Calibri" w:cs="Calibri"/>
                <w:color w:val="000000"/>
                <w:sz w:val="22"/>
              </w:rPr>
            </w:pPr>
            <w:r>
              <w:rPr>
                <w:color w:val="00000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0807A4F" w14:textId="77777777" w:rsidR="00E46854" w:rsidRDefault="00E46854" w:rsidP="00692ABC">
            <w:pPr>
              <w:rPr>
                <w:color w:val="000000"/>
              </w:rPr>
            </w:pPr>
            <w:r>
              <w:rPr>
                <w:color w:val="00000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1BE0FB93" w14:textId="77777777" w:rsidR="00E46854" w:rsidRDefault="00E46854" w:rsidP="00692ABC">
            <w:pPr>
              <w:rPr>
                <w:color w:val="000000"/>
              </w:rPr>
            </w:pPr>
            <w:r>
              <w:rPr>
                <w:color w:val="00000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11FE5D6" w14:textId="77777777" w:rsidR="00E46854" w:rsidRDefault="00E46854" w:rsidP="00692ABC">
            <w:pPr>
              <w:rPr>
                <w:color w:val="000000"/>
              </w:rPr>
            </w:pPr>
            <w:r>
              <w:rPr>
                <w:color w:val="00000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FC0F564" w14:textId="77777777" w:rsidR="00E46854" w:rsidRDefault="00E46854" w:rsidP="00692ABC">
            <w:pPr>
              <w:rPr>
                <w:b/>
                <w:bCs/>
                <w:color w:val="000000"/>
              </w:rPr>
            </w:pPr>
            <w:r>
              <w:rPr>
                <w:b/>
                <w:bCs/>
                <w:color w:val="000000"/>
              </w:rPr>
              <w:t> </w:t>
            </w:r>
          </w:p>
        </w:tc>
        <w:tc>
          <w:tcPr>
            <w:tcW w:w="0" w:type="auto"/>
            <w:noWrap/>
            <w:tcMar>
              <w:top w:w="15" w:type="dxa"/>
              <w:left w:w="15" w:type="dxa"/>
              <w:bottom w:w="0" w:type="dxa"/>
              <w:right w:w="15" w:type="dxa"/>
            </w:tcMar>
            <w:vAlign w:val="bottom"/>
            <w:hideMark/>
          </w:tcPr>
          <w:p w14:paraId="0892F571" w14:textId="77777777" w:rsidR="00E46854" w:rsidRDefault="00E46854" w:rsidP="00692ABC">
            <w:pPr>
              <w:rPr>
                <w:b/>
                <w:bCs/>
                <w:color w:val="000000"/>
              </w:rPr>
            </w:pPr>
          </w:p>
        </w:tc>
      </w:tr>
      <w:tr w:rsidR="00E46854" w14:paraId="4B9EFDDE" w14:textId="77777777" w:rsidTr="00E46854">
        <w:trPr>
          <w:divId w:val="160436700"/>
          <w:trHeight w:val="288"/>
        </w:trPr>
        <w:tc>
          <w:tcPr>
            <w:tcW w:w="0" w:type="auto"/>
            <w:gridSpan w:val="2"/>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612E5876" w14:textId="77777777" w:rsidR="00E46854" w:rsidRDefault="00E46854" w:rsidP="00692ABC">
            <w:pPr>
              <w:jc w:val="center"/>
              <w:rPr>
                <w:rFonts w:ascii="Calibri" w:eastAsiaTheme="minorHAnsi" w:hAnsi="Calibri" w:cs="Calibri"/>
                <w:b/>
                <w:bCs/>
                <w:color w:val="000000"/>
                <w:sz w:val="22"/>
              </w:rPr>
            </w:pPr>
            <w:r>
              <w:rPr>
                <w:b/>
                <w:bCs/>
                <w:color w:val="000000"/>
              </w:rPr>
              <w:t>B2021</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A04995B" w14:textId="66A65FCE" w:rsidR="00E46854" w:rsidRDefault="00E46854" w:rsidP="00692ABC">
            <w:pPr>
              <w:jc w:val="center"/>
              <w:rPr>
                <w:color w:val="000000"/>
              </w:rPr>
            </w:pPr>
            <w:r>
              <w:rPr>
                <w:color w:val="000000"/>
              </w:rPr>
              <w:t>Pr. +65</w:t>
            </w:r>
            <w:r w:rsidR="00646F42">
              <w:rPr>
                <w:color w:val="000000"/>
              </w:rPr>
              <w:t>-</w:t>
            </w:r>
            <w:r>
              <w:rPr>
                <w:color w:val="000000"/>
              </w:rPr>
              <w:t>årig</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D7C26E1" w14:textId="77777777" w:rsidR="00E46854" w:rsidRDefault="00E46854" w:rsidP="00692ABC">
            <w:pPr>
              <w:rPr>
                <w:color w:val="000000"/>
              </w:rPr>
            </w:pPr>
            <w:r>
              <w:rPr>
                <w:color w:val="00000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EEC5205" w14:textId="77777777" w:rsidR="00E46854" w:rsidRDefault="00E46854" w:rsidP="00692ABC">
            <w:pPr>
              <w:rPr>
                <w:b/>
                <w:bCs/>
                <w:color w:val="000000"/>
              </w:rPr>
            </w:pPr>
            <w:r>
              <w:rPr>
                <w:b/>
                <w:bCs/>
                <w:color w:val="000000"/>
              </w:rPr>
              <w:t> </w:t>
            </w:r>
          </w:p>
        </w:tc>
        <w:tc>
          <w:tcPr>
            <w:tcW w:w="0" w:type="auto"/>
            <w:noWrap/>
            <w:tcMar>
              <w:top w:w="15" w:type="dxa"/>
              <w:left w:w="15" w:type="dxa"/>
              <w:bottom w:w="0" w:type="dxa"/>
              <w:right w:w="15" w:type="dxa"/>
            </w:tcMar>
            <w:vAlign w:val="bottom"/>
            <w:hideMark/>
          </w:tcPr>
          <w:p w14:paraId="1B1339D9" w14:textId="77777777" w:rsidR="00E46854" w:rsidRDefault="00E46854" w:rsidP="00692ABC">
            <w:pPr>
              <w:rPr>
                <w:b/>
                <w:bCs/>
                <w:color w:val="000000"/>
              </w:rPr>
            </w:pPr>
          </w:p>
        </w:tc>
      </w:tr>
      <w:tr w:rsidR="00E46854" w14:paraId="343D4E0B" w14:textId="77777777" w:rsidTr="001E300A">
        <w:trPr>
          <w:divId w:val="160436700"/>
          <w:trHeight w:val="288"/>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2D7E04CB"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Mar>
              <w:top w:w="15" w:type="dxa"/>
              <w:left w:w="15" w:type="dxa"/>
              <w:bottom w:w="0" w:type="dxa"/>
              <w:right w:w="15" w:type="dxa"/>
            </w:tcMar>
            <w:vAlign w:val="bottom"/>
            <w:hideMark/>
          </w:tcPr>
          <w:p w14:paraId="568A9CBD" w14:textId="77777777" w:rsidR="00E46854" w:rsidRDefault="00E46854" w:rsidP="00692ABC">
            <w:pPr>
              <w:rPr>
                <w:color w:val="000000"/>
              </w:rPr>
            </w:pPr>
            <w:proofErr w:type="spellStart"/>
            <w:r>
              <w:rPr>
                <w:color w:val="000000"/>
              </w:rPr>
              <w:t>Smnl</w:t>
            </w:r>
            <w:proofErr w:type="spellEnd"/>
            <w:r>
              <w:rPr>
                <w:color w:val="000000"/>
              </w:rPr>
              <w:t>. Komm.</w:t>
            </w:r>
          </w:p>
        </w:tc>
        <w:tc>
          <w:tcPr>
            <w:tcW w:w="0" w:type="auto"/>
            <w:noWrap/>
            <w:tcMar>
              <w:top w:w="15" w:type="dxa"/>
              <w:left w:w="15" w:type="dxa"/>
              <w:bottom w:w="0" w:type="dxa"/>
              <w:right w:w="15" w:type="dxa"/>
            </w:tcMar>
            <w:vAlign w:val="bottom"/>
            <w:hideMark/>
          </w:tcPr>
          <w:p w14:paraId="1EABD2F5" w14:textId="77777777" w:rsidR="00E46854" w:rsidRDefault="00E46854" w:rsidP="00692ABC">
            <w:pPr>
              <w:jc w:val="right"/>
              <w:rPr>
                <w:color w:val="000000"/>
              </w:rPr>
            </w:pPr>
            <w:r>
              <w:rPr>
                <w:color w:val="000000"/>
              </w:rPr>
              <w:t>-1.325</w:t>
            </w:r>
          </w:p>
        </w:tc>
        <w:tc>
          <w:tcPr>
            <w:tcW w:w="0" w:type="auto"/>
            <w:vMerge w:val="restart"/>
            <w:tcBorders>
              <w:top w:val="nil"/>
              <w:left w:val="nil"/>
              <w:bottom w:val="single" w:sz="8" w:space="0" w:color="000000"/>
              <w:right w:val="nil"/>
            </w:tcBorders>
            <w:noWrap/>
            <w:tcMar>
              <w:top w:w="15" w:type="dxa"/>
              <w:left w:w="15" w:type="dxa"/>
              <w:bottom w:w="0" w:type="dxa"/>
              <w:right w:w="15" w:type="dxa"/>
            </w:tcMar>
            <w:vAlign w:val="center"/>
            <w:hideMark/>
          </w:tcPr>
          <w:p w14:paraId="40C8C1BE" w14:textId="77777777" w:rsidR="00E46854" w:rsidRDefault="00E46854" w:rsidP="00692ABC">
            <w:pPr>
              <w:jc w:val="center"/>
              <w:rPr>
                <w:color w:val="000000"/>
              </w:rPr>
            </w:pPr>
            <w:r>
              <w:rPr>
                <w:color w:val="000000"/>
              </w:rPr>
              <w:t>12700</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70BD6D76" w14:textId="77777777" w:rsidR="00E46854" w:rsidRDefault="00E46854" w:rsidP="00692ABC">
            <w:pPr>
              <w:jc w:val="right"/>
              <w:rPr>
                <w:b/>
                <w:bCs/>
                <w:color w:val="000000"/>
              </w:rPr>
            </w:pPr>
            <w:r>
              <w:rPr>
                <w:b/>
                <w:bCs/>
                <w:color w:val="FF0000"/>
              </w:rPr>
              <w:t>16.827.500</w:t>
            </w:r>
          </w:p>
        </w:tc>
        <w:tc>
          <w:tcPr>
            <w:tcW w:w="0" w:type="auto"/>
            <w:noWrap/>
            <w:tcMar>
              <w:top w:w="15" w:type="dxa"/>
              <w:left w:w="15" w:type="dxa"/>
              <w:bottom w:w="0" w:type="dxa"/>
              <w:right w:w="15" w:type="dxa"/>
            </w:tcMar>
            <w:vAlign w:val="bottom"/>
            <w:hideMark/>
          </w:tcPr>
          <w:p w14:paraId="2E1D4719" w14:textId="77777777" w:rsidR="00E46854" w:rsidRDefault="00E46854" w:rsidP="00692ABC">
            <w:pPr>
              <w:rPr>
                <w:b/>
                <w:bCs/>
                <w:color w:val="000000"/>
              </w:rPr>
            </w:pPr>
          </w:p>
        </w:tc>
      </w:tr>
      <w:tr w:rsidR="00E46854" w14:paraId="27373FFB" w14:textId="77777777" w:rsidTr="001E300A">
        <w:trPr>
          <w:divId w:val="160436700"/>
          <w:trHeight w:val="288"/>
        </w:trPr>
        <w:tc>
          <w:tcPr>
            <w:tcW w:w="0" w:type="auto"/>
            <w:tcBorders>
              <w:top w:val="nil"/>
              <w:left w:val="single" w:sz="8" w:space="0" w:color="auto"/>
              <w:bottom w:val="nil"/>
              <w:right w:val="nil"/>
            </w:tcBorders>
            <w:noWrap/>
            <w:tcMar>
              <w:top w:w="15" w:type="dxa"/>
              <w:left w:w="15" w:type="dxa"/>
              <w:bottom w:w="0" w:type="dxa"/>
              <w:right w:w="15" w:type="dxa"/>
            </w:tcMar>
            <w:vAlign w:val="bottom"/>
            <w:hideMark/>
          </w:tcPr>
          <w:p w14:paraId="2EE7CC2C"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Mar>
              <w:top w:w="15" w:type="dxa"/>
              <w:left w:w="15" w:type="dxa"/>
              <w:bottom w:w="0" w:type="dxa"/>
              <w:right w:w="15" w:type="dxa"/>
            </w:tcMar>
            <w:vAlign w:val="bottom"/>
            <w:hideMark/>
          </w:tcPr>
          <w:p w14:paraId="0D90751A" w14:textId="77777777" w:rsidR="00E46854" w:rsidRDefault="00E46854" w:rsidP="00692ABC">
            <w:pPr>
              <w:rPr>
                <w:color w:val="000000"/>
              </w:rPr>
            </w:pPr>
            <w:r>
              <w:rPr>
                <w:color w:val="000000"/>
              </w:rPr>
              <w:t xml:space="preserve">Region </w:t>
            </w:r>
            <w:proofErr w:type="spellStart"/>
            <w:r>
              <w:rPr>
                <w:color w:val="000000"/>
              </w:rPr>
              <w:t>Sjæll</w:t>
            </w:r>
            <w:proofErr w:type="spellEnd"/>
            <w:r>
              <w:rPr>
                <w:color w:val="000000"/>
              </w:rPr>
              <w:t>.</w:t>
            </w:r>
          </w:p>
        </w:tc>
        <w:tc>
          <w:tcPr>
            <w:tcW w:w="0" w:type="auto"/>
            <w:noWrap/>
            <w:tcMar>
              <w:top w:w="15" w:type="dxa"/>
              <w:left w:w="15" w:type="dxa"/>
              <w:bottom w:w="0" w:type="dxa"/>
              <w:right w:w="15" w:type="dxa"/>
            </w:tcMar>
            <w:vAlign w:val="bottom"/>
            <w:hideMark/>
          </w:tcPr>
          <w:p w14:paraId="79E91400" w14:textId="77777777" w:rsidR="00E46854" w:rsidRDefault="00E46854" w:rsidP="00692ABC">
            <w:pPr>
              <w:jc w:val="right"/>
              <w:rPr>
                <w:color w:val="000000"/>
              </w:rPr>
            </w:pPr>
            <w:r>
              <w:rPr>
                <w:color w:val="000000"/>
              </w:rPr>
              <w:t>-466</w:t>
            </w:r>
          </w:p>
        </w:tc>
        <w:tc>
          <w:tcPr>
            <w:tcW w:w="0" w:type="auto"/>
            <w:vMerge/>
            <w:tcBorders>
              <w:top w:val="nil"/>
              <w:left w:val="nil"/>
              <w:bottom w:val="single" w:sz="8" w:space="0" w:color="000000"/>
              <w:right w:val="nil"/>
            </w:tcBorders>
            <w:vAlign w:val="center"/>
            <w:hideMark/>
          </w:tcPr>
          <w:p w14:paraId="7DB12E9F" w14:textId="77777777" w:rsidR="00E46854" w:rsidRDefault="00E46854" w:rsidP="00692ABC">
            <w:pPr>
              <w:rPr>
                <w:rFonts w:ascii="Calibri" w:eastAsiaTheme="minorHAnsi" w:hAnsi="Calibri" w:cs="Calibri"/>
                <w:color w:val="000000"/>
                <w:sz w:val="22"/>
              </w:rPr>
            </w:pP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115675E3" w14:textId="77777777" w:rsidR="00E46854" w:rsidRDefault="00E46854" w:rsidP="00692ABC">
            <w:pPr>
              <w:jc w:val="right"/>
              <w:rPr>
                <w:b/>
                <w:bCs/>
                <w:color w:val="000000"/>
              </w:rPr>
            </w:pPr>
            <w:r>
              <w:rPr>
                <w:b/>
                <w:bCs/>
                <w:color w:val="FF0000"/>
              </w:rPr>
              <w:t>5.918.200</w:t>
            </w:r>
          </w:p>
        </w:tc>
        <w:tc>
          <w:tcPr>
            <w:tcW w:w="0" w:type="auto"/>
            <w:noWrap/>
            <w:tcMar>
              <w:top w:w="15" w:type="dxa"/>
              <w:left w:w="15" w:type="dxa"/>
              <w:bottom w:w="0" w:type="dxa"/>
              <w:right w:w="15" w:type="dxa"/>
            </w:tcMar>
            <w:vAlign w:val="bottom"/>
            <w:hideMark/>
          </w:tcPr>
          <w:p w14:paraId="3CF53D23" w14:textId="77777777" w:rsidR="00E46854" w:rsidRDefault="00E46854" w:rsidP="00692ABC">
            <w:pPr>
              <w:rPr>
                <w:b/>
                <w:bCs/>
                <w:color w:val="000000"/>
              </w:rPr>
            </w:pPr>
          </w:p>
        </w:tc>
      </w:tr>
      <w:tr w:rsidR="00E46854" w14:paraId="7B6A30AA" w14:textId="77777777" w:rsidTr="001E300A">
        <w:trPr>
          <w:divId w:val="160436700"/>
          <w:trHeight w:val="294"/>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0D9E58FA" w14:textId="77777777" w:rsidR="00E46854" w:rsidRDefault="00E46854" w:rsidP="00692ABC">
            <w:pPr>
              <w:rPr>
                <w:rFonts w:ascii="Calibri" w:eastAsiaTheme="minorHAnsi" w:hAnsi="Calibri" w:cs="Calibri"/>
                <w:color w:val="000000"/>
                <w:sz w:val="22"/>
              </w:rPr>
            </w:pPr>
            <w:proofErr w:type="spellStart"/>
            <w:r>
              <w:rPr>
                <w:color w:val="000000"/>
              </w:rPr>
              <w:t>Diff</w:t>
            </w:r>
            <w:proofErr w:type="spellEnd"/>
            <w:r>
              <w:rPr>
                <w:color w:val="000000"/>
              </w:rPr>
              <w:t xml:space="preserve">. I </w:t>
            </w:r>
            <w:proofErr w:type="spellStart"/>
            <w:r>
              <w:rPr>
                <w:color w:val="000000"/>
              </w:rPr>
              <w:t>fh</w:t>
            </w:r>
            <w:proofErr w:type="spellEnd"/>
            <w:r>
              <w:rPr>
                <w:color w:val="000000"/>
              </w:rPr>
              <w:t xml:space="preserve"> til</w:t>
            </w:r>
          </w:p>
        </w:tc>
        <w:tc>
          <w:tcPr>
            <w:tcW w:w="1691" w:type="dxa"/>
            <w:tcBorders>
              <w:top w:val="nil"/>
              <w:left w:val="nil"/>
              <w:bottom w:val="single" w:sz="8" w:space="0" w:color="auto"/>
              <w:right w:val="nil"/>
            </w:tcBorders>
            <w:tcMar>
              <w:top w:w="15" w:type="dxa"/>
              <w:left w:w="15" w:type="dxa"/>
              <w:bottom w:w="0" w:type="dxa"/>
              <w:right w:w="15" w:type="dxa"/>
            </w:tcMar>
            <w:vAlign w:val="bottom"/>
            <w:hideMark/>
          </w:tcPr>
          <w:p w14:paraId="0EC82BAA" w14:textId="77777777" w:rsidR="00E46854" w:rsidRDefault="00E46854" w:rsidP="00692ABC">
            <w:pPr>
              <w:rPr>
                <w:color w:val="000000"/>
              </w:rPr>
            </w:pPr>
            <w:r>
              <w:rPr>
                <w:color w:val="000000"/>
              </w:rPr>
              <w:t>Hele landet</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303FDF1E" w14:textId="77777777" w:rsidR="00E46854" w:rsidRDefault="00E46854" w:rsidP="00692ABC">
            <w:pPr>
              <w:jc w:val="right"/>
              <w:rPr>
                <w:color w:val="000000"/>
              </w:rPr>
            </w:pPr>
            <w:r>
              <w:rPr>
                <w:color w:val="000000"/>
              </w:rPr>
              <w:t>-4.059</w:t>
            </w:r>
          </w:p>
        </w:tc>
        <w:tc>
          <w:tcPr>
            <w:tcW w:w="0" w:type="auto"/>
            <w:vMerge/>
            <w:tcBorders>
              <w:top w:val="nil"/>
              <w:left w:val="nil"/>
              <w:bottom w:val="single" w:sz="8" w:space="0" w:color="000000"/>
              <w:right w:val="nil"/>
            </w:tcBorders>
            <w:vAlign w:val="center"/>
            <w:hideMark/>
          </w:tcPr>
          <w:p w14:paraId="1D5F4AE2" w14:textId="77777777" w:rsidR="00E46854" w:rsidRDefault="00E46854" w:rsidP="00692ABC">
            <w:pPr>
              <w:rPr>
                <w:rFonts w:ascii="Calibri" w:eastAsiaTheme="minorHAnsi" w:hAnsi="Calibri" w:cs="Calibri"/>
                <w:color w:val="000000"/>
                <w:sz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BC8706E" w14:textId="77777777" w:rsidR="00E46854" w:rsidRDefault="00E46854" w:rsidP="00692ABC">
            <w:pPr>
              <w:jc w:val="right"/>
              <w:rPr>
                <w:b/>
                <w:bCs/>
                <w:color w:val="000000"/>
              </w:rPr>
            </w:pPr>
            <w:r>
              <w:rPr>
                <w:b/>
                <w:bCs/>
                <w:color w:val="FF0000"/>
              </w:rPr>
              <w:t>51.549.300</w:t>
            </w:r>
          </w:p>
        </w:tc>
        <w:tc>
          <w:tcPr>
            <w:tcW w:w="0" w:type="auto"/>
            <w:noWrap/>
            <w:tcMar>
              <w:top w:w="15" w:type="dxa"/>
              <w:left w:w="15" w:type="dxa"/>
              <w:bottom w:w="0" w:type="dxa"/>
              <w:right w:w="15" w:type="dxa"/>
            </w:tcMar>
            <w:vAlign w:val="bottom"/>
            <w:hideMark/>
          </w:tcPr>
          <w:p w14:paraId="038E0BE0" w14:textId="77777777" w:rsidR="00E46854" w:rsidRDefault="00E46854" w:rsidP="00692ABC">
            <w:pPr>
              <w:rPr>
                <w:b/>
                <w:bCs/>
                <w:color w:val="000000"/>
              </w:rPr>
            </w:pPr>
          </w:p>
        </w:tc>
      </w:tr>
    </w:tbl>
    <w:p w14:paraId="33D9F4FA" w14:textId="77777777" w:rsidR="00E46854" w:rsidRPr="00E46854" w:rsidRDefault="00E46854" w:rsidP="00E46854">
      <w:pPr>
        <w:divId w:val="160436700"/>
        <w:rPr>
          <w:rFonts w:ascii="Calibri" w:eastAsiaTheme="minorHAnsi" w:hAnsi="Calibri" w:cs="Calibri"/>
          <w:sz w:val="22"/>
        </w:rPr>
      </w:pPr>
    </w:p>
    <w:p w14:paraId="713F020A" w14:textId="193E3378" w:rsidR="00646F42" w:rsidRDefault="00646F42" w:rsidP="00E46854">
      <w:pPr>
        <w:divId w:val="160436700"/>
        <w:rPr>
          <w:sz w:val="22"/>
        </w:rPr>
      </w:pPr>
    </w:p>
    <w:p w14:paraId="1A1BF867" w14:textId="77777777" w:rsidR="001E300A" w:rsidRPr="00017294" w:rsidRDefault="001E300A" w:rsidP="001E300A">
      <w:pPr>
        <w:divId w:val="160436700"/>
        <w:rPr>
          <w:sz w:val="22"/>
        </w:rPr>
      </w:pPr>
      <w:r>
        <w:rPr>
          <w:sz w:val="22"/>
        </w:rPr>
        <w:t xml:space="preserve">Vordingborg Kommunes budget for 2022 kan følges her </w:t>
      </w:r>
      <w:hyperlink r:id="rId19" w:history="1">
        <w:r w:rsidRPr="00017294">
          <w:rPr>
            <w:rStyle w:val="Hyperlink"/>
            <w:sz w:val="22"/>
          </w:rPr>
          <w:t>Budget 2022 - Vordingborg Kommune</w:t>
        </w:r>
      </w:hyperlink>
    </w:p>
    <w:p w14:paraId="53B7245D" w14:textId="77777777" w:rsidR="001E300A" w:rsidRDefault="001E300A" w:rsidP="00E46854">
      <w:pPr>
        <w:divId w:val="160436700"/>
        <w:rPr>
          <w:sz w:val="22"/>
        </w:rPr>
      </w:pPr>
    </w:p>
    <w:p w14:paraId="1C9459F2" w14:textId="3E1556FE" w:rsidR="001E300A" w:rsidRDefault="00646F42" w:rsidP="00E46854">
      <w:pPr>
        <w:divId w:val="160436700"/>
        <w:rPr>
          <w:sz w:val="22"/>
        </w:rPr>
      </w:pPr>
      <w:r>
        <w:rPr>
          <w:sz w:val="22"/>
        </w:rPr>
        <w:lastRenderedPageBreak/>
        <w:t>Administrationen bemærker at Seniorrådet inddrages i processen som høringsberettiget</w:t>
      </w:r>
      <w:r w:rsidR="001E300A">
        <w:rPr>
          <w:sz w:val="22"/>
        </w:rPr>
        <w:t xml:space="preserve"> som beskrevet i budgetprocessen. Samt at analyserne vil kunne danne grundlag for vurdering af serviceniveauet i Vordingborg Kommune sammenlignet med hele landet.</w:t>
      </w:r>
    </w:p>
    <w:p w14:paraId="2225374E" w14:textId="08C78089" w:rsidR="001E300A" w:rsidRDefault="001E300A" w:rsidP="00E46854">
      <w:pPr>
        <w:divId w:val="160436700"/>
        <w:rPr>
          <w:sz w:val="22"/>
        </w:rPr>
      </w:pPr>
    </w:p>
    <w:p w14:paraId="07EB9CE6" w14:textId="1548EFB9" w:rsidR="001E300A" w:rsidRPr="001E300A" w:rsidRDefault="001E300A" w:rsidP="00E46854">
      <w:pPr>
        <w:divId w:val="160436700"/>
        <w:rPr>
          <w:b/>
          <w:bCs/>
          <w:sz w:val="22"/>
        </w:rPr>
      </w:pPr>
      <w:r w:rsidRPr="001E300A">
        <w:rPr>
          <w:b/>
          <w:bCs/>
          <w:sz w:val="22"/>
        </w:rPr>
        <w:t>Indstilling</w:t>
      </w:r>
    </w:p>
    <w:p w14:paraId="2A213EA3" w14:textId="5177FEBB" w:rsidR="001E300A" w:rsidRPr="00646F42" w:rsidRDefault="002B620B" w:rsidP="00E46854">
      <w:pPr>
        <w:divId w:val="160436700"/>
        <w:rPr>
          <w:sz w:val="22"/>
        </w:rPr>
      </w:pPr>
      <w:r>
        <w:rPr>
          <w:sz w:val="22"/>
        </w:rPr>
        <w:t>Formanden</w:t>
      </w:r>
      <w:r w:rsidR="001E300A">
        <w:rPr>
          <w:sz w:val="22"/>
        </w:rPr>
        <w:t xml:space="preserve"> indstiller, at Seniorrådet tager stilling til intentionerne i omprioriteringskataloget</w:t>
      </w:r>
    </w:p>
    <w:p w14:paraId="7AFA4476" w14:textId="77777777" w:rsidR="00E46854" w:rsidRPr="00E46854" w:rsidRDefault="00E46854" w:rsidP="00E46854">
      <w:pPr>
        <w:divId w:val="160436700"/>
      </w:pPr>
    </w:p>
    <w:p w14:paraId="5C1E5287" w14:textId="77777777" w:rsidR="001E300A" w:rsidRDefault="001E300A" w:rsidP="001E300A">
      <w:pPr>
        <w:rPr>
          <w:sz w:val="22"/>
        </w:rPr>
      </w:pPr>
    </w:p>
    <w:p w14:paraId="3E22C61C" w14:textId="1250FB5C" w:rsidR="001E300A" w:rsidRDefault="001E300A" w:rsidP="001E300A">
      <w:pPr>
        <w:rPr>
          <w:b/>
          <w:bCs/>
          <w:sz w:val="22"/>
        </w:rPr>
      </w:pPr>
      <w:r w:rsidRPr="002C4763">
        <w:rPr>
          <w:b/>
          <w:bCs/>
          <w:sz w:val="22"/>
        </w:rPr>
        <w:t>Beslutning</w:t>
      </w:r>
    </w:p>
    <w:p w14:paraId="7B8F4DC8" w14:textId="1914C615" w:rsidR="001D3E12" w:rsidRDefault="00F3410B" w:rsidP="001E300A">
      <w:pPr>
        <w:rPr>
          <w:sz w:val="22"/>
        </w:rPr>
      </w:pPr>
      <w:r>
        <w:rPr>
          <w:sz w:val="22"/>
        </w:rPr>
        <w:t xml:space="preserve">Seniorrådet anmoder </w:t>
      </w:r>
      <w:r w:rsidR="001D3E12">
        <w:rPr>
          <w:sz w:val="22"/>
        </w:rPr>
        <w:t xml:space="preserve">Kommunalbestyrelsen </w:t>
      </w:r>
      <w:r>
        <w:rPr>
          <w:sz w:val="22"/>
        </w:rPr>
        <w:t>om</w:t>
      </w:r>
      <w:r w:rsidR="004F3572">
        <w:rPr>
          <w:sz w:val="22"/>
        </w:rPr>
        <w:t>,</w:t>
      </w:r>
      <w:r>
        <w:rPr>
          <w:sz w:val="22"/>
        </w:rPr>
        <w:t xml:space="preserve"> at området opjusteres</w:t>
      </w:r>
      <w:r w:rsidR="00C92DA4">
        <w:rPr>
          <w:sz w:val="22"/>
        </w:rPr>
        <w:t>,</w:t>
      </w:r>
      <w:r>
        <w:rPr>
          <w:sz w:val="22"/>
        </w:rPr>
        <w:t xml:space="preserve"> så </w:t>
      </w:r>
      <w:r w:rsidR="001D3E12">
        <w:rPr>
          <w:sz w:val="22"/>
        </w:rPr>
        <w:t>området</w:t>
      </w:r>
      <w:r>
        <w:rPr>
          <w:sz w:val="22"/>
        </w:rPr>
        <w:t xml:space="preserve"> som minimum er på niveau med </w:t>
      </w:r>
      <w:r w:rsidR="00806CDC">
        <w:rPr>
          <w:sz w:val="22"/>
        </w:rPr>
        <w:t>kommunerne i Region Sjælland</w:t>
      </w:r>
      <w:r>
        <w:rPr>
          <w:sz w:val="22"/>
        </w:rPr>
        <w:t xml:space="preserve">, helst med </w:t>
      </w:r>
      <w:r w:rsidR="00806CDC">
        <w:rPr>
          <w:sz w:val="22"/>
        </w:rPr>
        <w:t xml:space="preserve">sammenligningskommunerne </w:t>
      </w:r>
      <w:r>
        <w:rPr>
          <w:sz w:val="22"/>
        </w:rPr>
        <w:t>og bedst med gennems</w:t>
      </w:r>
      <w:r w:rsidR="001D3E12">
        <w:rPr>
          <w:sz w:val="22"/>
        </w:rPr>
        <w:t>n</w:t>
      </w:r>
      <w:r>
        <w:rPr>
          <w:sz w:val="22"/>
        </w:rPr>
        <w:t>ittet</w:t>
      </w:r>
      <w:r w:rsidR="00806CDC">
        <w:rPr>
          <w:sz w:val="22"/>
        </w:rPr>
        <w:t xml:space="preserve"> af kommunerne</w:t>
      </w:r>
      <w:r>
        <w:rPr>
          <w:sz w:val="22"/>
        </w:rPr>
        <w:t xml:space="preserve"> i Danmark.</w:t>
      </w:r>
      <w:r w:rsidR="001D3E12">
        <w:rPr>
          <w:sz w:val="22"/>
        </w:rPr>
        <w:t xml:space="preserve"> </w:t>
      </w:r>
    </w:p>
    <w:p w14:paraId="0377336A" w14:textId="4CFFD57E" w:rsidR="001D3E12" w:rsidRDefault="001D3E12" w:rsidP="001E300A">
      <w:pPr>
        <w:rPr>
          <w:sz w:val="22"/>
        </w:rPr>
      </w:pPr>
      <w:r>
        <w:rPr>
          <w:sz w:val="22"/>
        </w:rPr>
        <w:t>Seniorrådet er klar over</w:t>
      </w:r>
      <w:r w:rsidR="004F3572">
        <w:rPr>
          <w:sz w:val="22"/>
        </w:rPr>
        <w:t>,</w:t>
      </w:r>
      <w:r>
        <w:rPr>
          <w:sz w:val="22"/>
        </w:rPr>
        <w:t xml:space="preserve"> at området er lykkedes med rehabiliteringsindsats på trods af at området ligger på det laveste niveau.</w:t>
      </w:r>
    </w:p>
    <w:p w14:paraId="47C7A4A1" w14:textId="2C661A06" w:rsidR="001E300A" w:rsidRDefault="001D3E12" w:rsidP="001E300A">
      <w:pPr>
        <w:rPr>
          <w:sz w:val="22"/>
        </w:rPr>
      </w:pPr>
      <w:r>
        <w:rPr>
          <w:sz w:val="22"/>
        </w:rPr>
        <w:t>Seniorrådets opfattelse er, at der mangler 100 mio. kr. over de sidste fire år. Og det giver ikke mening fortsat at reducere og inddrage området i et omprioriteringsarbejde</w:t>
      </w:r>
      <w:r w:rsidR="00C92DA4">
        <w:rPr>
          <w:sz w:val="22"/>
        </w:rPr>
        <w:t>. D</w:t>
      </w:r>
      <w:r>
        <w:rPr>
          <w:sz w:val="22"/>
        </w:rPr>
        <w:t>er skal tilfø</w:t>
      </w:r>
      <w:r w:rsidR="004F3572">
        <w:rPr>
          <w:sz w:val="22"/>
        </w:rPr>
        <w:t>r</w:t>
      </w:r>
      <w:r>
        <w:rPr>
          <w:sz w:val="22"/>
        </w:rPr>
        <w:t xml:space="preserve">es </w:t>
      </w:r>
      <w:r w:rsidR="004F3572">
        <w:rPr>
          <w:sz w:val="22"/>
        </w:rPr>
        <w:t>penge</w:t>
      </w:r>
      <w:r>
        <w:rPr>
          <w:sz w:val="22"/>
        </w:rPr>
        <w:t xml:space="preserve"> til området. Grundlaget for at reducere yderligere er ikke til stede.</w:t>
      </w:r>
    </w:p>
    <w:p w14:paraId="199D3D84" w14:textId="77777777" w:rsidR="00C92DA4" w:rsidRDefault="00C92DA4" w:rsidP="001E300A">
      <w:pPr>
        <w:rPr>
          <w:sz w:val="22"/>
        </w:rPr>
      </w:pPr>
    </w:p>
    <w:p w14:paraId="6FAA8B50" w14:textId="2481F37C" w:rsidR="00F3410B" w:rsidRDefault="00F3410B" w:rsidP="001E300A">
      <w:pPr>
        <w:rPr>
          <w:sz w:val="22"/>
        </w:rPr>
      </w:pPr>
      <w:r>
        <w:rPr>
          <w:sz w:val="22"/>
        </w:rPr>
        <w:t>Seniorrådet ser positivt på at ledelse og sparring styrkes.</w:t>
      </w:r>
      <w:r w:rsidR="001D3E12">
        <w:rPr>
          <w:sz w:val="22"/>
        </w:rPr>
        <w:t xml:space="preserve"> Den investering kan medvirke til at øge selvstyremuligheder og forbedre rekrutterings- og fastholdelsesmuligheder og sikre fleksibilitet. </w:t>
      </w:r>
    </w:p>
    <w:p w14:paraId="024D0C3A" w14:textId="77777777" w:rsidR="00C92DA4" w:rsidRDefault="001D3E12" w:rsidP="001E300A">
      <w:pPr>
        <w:rPr>
          <w:sz w:val="22"/>
        </w:rPr>
      </w:pPr>
      <w:r>
        <w:rPr>
          <w:sz w:val="22"/>
        </w:rPr>
        <w:t>Seniorrådet frygter effekt</w:t>
      </w:r>
      <w:r w:rsidR="0079105E">
        <w:rPr>
          <w:sz w:val="22"/>
        </w:rPr>
        <w:t xml:space="preserve"> af reduktioner set i forhold til arbejdsmiljø og fastholdelse på det lange sigte. </w:t>
      </w:r>
    </w:p>
    <w:p w14:paraId="49AD7A3F" w14:textId="404DC360" w:rsidR="001D3E12" w:rsidRDefault="001D3E12" w:rsidP="001E300A">
      <w:pPr>
        <w:rPr>
          <w:sz w:val="22"/>
        </w:rPr>
      </w:pPr>
      <w:r>
        <w:rPr>
          <w:sz w:val="22"/>
        </w:rPr>
        <w:t>Seniorrådet ser positivt på at der gennemføres analyser, men analysen bør indeholde ny viden.</w:t>
      </w:r>
    </w:p>
    <w:p w14:paraId="7660A2B8" w14:textId="13767216" w:rsidR="0079105E" w:rsidRPr="00F3410B" w:rsidRDefault="0079105E" w:rsidP="001E300A">
      <w:pPr>
        <w:rPr>
          <w:sz w:val="22"/>
        </w:rPr>
      </w:pPr>
      <w:r>
        <w:rPr>
          <w:sz w:val="22"/>
        </w:rPr>
        <w:t xml:space="preserve">Formanden udarbejder pressemeddelelse og udarbejder brev til Kommunalbestyrelsen. </w:t>
      </w:r>
    </w:p>
    <w:p w14:paraId="5DA4A277" w14:textId="0FF98F84" w:rsidR="001E300A" w:rsidRDefault="001E300A" w:rsidP="001E300A">
      <w:pPr>
        <w:rPr>
          <w:b/>
          <w:bCs/>
          <w:sz w:val="22"/>
        </w:rPr>
      </w:pPr>
    </w:p>
    <w:p w14:paraId="4509089B" w14:textId="1EF6CC49" w:rsidR="001E300A" w:rsidRDefault="001E300A" w:rsidP="005D1E10">
      <w:pPr>
        <w:pStyle w:val="Overskrift3"/>
        <w:numPr>
          <w:ilvl w:val="1"/>
          <w:numId w:val="41"/>
        </w:numPr>
        <w:spacing w:before="200"/>
        <w:textAlignment w:val="top"/>
        <w:rPr>
          <w:color w:val="000000"/>
          <w:szCs w:val="22"/>
        </w:rPr>
      </w:pPr>
      <w:bookmarkStart w:id="14" w:name="_Toc95738002"/>
      <w:r>
        <w:rPr>
          <w:color w:val="000000"/>
          <w:szCs w:val="22"/>
        </w:rPr>
        <w:t>Anbefaling om normering af stilling som pårørendevejleder</w:t>
      </w:r>
      <w:bookmarkEnd w:id="14"/>
    </w:p>
    <w:p w14:paraId="5791A624" w14:textId="77777777" w:rsidR="002C65B8" w:rsidRDefault="002C65B8" w:rsidP="001E300A">
      <w:pPr>
        <w:rPr>
          <w:b/>
          <w:bCs/>
          <w:sz w:val="22"/>
        </w:rPr>
      </w:pPr>
    </w:p>
    <w:p w14:paraId="7D07DA11" w14:textId="3FFC929F" w:rsidR="001E300A" w:rsidRPr="002B620B" w:rsidRDefault="002B620B" w:rsidP="001E300A">
      <w:pPr>
        <w:rPr>
          <w:b/>
          <w:bCs/>
          <w:sz w:val="22"/>
        </w:rPr>
      </w:pPr>
      <w:r w:rsidRPr="002B620B">
        <w:rPr>
          <w:b/>
          <w:bCs/>
          <w:sz w:val="22"/>
        </w:rPr>
        <w:t>Sagsfremstilling</w:t>
      </w:r>
    </w:p>
    <w:p w14:paraId="45969815" w14:textId="7E8D9165" w:rsidR="002B620B" w:rsidRDefault="002B620B" w:rsidP="001E300A">
      <w:pPr>
        <w:rPr>
          <w:sz w:val="22"/>
        </w:rPr>
      </w:pPr>
      <w:r w:rsidRPr="002B620B">
        <w:rPr>
          <w:sz w:val="22"/>
        </w:rPr>
        <w:t xml:space="preserve">Seniorrådet har gennem de seneste år anbefalet det politiske fagudvalg, samt Kommunalbestyrelsen, at kommunen normerede en stilling som pårørendevejleder. Rådets argumenter for normeringen er </w:t>
      </w:r>
      <w:r>
        <w:rPr>
          <w:sz w:val="22"/>
        </w:rPr>
        <w:t xml:space="preserve">bl.a. </w:t>
      </w:r>
      <w:r w:rsidRPr="002B620B">
        <w:rPr>
          <w:sz w:val="22"/>
        </w:rPr>
        <w:t>det store og ukendte pres, der ved en social hændelse som alvorlig sygdom hos nærmeste familie, pålægges</w:t>
      </w:r>
      <w:r>
        <w:rPr>
          <w:sz w:val="22"/>
        </w:rPr>
        <w:t xml:space="preserve"> de pårørende. Dette pres kan være mangetydigt og meget belastende for de pårørende. Risikoen er, at den pårørende under sådanne vilkår selv kan bukke under og blive endnu en syg patient.</w:t>
      </w:r>
    </w:p>
    <w:p w14:paraId="180FDC8F" w14:textId="77777777" w:rsidR="00017294" w:rsidRDefault="00017294" w:rsidP="001E300A">
      <w:pPr>
        <w:rPr>
          <w:sz w:val="22"/>
        </w:rPr>
      </w:pPr>
    </w:p>
    <w:p w14:paraId="5C4A27AB" w14:textId="0FD604F4" w:rsidR="002B620B" w:rsidRDefault="002B620B" w:rsidP="001E300A">
      <w:pPr>
        <w:rPr>
          <w:sz w:val="22"/>
        </w:rPr>
      </w:pPr>
      <w:r>
        <w:rPr>
          <w:sz w:val="22"/>
        </w:rPr>
        <w:t>Efter kontakt til landsforeningen Pårørende i Danmark har Seniorrådet modtaget foreningens forslag til funktionsbeskrivelse for en pårørende vejleder.</w:t>
      </w:r>
    </w:p>
    <w:p w14:paraId="2088AC94" w14:textId="77777777" w:rsidR="002B620B" w:rsidRDefault="002B620B" w:rsidP="001E300A">
      <w:pPr>
        <w:rPr>
          <w:sz w:val="22"/>
        </w:rPr>
      </w:pPr>
    </w:p>
    <w:p w14:paraId="2410037A" w14:textId="54B4D271" w:rsidR="002B620B" w:rsidRDefault="002B620B" w:rsidP="001E300A">
      <w:r>
        <w:object w:dxaOrig="1454" w:dyaOrig="950" w14:anchorId="40ADB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20" o:title=""/>
          </v:shape>
          <o:OLEObject Type="Embed" ProgID="Package" ShapeID="_x0000_i1025" DrawAspect="Icon" ObjectID="_1706930435" r:id="rId21"/>
        </w:object>
      </w:r>
    </w:p>
    <w:p w14:paraId="37FA13CA" w14:textId="77777777" w:rsidR="002B620B" w:rsidRPr="002B620B" w:rsidRDefault="002B620B" w:rsidP="001E300A">
      <w:pPr>
        <w:rPr>
          <w:sz w:val="22"/>
        </w:rPr>
      </w:pPr>
    </w:p>
    <w:p w14:paraId="3FA3F823" w14:textId="52289E95" w:rsidR="002B620B" w:rsidRDefault="002B620B" w:rsidP="001E300A">
      <w:pPr>
        <w:rPr>
          <w:b/>
          <w:bCs/>
          <w:sz w:val="22"/>
        </w:rPr>
      </w:pPr>
      <w:r>
        <w:rPr>
          <w:b/>
          <w:bCs/>
          <w:sz w:val="22"/>
        </w:rPr>
        <w:t>Indstilling</w:t>
      </w:r>
    </w:p>
    <w:p w14:paraId="7B58929E" w14:textId="6271E640" w:rsidR="002B620B" w:rsidRPr="002B620B" w:rsidRDefault="002B620B" w:rsidP="001E300A">
      <w:pPr>
        <w:rPr>
          <w:sz w:val="22"/>
        </w:rPr>
      </w:pPr>
      <w:r>
        <w:rPr>
          <w:sz w:val="22"/>
        </w:rPr>
        <w:t>Formanden indstiller, at Seniorrådet drøfter hvorledes anb</w:t>
      </w:r>
      <w:r w:rsidR="00032E2E">
        <w:rPr>
          <w:sz w:val="22"/>
        </w:rPr>
        <w:t>e</w:t>
      </w:r>
      <w:r>
        <w:rPr>
          <w:sz w:val="22"/>
        </w:rPr>
        <w:t>falingen kan fremmes</w:t>
      </w:r>
    </w:p>
    <w:p w14:paraId="140A71C7" w14:textId="7593DCB0" w:rsidR="00853EBA" w:rsidRDefault="00853EBA" w:rsidP="00853EBA">
      <w:pPr>
        <w:pBdr>
          <w:top w:val="nil"/>
          <w:left w:val="nil"/>
          <w:bottom w:val="nil"/>
          <w:right w:val="nil"/>
          <w:between w:val="nil"/>
          <w:bar w:val="nil"/>
        </w:pBdr>
        <w:rPr>
          <w:sz w:val="22"/>
        </w:rPr>
      </w:pPr>
    </w:p>
    <w:p w14:paraId="44864CD0" w14:textId="6F3DB195" w:rsidR="00036D1A" w:rsidRDefault="00036D1A" w:rsidP="00853EBA">
      <w:pPr>
        <w:pBdr>
          <w:top w:val="nil"/>
          <w:left w:val="nil"/>
          <w:bottom w:val="nil"/>
          <w:right w:val="nil"/>
          <w:between w:val="nil"/>
          <w:bar w:val="nil"/>
        </w:pBdr>
        <w:rPr>
          <w:sz w:val="22"/>
        </w:rPr>
      </w:pPr>
    </w:p>
    <w:p w14:paraId="2CD2A228" w14:textId="4ECA0D41" w:rsidR="00036D1A" w:rsidRPr="00032E2E" w:rsidRDefault="00032E2E" w:rsidP="00853EBA">
      <w:pPr>
        <w:pBdr>
          <w:top w:val="nil"/>
          <w:left w:val="nil"/>
          <w:bottom w:val="nil"/>
          <w:right w:val="nil"/>
          <w:between w:val="nil"/>
          <w:bar w:val="nil"/>
        </w:pBdr>
        <w:rPr>
          <w:b/>
          <w:bCs/>
          <w:sz w:val="22"/>
        </w:rPr>
      </w:pPr>
      <w:r w:rsidRPr="00032E2E">
        <w:rPr>
          <w:b/>
          <w:bCs/>
          <w:sz w:val="22"/>
        </w:rPr>
        <w:t>Beslutning</w:t>
      </w:r>
    </w:p>
    <w:p w14:paraId="386B5027" w14:textId="7FB806B0" w:rsidR="00032E2E" w:rsidRDefault="00006ED8" w:rsidP="00853EBA">
      <w:pPr>
        <w:pBdr>
          <w:top w:val="nil"/>
          <w:left w:val="nil"/>
          <w:bottom w:val="nil"/>
          <w:right w:val="nil"/>
          <w:between w:val="nil"/>
          <w:bar w:val="nil"/>
        </w:pBdr>
        <w:rPr>
          <w:sz w:val="22"/>
        </w:rPr>
      </w:pPr>
      <w:r>
        <w:rPr>
          <w:sz w:val="22"/>
        </w:rPr>
        <w:t xml:space="preserve">Seniorrådet fremsender anmodning til Social- og Sundhedsudvalget og til Kommunalbestyrelsen </w:t>
      </w:r>
      <w:proofErr w:type="spellStart"/>
      <w:r>
        <w:rPr>
          <w:sz w:val="22"/>
        </w:rPr>
        <w:t>Cc</w:t>
      </w:r>
      <w:proofErr w:type="spellEnd"/>
      <w:r>
        <w:rPr>
          <w:sz w:val="22"/>
        </w:rPr>
        <w:t xml:space="preserve">. om snarest muligt at prioritere en funktion som pårørendevejleder. At funktionen oprettes med henvisning til, at der nu foreligger en funktionsbeskrivelse og </w:t>
      </w:r>
      <w:r>
        <w:rPr>
          <w:sz w:val="22"/>
        </w:rPr>
        <w:lastRenderedPageBreak/>
        <w:t>indsatsen kan tjenes ind i form af at pårørende kan mestre sygdom og ulykke bedst muligt. Indsatsen kan finde sted i samspil med seniorkonsulenter</w:t>
      </w:r>
      <w:r w:rsidR="00147FB5">
        <w:rPr>
          <w:sz w:val="22"/>
        </w:rPr>
        <w:t>ne</w:t>
      </w:r>
      <w:r>
        <w:rPr>
          <w:sz w:val="22"/>
        </w:rPr>
        <w:t>.</w:t>
      </w:r>
    </w:p>
    <w:p w14:paraId="6DEEB463" w14:textId="77777777" w:rsidR="00032E2E" w:rsidRDefault="00032E2E" w:rsidP="00853EBA">
      <w:pPr>
        <w:pBdr>
          <w:top w:val="nil"/>
          <w:left w:val="nil"/>
          <w:bottom w:val="nil"/>
          <w:right w:val="nil"/>
          <w:between w:val="nil"/>
          <w:bar w:val="nil"/>
        </w:pBdr>
        <w:rPr>
          <w:sz w:val="22"/>
        </w:rPr>
      </w:pPr>
    </w:p>
    <w:p w14:paraId="2FA002E7" w14:textId="475793A4" w:rsidR="00032E2E" w:rsidRDefault="00032E2E" w:rsidP="005D1E10">
      <w:pPr>
        <w:pStyle w:val="Overskrift3"/>
        <w:numPr>
          <w:ilvl w:val="1"/>
          <w:numId w:val="41"/>
        </w:numPr>
        <w:spacing w:before="200"/>
        <w:textAlignment w:val="top"/>
        <w:rPr>
          <w:color w:val="000000"/>
          <w:szCs w:val="22"/>
        </w:rPr>
      </w:pPr>
      <w:bookmarkStart w:id="15" w:name="_Toc95738003"/>
      <w:r>
        <w:rPr>
          <w:color w:val="000000"/>
          <w:szCs w:val="22"/>
        </w:rPr>
        <w:t>Forslag til virksomhedsbesøg m.m.</w:t>
      </w:r>
      <w:bookmarkEnd w:id="15"/>
    </w:p>
    <w:p w14:paraId="335FF20A" w14:textId="77777777" w:rsidR="002C65B8" w:rsidRDefault="002C65B8" w:rsidP="00853EBA">
      <w:pPr>
        <w:pBdr>
          <w:top w:val="nil"/>
          <w:left w:val="nil"/>
          <w:bottom w:val="nil"/>
          <w:right w:val="nil"/>
          <w:between w:val="nil"/>
          <w:bar w:val="nil"/>
        </w:pBdr>
        <w:rPr>
          <w:b/>
          <w:bCs/>
          <w:sz w:val="22"/>
        </w:rPr>
      </w:pPr>
    </w:p>
    <w:p w14:paraId="4CC84626" w14:textId="71B12185" w:rsidR="00036D1A" w:rsidRPr="00032E2E" w:rsidRDefault="00032E2E" w:rsidP="00853EBA">
      <w:pPr>
        <w:pBdr>
          <w:top w:val="nil"/>
          <w:left w:val="nil"/>
          <w:bottom w:val="nil"/>
          <w:right w:val="nil"/>
          <w:between w:val="nil"/>
          <w:bar w:val="nil"/>
        </w:pBdr>
        <w:rPr>
          <w:b/>
          <w:bCs/>
          <w:sz w:val="22"/>
        </w:rPr>
      </w:pPr>
      <w:r w:rsidRPr="00032E2E">
        <w:rPr>
          <w:b/>
          <w:bCs/>
          <w:sz w:val="22"/>
        </w:rPr>
        <w:t>Sagsfremstilling</w:t>
      </w:r>
    </w:p>
    <w:p w14:paraId="1A75E938" w14:textId="19AD8267" w:rsidR="00032E2E" w:rsidRDefault="00032E2E" w:rsidP="00853EBA">
      <w:pPr>
        <w:pBdr>
          <w:top w:val="nil"/>
          <w:left w:val="nil"/>
          <w:bottom w:val="nil"/>
          <w:right w:val="nil"/>
          <w:between w:val="nil"/>
          <w:bar w:val="nil"/>
        </w:pBdr>
        <w:rPr>
          <w:sz w:val="22"/>
        </w:rPr>
      </w:pPr>
      <w:r>
        <w:rPr>
          <w:sz w:val="22"/>
        </w:rPr>
        <w:t>På mødet i januar blev det henstillet til administrationen, at den skulle forsøge at planlægge virksomhedsbesøg på Seniorrådets mødedage hen over året.</w:t>
      </w:r>
    </w:p>
    <w:p w14:paraId="30707BFD" w14:textId="66517931" w:rsidR="00032E2E" w:rsidRDefault="00032E2E" w:rsidP="00853EBA">
      <w:pPr>
        <w:pBdr>
          <w:top w:val="nil"/>
          <w:left w:val="nil"/>
          <w:bottom w:val="nil"/>
          <w:right w:val="nil"/>
          <w:between w:val="nil"/>
          <w:bar w:val="nil"/>
        </w:pBdr>
        <w:rPr>
          <w:sz w:val="22"/>
        </w:rPr>
      </w:pPr>
    </w:p>
    <w:p w14:paraId="5EA3364C" w14:textId="31849F9E" w:rsidR="00032E2E" w:rsidRDefault="00032E2E" w:rsidP="00853EBA">
      <w:pPr>
        <w:pBdr>
          <w:top w:val="nil"/>
          <w:left w:val="nil"/>
          <w:bottom w:val="nil"/>
          <w:right w:val="nil"/>
          <w:between w:val="nil"/>
          <w:bar w:val="nil"/>
        </w:pBdr>
        <w:rPr>
          <w:sz w:val="22"/>
        </w:rPr>
      </w:pPr>
      <w:r>
        <w:rPr>
          <w:sz w:val="22"/>
        </w:rPr>
        <w:t>Set i lyset af, at der stadig er smitte i alle virksomheder</w:t>
      </w:r>
      <w:r w:rsidR="00017294">
        <w:rPr>
          <w:sz w:val="22"/>
        </w:rPr>
        <w:t>,</w:t>
      </w:r>
      <w:r>
        <w:rPr>
          <w:sz w:val="22"/>
        </w:rPr>
        <w:t xml:space="preserve"> er planen endnu ikke udarbejdet. I stedet anmoder administrationen Seniorrådet </w:t>
      </w:r>
      <w:r w:rsidR="00017294">
        <w:rPr>
          <w:sz w:val="22"/>
        </w:rPr>
        <w:t xml:space="preserve">om at </w:t>
      </w:r>
      <w:r>
        <w:rPr>
          <w:sz w:val="22"/>
        </w:rPr>
        <w:t>prioritere, hvilke virksomheder, som de ønsker at besøge i 2022 – og hvilke i 2023.</w:t>
      </w:r>
    </w:p>
    <w:p w14:paraId="7C7CE6D1" w14:textId="5EAFDA22" w:rsidR="00032E2E" w:rsidRDefault="00032E2E" w:rsidP="00853EBA">
      <w:pPr>
        <w:pBdr>
          <w:top w:val="nil"/>
          <w:left w:val="nil"/>
          <w:bottom w:val="nil"/>
          <w:right w:val="nil"/>
          <w:between w:val="nil"/>
          <w:bar w:val="nil"/>
        </w:pBdr>
        <w:rPr>
          <w:sz w:val="22"/>
        </w:rPr>
      </w:pPr>
    </w:p>
    <w:p w14:paraId="1B502E15" w14:textId="30DB92C8" w:rsidR="00032E2E" w:rsidRPr="00032E2E" w:rsidRDefault="00032E2E" w:rsidP="00853EBA">
      <w:pPr>
        <w:pBdr>
          <w:top w:val="nil"/>
          <w:left w:val="nil"/>
          <w:bottom w:val="nil"/>
          <w:right w:val="nil"/>
          <w:between w:val="nil"/>
          <w:bar w:val="nil"/>
        </w:pBdr>
        <w:rPr>
          <w:b/>
          <w:bCs/>
          <w:sz w:val="22"/>
        </w:rPr>
      </w:pPr>
      <w:r w:rsidRPr="00032E2E">
        <w:rPr>
          <w:b/>
          <w:bCs/>
          <w:sz w:val="22"/>
        </w:rPr>
        <w:t>Indstilling</w:t>
      </w:r>
    </w:p>
    <w:p w14:paraId="729AD3CD" w14:textId="5387C17D" w:rsidR="00032E2E" w:rsidRDefault="00032E2E" w:rsidP="00853EBA">
      <w:pPr>
        <w:pBdr>
          <w:top w:val="nil"/>
          <w:left w:val="nil"/>
          <w:bottom w:val="nil"/>
          <w:right w:val="nil"/>
          <w:between w:val="nil"/>
          <w:bar w:val="nil"/>
        </w:pBdr>
        <w:rPr>
          <w:sz w:val="22"/>
        </w:rPr>
      </w:pPr>
      <w:r>
        <w:rPr>
          <w:sz w:val="22"/>
        </w:rPr>
        <w:t>Administrationen indstiller</w:t>
      </w:r>
      <w:r w:rsidR="00017294">
        <w:rPr>
          <w:sz w:val="22"/>
        </w:rPr>
        <w:t>,</w:t>
      </w:r>
      <w:r>
        <w:rPr>
          <w:sz w:val="22"/>
        </w:rPr>
        <w:t xml:space="preserve"> at Seniorrådet prioriterer, hvilke </w:t>
      </w:r>
      <w:r w:rsidR="00017294">
        <w:rPr>
          <w:sz w:val="22"/>
        </w:rPr>
        <w:t>v</w:t>
      </w:r>
      <w:r>
        <w:rPr>
          <w:sz w:val="22"/>
        </w:rPr>
        <w:t>irksomheder rådet ønsker at besøge i 2022 og hvilke i 2023.</w:t>
      </w:r>
    </w:p>
    <w:p w14:paraId="3B79B03E" w14:textId="466B0261" w:rsidR="00032E2E" w:rsidRDefault="00032E2E" w:rsidP="00853EBA">
      <w:pPr>
        <w:pBdr>
          <w:top w:val="nil"/>
          <w:left w:val="nil"/>
          <w:bottom w:val="nil"/>
          <w:right w:val="nil"/>
          <w:between w:val="nil"/>
          <w:bar w:val="nil"/>
        </w:pBdr>
        <w:rPr>
          <w:sz w:val="22"/>
        </w:rPr>
      </w:pPr>
    </w:p>
    <w:p w14:paraId="12472480" w14:textId="5C475B06" w:rsidR="00032E2E" w:rsidRPr="00032E2E" w:rsidRDefault="00032E2E" w:rsidP="00853EBA">
      <w:pPr>
        <w:pBdr>
          <w:top w:val="nil"/>
          <w:left w:val="nil"/>
          <w:bottom w:val="nil"/>
          <w:right w:val="nil"/>
          <w:between w:val="nil"/>
          <w:bar w:val="nil"/>
        </w:pBdr>
        <w:rPr>
          <w:b/>
          <w:bCs/>
          <w:sz w:val="22"/>
        </w:rPr>
      </w:pPr>
      <w:r w:rsidRPr="00032E2E">
        <w:rPr>
          <w:b/>
          <w:bCs/>
          <w:sz w:val="22"/>
        </w:rPr>
        <w:t>Beslutning</w:t>
      </w:r>
    </w:p>
    <w:p w14:paraId="387BE233" w14:textId="494F76DE" w:rsidR="00032E2E" w:rsidRDefault="00CF1204" w:rsidP="00853EBA">
      <w:pPr>
        <w:pBdr>
          <w:top w:val="nil"/>
          <w:left w:val="nil"/>
          <w:bottom w:val="nil"/>
          <w:right w:val="nil"/>
          <w:between w:val="nil"/>
          <w:bar w:val="nil"/>
        </w:pBdr>
        <w:rPr>
          <w:sz w:val="22"/>
        </w:rPr>
      </w:pPr>
      <w:r>
        <w:rPr>
          <w:sz w:val="22"/>
        </w:rPr>
        <w:t>Hjælpemiddeldepotet er interessant. Og at ”mærke” geografien er vigtigt. Og gerne blive orienteret om, hvor langt selvstyretanken er nået i distrikterne.</w:t>
      </w:r>
    </w:p>
    <w:p w14:paraId="0890087B" w14:textId="18A21B65" w:rsidR="00CF1204" w:rsidRDefault="00CF1204" w:rsidP="00853EBA">
      <w:pPr>
        <w:pBdr>
          <w:top w:val="nil"/>
          <w:left w:val="nil"/>
          <w:bottom w:val="nil"/>
          <w:right w:val="nil"/>
          <w:between w:val="nil"/>
          <w:bar w:val="nil"/>
        </w:pBdr>
        <w:rPr>
          <w:sz w:val="22"/>
        </w:rPr>
      </w:pPr>
    </w:p>
    <w:p w14:paraId="1E01BAD3" w14:textId="4BA08D9C" w:rsidR="00CF1204" w:rsidRDefault="00B53B66" w:rsidP="00853EBA">
      <w:pPr>
        <w:pBdr>
          <w:top w:val="nil"/>
          <w:left w:val="nil"/>
          <w:bottom w:val="nil"/>
          <w:right w:val="nil"/>
          <w:between w:val="nil"/>
          <w:bar w:val="nil"/>
        </w:pBdr>
        <w:rPr>
          <w:sz w:val="22"/>
        </w:rPr>
      </w:pPr>
      <w:r>
        <w:rPr>
          <w:sz w:val="22"/>
        </w:rPr>
        <w:t xml:space="preserve">Prøvetur: </w:t>
      </w:r>
      <w:r w:rsidR="00CF1204">
        <w:rPr>
          <w:sz w:val="22"/>
        </w:rPr>
        <w:t>Klintholm Havn og om muligt mødes med Vordingborg Boligselskab</w:t>
      </w:r>
      <w:r>
        <w:rPr>
          <w:sz w:val="22"/>
        </w:rPr>
        <w:t xml:space="preserve"> der. V</w:t>
      </w:r>
      <w:r w:rsidR="00CF1204">
        <w:rPr>
          <w:sz w:val="22"/>
        </w:rPr>
        <w:t xml:space="preserve">idere til Skovbo </w:t>
      </w:r>
      <w:r>
        <w:rPr>
          <w:sz w:val="22"/>
        </w:rPr>
        <w:t xml:space="preserve">og se rehabilitering på centret </w:t>
      </w:r>
      <w:r w:rsidR="00CF1204">
        <w:rPr>
          <w:sz w:val="22"/>
        </w:rPr>
        <w:t>og gerne mødes med seniorkonsulenter. Runde Langebækområdet, fortsætte til Rosenvang og høre om studieenhed</w:t>
      </w:r>
      <w:r>
        <w:rPr>
          <w:sz w:val="22"/>
        </w:rPr>
        <w:t>en</w:t>
      </w:r>
      <w:r w:rsidR="00CF1204">
        <w:rPr>
          <w:sz w:val="22"/>
        </w:rPr>
        <w:t>.</w:t>
      </w:r>
    </w:p>
    <w:p w14:paraId="130F6D3F" w14:textId="51DEBAF7" w:rsidR="00B53B66" w:rsidRDefault="00B53B66" w:rsidP="00853EBA">
      <w:pPr>
        <w:pBdr>
          <w:top w:val="nil"/>
          <w:left w:val="nil"/>
          <w:bottom w:val="nil"/>
          <w:right w:val="nil"/>
          <w:between w:val="nil"/>
          <w:bar w:val="nil"/>
        </w:pBdr>
        <w:rPr>
          <w:sz w:val="22"/>
        </w:rPr>
      </w:pPr>
    </w:p>
    <w:p w14:paraId="68B76E98" w14:textId="1E460C90" w:rsidR="00B53B66" w:rsidRDefault="00B53B66" w:rsidP="00853EBA">
      <w:pPr>
        <w:pBdr>
          <w:top w:val="nil"/>
          <w:left w:val="nil"/>
          <w:bottom w:val="nil"/>
          <w:right w:val="nil"/>
          <w:between w:val="nil"/>
          <w:bar w:val="nil"/>
        </w:pBdr>
        <w:rPr>
          <w:sz w:val="22"/>
        </w:rPr>
      </w:pPr>
      <w:r>
        <w:rPr>
          <w:sz w:val="22"/>
        </w:rPr>
        <w:t xml:space="preserve">Forslag </w:t>
      </w:r>
      <w:r w:rsidR="00C92DA4">
        <w:rPr>
          <w:sz w:val="22"/>
        </w:rPr>
        <w:t xml:space="preserve">til </w:t>
      </w:r>
      <w:r>
        <w:rPr>
          <w:sz w:val="22"/>
        </w:rPr>
        <w:t>flere besøg ved administrationen til næste møde.</w:t>
      </w:r>
    </w:p>
    <w:p w14:paraId="13D5198F" w14:textId="71424B67" w:rsidR="00036D1A" w:rsidRDefault="00036D1A" w:rsidP="00853EBA">
      <w:pPr>
        <w:pBdr>
          <w:top w:val="nil"/>
          <w:left w:val="nil"/>
          <w:bottom w:val="nil"/>
          <w:right w:val="nil"/>
          <w:between w:val="nil"/>
          <w:bar w:val="nil"/>
        </w:pBdr>
        <w:rPr>
          <w:sz w:val="22"/>
        </w:rPr>
      </w:pPr>
    </w:p>
    <w:p w14:paraId="1753A110" w14:textId="7E5692FD" w:rsidR="00036D1A" w:rsidRDefault="00036D1A" w:rsidP="00853EBA">
      <w:pPr>
        <w:pBdr>
          <w:top w:val="nil"/>
          <w:left w:val="nil"/>
          <w:bottom w:val="nil"/>
          <w:right w:val="nil"/>
          <w:between w:val="nil"/>
          <w:bar w:val="nil"/>
        </w:pBdr>
        <w:rPr>
          <w:sz w:val="22"/>
        </w:rPr>
      </w:pPr>
    </w:p>
    <w:p w14:paraId="61A4A48E" w14:textId="198F6B71" w:rsidR="00032E2E" w:rsidRDefault="00032E2E" w:rsidP="005D1E10">
      <w:pPr>
        <w:pStyle w:val="Overskrift7"/>
        <w:numPr>
          <w:ilvl w:val="0"/>
          <w:numId w:val="41"/>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605CDD5F" w:rsidR="00032E2E" w:rsidRDefault="00032E2E" w:rsidP="005D1E10">
      <w:pPr>
        <w:pStyle w:val="Overskrift3"/>
        <w:numPr>
          <w:ilvl w:val="1"/>
          <w:numId w:val="41"/>
        </w:numPr>
        <w:spacing w:before="200"/>
        <w:textAlignment w:val="top"/>
        <w:rPr>
          <w:color w:val="000000"/>
          <w:szCs w:val="22"/>
        </w:rPr>
      </w:pPr>
      <w:bookmarkStart w:id="16" w:name="_Toc95738004"/>
      <w:r>
        <w:rPr>
          <w:color w:val="000000"/>
          <w:szCs w:val="22"/>
        </w:rPr>
        <w:t>Fra formanden</w:t>
      </w:r>
      <w:bookmarkEnd w:id="16"/>
    </w:p>
    <w:p w14:paraId="5F9A9B3D" w14:textId="3F8C9F7F" w:rsidR="00032E2E" w:rsidRDefault="00032E2E" w:rsidP="00032E2E">
      <w:pPr>
        <w:pStyle w:val="Listeafsnit"/>
        <w:numPr>
          <w:ilvl w:val="0"/>
          <w:numId w:val="33"/>
        </w:numPr>
        <w:pBdr>
          <w:top w:val="nil"/>
          <w:left w:val="nil"/>
          <w:bottom w:val="nil"/>
          <w:right w:val="nil"/>
          <w:between w:val="nil"/>
          <w:bar w:val="nil"/>
        </w:pBdr>
        <w:rPr>
          <w:sz w:val="22"/>
        </w:rPr>
      </w:pPr>
      <w:r>
        <w:rPr>
          <w:sz w:val="22"/>
        </w:rPr>
        <w:t>Pressemeddelelser</w:t>
      </w:r>
    </w:p>
    <w:p w14:paraId="39661901" w14:textId="056AFA04" w:rsidR="00032E2E" w:rsidRDefault="00032E2E" w:rsidP="00032E2E">
      <w:pPr>
        <w:pStyle w:val="Listeafsnit"/>
        <w:numPr>
          <w:ilvl w:val="0"/>
          <w:numId w:val="33"/>
        </w:numPr>
        <w:pBdr>
          <w:top w:val="nil"/>
          <w:left w:val="nil"/>
          <w:bottom w:val="nil"/>
          <w:right w:val="nil"/>
          <w:between w:val="nil"/>
          <w:bar w:val="nil"/>
        </w:pBdr>
        <w:rPr>
          <w:sz w:val="22"/>
        </w:rPr>
      </w:pPr>
      <w:r>
        <w:rPr>
          <w:sz w:val="22"/>
        </w:rPr>
        <w:t>Formandens mails til diverse udvalg, herunder orientering om svar på og dialog med de enkelte udvalgsformænd i forhold til de henvendelser, der er fremsendt</w:t>
      </w:r>
      <w:r w:rsidR="00F65480">
        <w:rPr>
          <w:sz w:val="22"/>
        </w:rPr>
        <w:t>. Mails er løbende fremsendt til rådets medlemmer.</w:t>
      </w:r>
    </w:p>
    <w:p w14:paraId="74062DD6" w14:textId="0E2B5CB8" w:rsidR="00B043B7" w:rsidRDefault="00CF4E91" w:rsidP="00B043B7">
      <w:pPr>
        <w:pBdr>
          <w:top w:val="nil"/>
          <w:left w:val="nil"/>
          <w:bottom w:val="nil"/>
          <w:right w:val="nil"/>
          <w:between w:val="nil"/>
          <w:bar w:val="nil"/>
        </w:pBdr>
      </w:pPr>
      <w:r>
        <w:object w:dxaOrig="1533" w:dyaOrig="995" w14:anchorId="14C16DFD">
          <v:shape id="_x0000_i1026" type="#_x0000_t75" style="width:76.5pt;height:49.5pt" o:ole="">
            <v:imagedata r:id="rId22" o:title=""/>
          </v:shape>
          <o:OLEObject Type="Embed" ProgID="Package" ShapeID="_x0000_i1026" DrawAspect="Icon" ObjectID="_1706930436" r:id="rId23"/>
        </w:object>
      </w:r>
      <w:r>
        <w:object w:dxaOrig="1533" w:dyaOrig="995" w14:anchorId="11048D23">
          <v:shape id="_x0000_i1027" type="#_x0000_t75" style="width:76.5pt;height:49.5pt" o:ole="">
            <v:imagedata r:id="rId24" o:title=""/>
          </v:shape>
          <o:OLEObject Type="Embed" ProgID="Package" ShapeID="_x0000_i1027" DrawAspect="Icon" ObjectID="_1706930437" r:id="rId25"/>
        </w:object>
      </w:r>
      <w:r>
        <w:object w:dxaOrig="1533" w:dyaOrig="995" w14:anchorId="37305E8B">
          <v:shape id="_x0000_i1028" type="#_x0000_t75" style="width:76.5pt;height:49.5pt" o:ole="">
            <v:imagedata r:id="rId26" o:title=""/>
          </v:shape>
          <o:OLEObject Type="Embed" ProgID="Package" ShapeID="_x0000_i1028" DrawAspect="Icon" ObjectID="_1706930438" r:id="rId27"/>
        </w:object>
      </w:r>
      <w:r>
        <w:object w:dxaOrig="1533" w:dyaOrig="995" w14:anchorId="1D50AAD1">
          <v:shape id="_x0000_i1029" type="#_x0000_t75" style="width:76.5pt;height:49.5pt" o:ole="">
            <v:imagedata r:id="rId28" o:title=""/>
          </v:shape>
          <o:OLEObject Type="Embed" ProgID="Package" ShapeID="_x0000_i1029" DrawAspect="Icon" ObjectID="_1706930439" r:id="rId29"/>
        </w:object>
      </w:r>
      <w:r>
        <w:object w:dxaOrig="1533" w:dyaOrig="995" w14:anchorId="59BDDD15">
          <v:shape id="_x0000_i1030" type="#_x0000_t75" style="width:76.5pt;height:49.5pt" o:ole="">
            <v:imagedata r:id="rId30" o:title=""/>
          </v:shape>
          <o:OLEObject Type="Embed" ProgID="Package" ShapeID="_x0000_i1030" DrawAspect="Icon" ObjectID="_1706930440" r:id="rId31"/>
        </w:object>
      </w:r>
      <w:r>
        <w:object w:dxaOrig="1533" w:dyaOrig="995" w14:anchorId="473B084D">
          <v:shape id="_x0000_i1031" type="#_x0000_t75" style="width:76.5pt;height:49.5pt" o:ole="">
            <v:imagedata r:id="rId32" o:title=""/>
          </v:shape>
          <o:OLEObject Type="Embed" ProgID="Package" ShapeID="_x0000_i1031" DrawAspect="Icon" ObjectID="_1706930441" r:id="rId33"/>
        </w:object>
      </w:r>
      <w:r>
        <w:object w:dxaOrig="1533" w:dyaOrig="995" w14:anchorId="7095C7D9">
          <v:shape id="_x0000_i1032" type="#_x0000_t75" style="width:76.5pt;height:49.5pt" o:ole="">
            <v:imagedata r:id="rId34" o:title=""/>
          </v:shape>
          <o:OLEObject Type="Embed" ProgID="Package" ShapeID="_x0000_i1032" DrawAspect="Icon" ObjectID="_1706930442" r:id="rId35"/>
        </w:object>
      </w:r>
      <w:r>
        <w:object w:dxaOrig="1533" w:dyaOrig="995" w14:anchorId="0BB9A8B5">
          <v:shape id="_x0000_i1033" type="#_x0000_t75" style="width:76.5pt;height:49.5pt" o:ole="">
            <v:imagedata r:id="rId36" o:title=""/>
          </v:shape>
          <o:OLEObject Type="Embed" ProgID="Package" ShapeID="_x0000_i1033" DrawAspect="Icon" ObjectID="_1706930443" r:id="rId37"/>
        </w:object>
      </w:r>
      <w:r>
        <w:object w:dxaOrig="1533" w:dyaOrig="995" w14:anchorId="7B6D6E83">
          <v:shape id="_x0000_i1034" type="#_x0000_t75" style="width:76.5pt;height:49.5pt" o:ole="">
            <v:imagedata r:id="rId38" o:title=""/>
          </v:shape>
          <o:OLEObject Type="Embed" ProgID="Package" ShapeID="_x0000_i1034" DrawAspect="Icon" ObjectID="_1706930444" r:id="rId39"/>
        </w:object>
      </w:r>
      <w:r>
        <w:object w:dxaOrig="1533" w:dyaOrig="995" w14:anchorId="4092BB2A">
          <v:shape id="_x0000_i1035" type="#_x0000_t75" style="width:76.5pt;height:49.5pt" o:ole="">
            <v:imagedata r:id="rId40" o:title=""/>
          </v:shape>
          <o:OLEObject Type="Embed" ProgID="Package" ShapeID="_x0000_i1035" DrawAspect="Icon" ObjectID="_1706930445" r:id="rId41"/>
        </w:object>
      </w:r>
    </w:p>
    <w:p w14:paraId="3090BD1C" w14:textId="77777777" w:rsidR="00CF4E91" w:rsidRPr="00B043B7" w:rsidRDefault="00CF4E91" w:rsidP="00B043B7">
      <w:pPr>
        <w:pBdr>
          <w:top w:val="nil"/>
          <w:left w:val="nil"/>
          <w:bottom w:val="nil"/>
          <w:right w:val="nil"/>
          <w:between w:val="nil"/>
          <w:bar w:val="nil"/>
        </w:pBdr>
        <w:rPr>
          <w:sz w:val="22"/>
        </w:rPr>
      </w:pPr>
    </w:p>
    <w:p w14:paraId="7C00521C" w14:textId="510DB295" w:rsidR="00032E2E" w:rsidRDefault="00032E2E" w:rsidP="00032E2E">
      <w:pPr>
        <w:pStyle w:val="Listeafsnit"/>
        <w:numPr>
          <w:ilvl w:val="0"/>
          <w:numId w:val="33"/>
        </w:numPr>
        <w:pBdr>
          <w:top w:val="nil"/>
          <w:left w:val="nil"/>
          <w:bottom w:val="nil"/>
          <w:right w:val="nil"/>
          <w:between w:val="nil"/>
          <w:bar w:val="nil"/>
        </w:pBdr>
        <w:rPr>
          <w:sz w:val="22"/>
        </w:rPr>
      </w:pPr>
      <w:r>
        <w:rPr>
          <w:sz w:val="22"/>
        </w:rPr>
        <w:t>Regionsældrerådets konstituerende møde 26. januar 2022</w:t>
      </w:r>
    </w:p>
    <w:p w14:paraId="1588D366" w14:textId="30D200F1" w:rsidR="00CF4E91" w:rsidRPr="00CF4E91" w:rsidRDefault="00CF4E91" w:rsidP="00CF4E91">
      <w:pPr>
        <w:pBdr>
          <w:top w:val="nil"/>
          <w:left w:val="nil"/>
          <w:bottom w:val="nil"/>
          <w:right w:val="nil"/>
          <w:between w:val="nil"/>
          <w:bar w:val="nil"/>
        </w:pBdr>
        <w:rPr>
          <w:sz w:val="22"/>
        </w:rPr>
      </w:pPr>
      <w:r>
        <w:object w:dxaOrig="1533" w:dyaOrig="995" w14:anchorId="63D656EF">
          <v:shape id="_x0000_i1036" type="#_x0000_t75" style="width:76.5pt;height:49.5pt" o:ole="">
            <v:imagedata r:id="rId42" o:title=""/>
          </v:shape>
          <o:OLEObject Type="Embed" ProgID="Word.Document.12" ShapeID="_x0000_i1036" DrawAspect="Icon" ObjectID="_1706930446" r:id="rId43">
            <o:FieldCodes>\s</o:FieldCodes>
          </o:OLEObject>
        </w:object>
      </w:r>
    </w:p>
    <w:p w14:paraId="4CB66CBF" w14:textId="2CA1EDC3" w:rsidR="00032E2E" w:rsidRPr="00017294" w:rsidRDefault="00F65480" w:rsidP="00032E2E">
      <w:pPr>
        <w:pStyle w:val="Listeafsnit"/>
        <w:numPr>
          <w:ilvl w:val="0"/>
          <w:numId w:val="33"/>
        </w:numPr>
        <w:pBdr>
          <w:top w:val="nil"/>
          <w:left w:val="nil"/>
          <w:bottom w:val="nil"/>
          <w:right w:val="nil"/>
          <w:between w:val="nil"/>
          <w:bar w:val="nil"/>
        </w:pBdr>
        <w:rPr>
          <w:sz w:val="22"/>
        </w:rPr>
      </w:pPr>
      <w:r>
        <w:rPr>
          <w:sz w:val="22"/>
        </w:rPr>
        <w:lastRenderedPageBreak/>
        <w:t xml:space="preserve">Kommunens aktivitetskatalog for + 65-årige </w:t>
      </w:r>
      <w:hyperlink r:id="rId44" w:history="1">
        <w:r w:rsidRPr="00017294">
          <w:rPr>
            <w:rStyle w:val="Hyperlink"/>
            <w:sz w:val="22"/>
          </w:rPr>
          <w:t>Aktivitetskatalog for +</w:t>
        </w:r>
        <w:proofErr w:type="gramStart"/>
        <w:r w:rsidRPr="00017294">
          <w:rPr>
            <w:rStyle w:val="Hyperlink"/>
            <w:sz w:val="22"/>
          </w:rPr>
          <w:t>65 årige</w:t>
        </w:r>
        <w:proofErr w:type="gramEnd"/>
        <w:r w:rsidRPr="00017294">
          <w:rPr>
            <w:rStyle w:val="Hyperlink"/>
            <w:sz w:val="22"/>
          </w:rPr>
          <w:t xml:space="preserve"> - Vordingborg Kommune</w:t>
        </w:r>
      </w:hyperlink>
      <w:r w:rsidR="0051005A">
        <w:rPr>
          <w:rStyle w:val="Hyperlink"/>
          <w:sz w:val="22"/>
        </w:rPr>
        <w:t xml:space="preserve"> </w:t>
      </w:r>
    </w:p>
    <w:p w14:paraId="52C5FE59" w14:textId="366FD5E0" w:rsidR="00F65480" w:rsidRDefault="00F65480" w:rsidP="00032E2E">
      <w:pPr>
        <w:pStyle w:val="Listeafsnit"/>
        <w:numPr>
          <w:ilvl w:val="0"/>
          <w:numId w:val="33"/>
        </w:numPr>
        <w:pBdr>
          <w:top w:val="nil"/>
          <w:left w:val="nil"/>
          <w:bottom w:val="nil"/>
          <w:right w:val="nil"/>
          <w:between w:val="nil"/>
          <w:bar w:val="nil"/>
        </w:pBdr>
        <w:rPr>
          <w:sz w:val="22"/>
        </w:rPr>
      </w:pPr>
      <w:r w:rsidRPr="00F65480">
        <w:rPr>
          <w:sz w:val="22"/>
        </w:rPr>
        <w:t>Borgerhenvendelser formidlet videre til administrationen</w:t>
      </w:r>
    </w:p>
    <w:p w14:paraId="7B6CC338" w14:textId="1A9E2CE7" w:rsidR="003A0F90" w:rsidRPr="00F65480" w:rsidRDefault="003A0F90" w:rsidP="00032E2E">
      <w:pPr>
        <w:pStyle w:val="Listeafsnit"/>
        <w:numPr>
          <w:ilvl w:val="0"/>
          <w:numId w:val="33"/>
        </w:numPr>
        <w:pBdr>
          <w:top w:val="nil"/>
          <w:left w:val="nil"/>
          <w:bottom w:val="nil"/>
          <w:right w:val="nil"/>
          <w:between w:val="nil"/>
          <w:bar w:val="nil"/>
        </w:pBdr>
        <w:rPr>
          <w:sz w:val="22"/>
        </w:rPr>
      </w:pPr>
      <w:r>
        <w:rPr>
          <w:sz w:val="22"/>
        </w:rPr>
        <w:t>Orientering om fremtidige møder (se også nedenfor)</w:t>
      </w:r>
    </w:p>
    <w:p w14:paraId="392DF1DE" w14:textId="77777777" w:rsidR="00036D1A" w:rsidRDefault="00036D1A" w:rsidP="00853EBA">
      <w:pPr>
        <w:pBdr>
          <w:top w:val="nil"/>
          <w:left w:val="nil"/>
          <w:bottom w:val="nil"/>
          <w:right w:val="nil"/>
          <w:between w:val="nil"/>
          <w:bar w:val="nil"/>
        </w:pBdr>
        <w:rPr>
          <w:sz w:val="22"/>
        </w:rPr>
      </w:pPr>
    </w:p>
    <w:p w14:paraId="45CB6AC9" w14:textId="3D19BD08" w:rsidR="00F65480" w:rsidRDefault="00F65480" w:rsidP="005D1E10">
      <w:pPr>
        <w:pStyle w:val="Overskrift3"/>
        <w:numPr>
          <w:ilvl w:val="1"/>
          <w:numId w:val="41"/>
        </w:numPr>
        <w:spacing w:before="200"/>
        <w:textAlignment w:val="top"/>
        <w:rPr>
          <w:color w:val="000000"/>
          <w:szCs w:val="22"/>
        </w:rPr>
      </w:pPr>
      <w:bookmarkStart w:id="17" w:name="_Toc95738005"/>
      <w:r>
        <w:rPr>
          <w:color w:val="000000"/>
          <w:szCs w:val="22"/>
        </w:rPr>
        <w:t>Fra øvrige medlemmer</w:t>
      </w:r>
      <w:bookmarkEnd w:id="17"/>
    </w:p>
    <w:p w14:paraId="701504EC" w14:textId="5FFF26C8" w:rsidR="00853EBA" w:rsidRDefault="00F65480" w:rsidP="00853EBA">
      <w:pPr>
        <w:pBdr>
          <w:top w:val="nil"/>
          <w:left w:val="nil"/>
          <w:bottom w:val="nil"/>
          <w:right w:val="nil"/>
          <w:between w:val="nil"/>
          <w:bar w:val="nil"/>
        </w:pBdr>
        <w:rPr>
          <w:sz w:val="22"/>
        </w:rPr>
      </w:pPr>
      <w:r>
        <w:rPr>
          <w:sz w:val="22"/>
        </w:rPr>
        <w:t xml:space="preserve">Der orienteres om tilmeldinger til arrangementer i regi af Danske Ældreråd. </w:t>
      </w:r>
      <w:r w:rsidR="003A0F90">
        <w:rPr>
          <w:sz w:val="22"/>
        </w:rPr>
        <w:t xml:space="preserve">Der er tilmeldt </w:t>
      </w:r>
      <w:r>
        <w:rPr>
          <w:sz w:val="22"/>
        </w:rPr>
        <w:t>til møde for nyvalgte seniorrådsmedlemmer d. 4. marts i Ballerup.</w:t>
      </w:r>
      <w:r w:rsidR="0051005A">
        <w:rPr>
          <w:sz w:val="22"/>
        </w:rPr>
        <w:t xml:space="preserve"> Der tilmeldes via Brita til dette og øvrige arrangementer.</w:t>
      </w:r>
    </w:p>
    <w:p w14:paraId="79560407" w14:textId="0C52E12D" w:rsidR="00415053" w:rsidRDefault="003A0F90" w:rsidP="00853EBA">
      <w:pPr>
        <w:pBdr>
          <w:top w:val="nil"/>
          <w:left w:val="nil"/>
          <w:bottom w:val="nil"/>
          <w:right w:val="nil"/>
          <w:between w:val="nil"/>
          <w:bar w:val="nil"/>
        </w:pBdr>
        <w:rPr>
          <w:sz w:val="22"/>
        </w:rPr>
      </w:pPr>
      <w:r>
        <w:rPr>
          <w:sz w:val="22"/>
        </w:rPr>
        <w:t xml:space="preserve">Seniorrådet </w:t>
      </w:r>
      <w:r w:rsidR="00415053">
        <w:rPr>
          <w:sz w:val="22"/>
        </w:rPr>
        <w:t xml:space="preserve">kan ikke være repræsenteret i Forenings- og Fritidsrådet, da rådet ikke er en forening. Indspark </w:t>
      </w:r>
      <w:r w:rsidR="00C92DA4">
        <w:rPr>
          <w:sz w:val="22"/>
        </w:rPr>
        <w:t xml:space="preserve">til rådet vil i stedet </w:t>
      </w:r>
      <w:r w:rsidR="00415053">
        <w:rPr>
          <w:sz w:val="22"/>
        </w:rPr>
        <w:t>komme fra arbejdsgruppen under udvalget.</w:t>
      </w:r>
    </w:p>
    <w:p w14:paraId="16E46AA0" w14:textId="53DB3811" w:rsidR="00F65480" w:rsidRDefault="00F65480" w:rsidP="00853EBA">
      <w:pPr>
        <w:pBdr>
          <w:top w:val="nil"/>
          <w:left w:val="nil"/>
          <w:bottom w:val="nil"/>
          <w:right w:val="nil"/>
          <w:between w:val="nil"/>
          <w:bar w:val="nil"/>
        </w:pBdr>
        <w:rPr>
          <w:sz w:val="22"/>
        </w:rPr>
      </w:pPr>
    </w:p>
    <w:p w14:paraId="320C5C6F" w14:textId="1DEC663A" w:rsidR="00F65480" w:rsidRDefault="00F65480" w:rsidP="005D1E10">
      <w:pPr>
        <w:pStyle w:val="Overskrift3"/>
        <w:numPr>
          <w:ilvl w:val="1"/>
          <w:numId w:val="41"/>
        </w:numPr>
        <w:spacing w:before="200"/>
        <w:textAlignment w:val="top"/>
        <w:rPr>
          <w:color w:val="000000"/>
          <w:szCs w:val="22"/>
        </w:rPr>
      </w:pPr>
      <w:bookmarkStart w:id="18" w:name="_Toc95738006"/>
      <w:r>
        <w:rPr>
          <w:color w:val="000000"/>
          <w:szCs w:val="22"/>
        </w:rPr>
        <w:t>Fra administrationen</w:t>
      </w:r>
      <w:bookmarkEnd w:id="18"/>
    </w:p>
    <w:p w14:paraId="546BFDA5" w14:textId="77777777" w:rsidR="00017294" w:rsidRDefault="00F65480" w:rsidP="00363AEB">
      <w:pPr>
        <w:pStyle w:val="Listeafsnit"/>
        <w:numPr>
          <w:ilvl w:val="0"/>
          <w:numId w:val="33"/>
        </w:numPr>
        <w:pBdr>
          <w:top w:val="nil"/>
          <w:left w:val="nil"/>
          <w:bottom w:val="nil"/>
          <w:right w:val="nil"/>
          <w:between w:val="nil"/>
          <w:bar w:val="nil"/>
        </w:pBdr>
        <w:rPr>
          <w:sz w:val="22"/>
        </w:rPr>
      </w:pPr>
      <w:r w:rsidRPr="00017294">
        <w:rPr>
          <w:sz w:val="22"/>
        </w:rPr>
        <w:t xml:space="preserve">Der henvises til diverse udvalgs dagsordener fra </w:t>
      </w:r>
      <w:r w:rsidR="00017294" w:rsidRPr="00017294">
        <w:rPr>
          <w:sz w:val="22"/>
        </w:rPr>
        <w:t xml:space="preserve">denne </w:t>
      </w:r>
      <w:r w:rsidRPr="00017294">
        <w:rPr>
          <w:sz w:val="22"/>
        </w:rPr>
        <w:t>måned.</w:t>
      </w:r>
    </w:p>
    <w:p w14:paraId="641DAB7F" w14:textId="77777777" w:rsidR="00017294" w:rsidRDefault="00F65480" w:rsidP="00A62CAC">
      <w:pPr>
        <w:pStyle w:val="Listeafsnit"/>
        <w:numPr>
          <w:ilvl w:val="0"/>
          <w:numId w:val="33"/>
        </w:numPr>
        <w:pBdr>
          <w:top w:val="nil"/>
          <w:left w:val="nil"/>
          <w:bottom w:val="nil"/>
          <w:right w:val="nil"/>
          <w:between w:val="nil"/>
          <w:bar w:val="nil"/>
        </w:pBdr>
        <w:rPr>
          <w:sz w:val="22"/>
        </w:rPr>
      </w:pPr>
      <w:r w:rsidRPr="00017294">
        <w:rPr>
          <w:sz w:val="22"/>
        </w:rPr>
        <w:t xml:space="preserve">Der orienteres om COVID situationen. Der er desværre udbredt smitte i alle distrikter. Det har ramt bemandingen hårdt. I perioder har 40 % af medarbejdere i et distrikt fx været ramt. De raske er på vej retur. Borgere og pårørende er meget opmærksomme </w:t>
      </w:r>
      <w:r w:rsidR="00017294" w:rsidRPr="00017294">
        <w:rPr>
          <w:sz w:val="22"/>
        </w:rPr>
        <w:t>og</w:t>
      </w:r>
      <w:r w:rsidRPr="00017294">
        <w:rPr>
          <w:sz w:val="22"/>
        </w:rPr>
        <w:t xml:space="preserve"> passe</w:t>
      </w:r>
      <w:r w:rsidR="00017294" w:rsidRPr="00017294">
        <w:rPr>
          <w:sz w:val="22"/>
        </w:rPr>
        <w:t>r</w:t>
      </w:r>
      <w:r w:rsidRPr="00017294">
        <w:rPr>
          <w:sz w:val="22"/>
        </w:rPr>
        <w:t xml:space="preserve"> på hinanden og på personalet. Det er stadig nødvendigt på skift at reducere i den daglige hjælp. Forhåbentlig vender billedet snart.</w:t>
      </w:r>
    </w:p>
    <w:p w14:paraId="6AF83EC3" w14:textId="77777777" w:rsidR="00017294" w:rsidRDefault="00F65480" w:rsidP="00634E60">
      <w:pPr>
        <w:pStyle w:val="Listeafsnit"/>
        <w:numPr>
          <w:ilvl w:val="0"/>
          <w:numId w:val="33"/>
        </w:numPr>
        <w:pBdr>
          <w:top w:val="nil"/>
          <w:left w:val="nil"/>
          <w:bottom w:val="nil"/>
          <w:right w:val="nil"/>
          <w:between w:val="nil"/>
          <w:bar w:val="nil"/>
        </w:pBdr>
        <w:rPr>
          <w:sz w:val="22"/>
        </w:rPr>
      </w:pPr>
      <w:r w:rsidRPr="00017294">
        <w:rPr>
          <w:sz w:val="22"/>
        </w:rPr>
        <w:t>Status på udrulning af Teams og nye mailadresser til Seniorrådets medlemmer.</w:t>
      </w:r>
    </w:p>
    <w:p w14:paraId="09A7DE1B" w14:textId="297A785C" w:rsidR="00F65480" w:rsidRDefault="00F65480" w:rsidP="00634E60">
      <w:pPr>
        <w:pStyle w:val="Listeafsnit"/>
        <w:numPr>
          <w:ilvl w:val="0"/>
          <w:numId w:val="33"/>
        </w:numPr>
        <w:pBdr>
          <w:top w:val="nil"/>
          <w:left w:val="nil"/>
          <w:bottom w:val="nil"/>
          <w:right w:val="nil"/>
          <w:between w:val="nil"/>
          <w:bar w:val="nil"/>
        </w:pBdr>
        <w:rPr>
          <w:sz w:val="22"/>
        </w:rPr>
      </w:pPr>
      <w:r w:rsidRPr="00017294">
        <w:rPr>
          <w:sz w:val="22"/>
        </w:rPr>
        <w:t xml:space="preserve">Visitkort produceres efter fotografen har været forbi Seniorrådet </w:t>
      </w:r>
      <w:r w:rsidR="004A564A">
        <w:rPr>
          <w:sz w:val="22"/>
        </w:rPr>
        <w:t>ved næste møde</w:t>
      </w:r>
      <w:r w:rsidRPr="00017294">
        <w:rPr>
          <w:sz w:val="22"/>
        </w:rPr>
        <w:t>.</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14BCE7D"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51005A">
        <w:rPr>
          <w:sz w:val="22"/>
        </w:rPr>
        <w:t>.</w:t>
      </w:r>
    </w:p>
    <w:p w14:paraId="743D6374" w14:textId="40BAF96A" w:rsidR="0051005A" w:rsidRDefault="0051005A" w:rsidP="00853EBA">
      <w:pPr>
        <w:pBdr>
          <w:top w:val="nil"/>
          <w:left w:val="nil"/>
          <w:bottom w:val="nil"/>
          <w:right w:val="nil"/>
          <w:between w:val="nil"/>
          <w:bar w:val="nil"/>
        </w:pBdr>
        <w:rPr>
          <w:sz w:val="22"/>
        </w:rPr>
      </w:pPr>
      <w:r>
        <w:rPr>
          <w:sz w:val="22"/>
        </w:rPr>
        <w:t>Administrationen anbefaler at foreninger henvender sig til kontaktperson</w:t>
      </w:r>
      <w:r w:rsidR="003A0F90">
        <w:rPr>
          <w:sz w:val="22"/>
        </w:rPr>
        <w:t xml:space="preserve"> for Aktivitetskataloget</w:t>
      </w:r>
      <w:r>
        <w:rPr>
          <w:sz w:val="22"/>
        </w:rPr>
        <w:t xml:space="preserve">, hvis de ønsker at blive optaget i </w:t>
      </w:r>
      <w:r w:rsidR="00E8579C">
        <w:rPr>
          <w:sz w:val="22"/>
        </w:rPr>
        <w:t>Aktivitets</w:t>
      </w:r>
      <w:r>
        <w:rPr>
          <w:sz w:val="22"/>
        </w:rPr>
        <w:t>kataloget.</w:t>
      </w:r>
    </w:p>
    <w:p w14:paraId="3259AF0E" w14:textId="359D6F26" w:rsidR="00F65480" w:rsidRDefault="00F65480" w:rsidP="00853EBA">
      <w:pPr>
        <w:pBdr>
          <w:top w:val="nil"/>
          <w:left w:val="nil"/>
          <w:bottom w:val="nil"/>
          <w:right w:val="nil"/>
          <w:between w:val="nil"/>
          <w:bar w:val="nil"/>
        </w:pBdr>
        <w:rPr>
          <w:sz w:val="22"/>
        </w:rPr>
      </w:pPr>
    </w:p>
    <w:p w14:paraId="73BDCE15" w14:textId="78ABEFB0" w:rsidR="00F65480" w:rsidRDefault="00F65480" w:rsidP="00853EBA">
      <w:pPr>
        <w:pBdr>
          <w:top w:val="nil"/>
          <w:left w:val="nil"/>
          <w:bottom w:val="nil"/>
          <w:right w:val="nil"/>
          <w:between w:val="nil"/>
          <w:bar w:val="nil"/>
        </w:pBdr>
        <w:rPr>
          <w:b/>
          <w:bCs/>
          <w:sz w:val="22"/>
        </w:rPr>
      </w:pPr>
      <w:r w:rsidRPr="00017294">
        <w:rPr>
          <w:b/>
          <w:bCs/>
          <w:sz w:val="22"/>
        </w:rPr>
        <w:t>Beslutning</w:t>
      </w:r>
    </w:p>
    <w:p w14:paraId="77172786" w14:textId="3364E0F5" w:rsidR="00017294" w:rsidRPr="0051005A" w:rsidRDefault="0051005A" w:rsidP="00853EBA">
      <w:pPr>
        <w:pBdr>
          <w:top w:val="nil"/>
          <w:left w:val="nil"/>
          <w:bottom w:val="nil"/>
          <w:right w:val="nil"/>
          <w:between w:val="nil"/>
          <w:bar w:val="nil"/>
        </w:pBdr>
        <w:rPr>
          <w:sz w:val="22"/>
        </w:rPr>
      </w:pPr>
      <w:r w:rsidRPr="0051005A">
        <w:rPr>
          <w:sz w:val="22"/>
        </w:rPr>
        <w:t>Orientering tages til efterretning.</w:t>
      </w:r>
    </w:p>
    <w:p w14:paraId="762DC165" w14:textId="546146C9" w:rsidR="00F65480" w:rsidRDefault="00F65480" w:rsidP="00853EBA">
      <w:pPr>
        <w:pBdr>
          <w:top w:val="nil"/>
          <w:left w:val="nil"/>
          <w:bottom w:val="nil"/>
          <w:right w:val="nil"/>
          <w:between w:val="nil"/>
          <w:bar w:val="nil"/>
        </w:pBdr>
        <w:rPr>
          <w:sz w:val="22"/>
        </w:rPr>
      </w:pPr>
    </w:p>
    <w:p w14:paraId="32E57A0B" w14:textId="6E07D20B" w:rsidR="00F65480" w:rsidRDefault="00F65480" w:rsidP="00853EBA">
      <w:pPr>
        <w:pBdr>
          <w:top w:val="nil"/>
          <w:left w:val="nil"/>
          <w:bottom w:val="nil"/>
          <w:right w:val="nil"/>
          <w:between w:val="nil"/>
          <w:bar w:val="nil"/>
        </w:pBdr>
        <w:rPr>
          <w:sz w:val="22"/>
        </w:rPr>
      </w:pPr>
    </w:p>
    <w:p w14:paraId="70AC4F23" w14:textId="7CC8B499" w:rsidR="005B17DC" w:rsidRDefault="005B17DC" w:rsidP="005D1E10">
      <w:pPr>
        <w:pStyle w:val="Overskrift7"/>
        <w:numPr>
          <w:ilvl w:val="0"/>
          <w:numId w:val="41"/>
        </w:numPr>
      </w:pPr>
      <w:r>
        <w:t>Punkter til næste møde</w:t>
      </w:r>
    </w:p>
    <w:p w14:paraId="3AC54BB7" w14:textId="3DF68851" w:rsidR="005B17DC" w:rsidRPr="00415053" w:rsidRDefault="005B17DC" w:rsidP="005B17DC">
      <w:pPr>
        <w:rPr>
          <w:sz w:val="22"/>
        </w:rPr>
      </w:pPr>
    </w:p>
    <w:p w14:paraId="35D8674A" w14:textId="6502EC6C" w:rsidR="005B17DC" w:rsidRDefault="00415053" w:rsidP="005B17DC">
      <w:r w:rsidRPr="00415053">
        <w:rPr>
          <w:sz w:val="22"/>
        </w:rPr>
        <w:t xml:space="preserve">Ønskes drøftet </w:t>
      </w:r>
      <w:r>
        <w:rPr>
          <w:sz w:val="22"/>
        </w:rPr>
        <w:t xml:space="preserve">håndtering af </w:t>
      </w:r>
      <w:r w:rsidRPr="00415053">
        <w:rPr>
          <w:sz w:val="22"/>
        </w:rPr>
        <w:t>forbehold for f</w:t>
      </w:r>
      <w:r>
        <w:rPr>
          <w:sz w:val="22"/>
        </w:rPr>
        <w:t>o</w:t>
      </w:r>
      <w:r w:rsidRPr="00415053">
        <w:rPr>
          <w:sz w:val="22"/>
        </w:rPr>
        <w:t>rretningsorden</w:t>
      </w:r>
      <w:r>
        <w:t>.</w:t>
      </w:r>
    </w:p>
    <w:p w14:paraId="3C34EA77" w14:textId="1A883129" w:rsidR="00415053" w:rsidRPr="00415053" w:rsidRDefault="00415053" w:rsidP="005B17DC">
      <w:pPr>
        <w:rPr>
          <w:sz w:val="22"/>
        </w:rPr>
      </w:pPr>
      <w:r w:rsidRPr="00415053">
        <w:rPr>
          <w:sz w:val="22"/>
        </w:rPr>
        <w:t>Der henvises til at medlemmer, der er til</w:t>
      </w:r>
      <w:r w:rsidR="00C92DA4">
        <w:rPr>
          <w:sz w:val="22"/>
        </w:rPr>
        <w:t xml:space="preserve"> </w:t>
      </w:r>
      <w:r w:rsidRPr="00415053">
        <w:rPr>
          <w:sz w:val="22"/>
        </w:rPr>
        <w:t>stede</w:t>
      </w:r>
      <w:r w:rsidR="00C92DA4">
        <w:rPr>
          <w:sz w:val="22"/>
        </w:rPr>
        <w:t>, også</w:t>
      </w:r>
      <w:r w:rsidRPr="00415053">
        <w:rPr>
          <w:sz w:val="22"/>
        </w:rPr>
        <w:t xml:space="preserve"> er dem, der træffer beslutninger.</w:t>
      </w:r>
    </w:p>
    <w:p w14:paraId="4266E0B2" w14:textId="71669B8B" w:rsidR="00415053" w:rsidRPr="00415053" w:rsidRDefault="00415053" w:rsidP="005B17DC">
      <w:pPr>
        <w:rPr>
          <w:sz w:val="22"/>
        </w:rPr>
      </w:pPr>
      <w:r w:rsidRPr="00415053">
        <w:rPr>
          <w:sz w:val="22"/>
        </w:rPr>
        <w:t>Punktet drøftes ikke yderligere.</w:t>
      </w:r>
    </w:p>
    <w:p w14:paraId="19D8D7CD" w14:textId="77777777" w:rsidR="00415053" w:rsidRDefault="00415053" w:rsidP="005B17DC"/>
    <w:p w14:paraId="729CCB66" w14:textId="3E9A66C2" w:rsidR="005B17DC" w:rsidRDefault="005B17DC" w:rsidP="005D1E10">
      <w:pPr>
        <w:pStyle w:val="Overskrift7"/>
        <w:numPr>
          <w:ilvl w:val="0"/>
          <w:numId w:val="41"/>
        </w:numPr>
      </w:pPr>
      <w:r>
        <w:t>Eventuelt</w:t>
      </w:r>
    </w:p>
    <w:p w14:paraId="62A86E50" w14:textId="77777777" w:rsidR="005B17DC" w:rsidRPr="005B17DC" w:rsidRDefault="005B17DC" w:rsidP="005B17DC"/>
    <w:p w14:paraId="3D11D886" w14:textId="386F2D26" w:rsidR="005B17DC" w:rsidRDefault="00415053" w:rsidP="00853EBA">
      <w:pPr>
        <w:pBdr>
          <w:top w:val="nil"/>
          <w:left w:val="nil"/>
          <w:bottom w:val="nil"/>
          <w:right w:val="nil"/>
          <w:between w:val="nil"/>
          <w:bar w:val="nil"/>
        </w:pBdr>
        <w:rPr>
          <w:sz w:val="22"/>
        </w:rPr>
      </w:pPr>
      <w:r>
        <w:rPr>
          <w:sz w:val="22"/>
        </w:rPr>
        <w:t>Der er mange dokumenter at håndtere.</w:t>
      </w:r>
    </w:p>
    <w:p w14:paraId="1C23EA0B" w14:textId="46FCEEF9" w:rsidR="00415053" w:rsidRDefault="00415053" w:rsidP="00853EBA">
      <w:pPr>
        <w:pBdr>
          <w:top w:val="nil"/>
          <w:left w:val="nil"/>
          <w:bottom w:val="nil"/>
          <w:right w:val="nil"/>
          <w:between w:val="nil"/>
          <w:bar w:val="nil"/>
        </w:pBdr>
        <w:rPr>
          <w:sz w:val="22"/>
        </w:rPr>
      </w:pPr>
    </w:p>
    <w:p w14:paraId="70689F05" w14:textId="781A3248" w:rsidR="00415053" w:rsidRDefault="00415053" w:rsidP="00853EBA">
      <w:pPr>
        <w:pBdr>
          <w:top w:val="nil"/>
          <w:left w:val="nil"/>
          <w:bottom w:val="nil"/>
          <w:right w:val="nil"/>
          <w:between w:val="nil"/>
          <w:bar w:val="nil"/>
        </w:pBdr>
        <w:rPr>
          <w:sz w:val="22"/>
        </w:rPr>
      </w:pPr>
      <w:r>
        <w:rPr>
          <w:sz w:val="22"/>
        </w:rPr>
        <w:t xml:space="preserve">Anbefaling til alle at se på Social- og Sundhedsudvalgets sag </w:t>
      </w:r>
      <w:r w:rsidR="00DD0F45">
        <w:rPr>
          <w:sz w:val="22"/>
        </w:rPr>
        <w:t xml:space="preserve">13 </w:t>
      </w:r>
      <w:r>
        <w:rPr>
          <w:sz w:val="22"/>
        </w:rPr>
        <w:t>om TO+ fra seneste udvalgsmøde.</w:t>
      </w:r>
      <w:r w:rsidR="00DD0F45">
        <w:rPr>
          <w:sz w:val="22"/>
        </w:rPr>
        <w:t xml:space="preserve"> Og som tidligere </w:t>
      </w:r>
      <w:r w:rsidR="00826FA1">
        <w:rPr>
          <w:sz w:val="22"/>
        </w:rPr>
        <w:t>nævnt sag 6.</w:t>
      </w:r>
    </w:p>
    <w:p w14:paraId="2007E79F" w14:textId="70211D47" w:rsidR="00826FA1" w:rsidRDefault="00826FA1" w:rsidP="00853EBA">
      <w:pPr>
        <w:pBdr>
          <w:top w:val="nil"/>
          <w:left w:val="nil"/>
          <w:bottom w:val="nil"/>
          <w:right w:val="nil"/>
          <w:between w:val="nil"/>
          <w:bar w:val="nil"/>
        </w:pBdr>
        <w:rPr>
          <w:sz w:val="22"/>
        </w:rPr>
      </w:pPr>
    </w:p>
    <w:p w14:paraId="416D2773" w14:textId="12688416" w:rsidR="00826FA1" w:rsidRPr="00853EBA" w:rsidRDefault="00826FA1" w:rsidP="00853EBA">
      <w:pPr>
        <w:pBdr>
          <w:top w:val="nil"/>
          <w:left w:val="nil"/>
          <w:bottom w:val="nil"/>
          <w:right w:val="nil"/>
          <w:between w:val="nil"/>
          <w:bar w:val="nil"/>
        </w:pBdr>
        <w:rPr>
          <w:sz w:val="22"/>
        </w:rPr>
      </w:pPr>
      <w:r>
        <w:rPr>
          <w:sz w:val="22"/>
        </w:rPr>
        <w:t>Og det skal bemærkes at augustmødet kan falde sammen med Folkemødet.</w:t>
      </w:r>
    </w:p>
    <w:bookmarkEnd w:id="12"/>
    <w:p w14:paraId="752BFED7" w14:textId="77777777" w:rsidR="002C4763" w:rsidRPr="002C4763" w:rsidRDefault="002C4763">
      <w:pPr>
        <w:pBdr>
          <w:top w:val="nil"/>
          <w:left w:val="nil"/>
          <w:bottom w:val="nil"/>
          <w:right w:val="nil"/>
          <w:between w:val="nil"/>
          <w:bar w:val="nil"/>
        </w:pBdr>
        <w:rPr>
          <w:sz w:val="22"/>
        </w:rPr>
      </w:pPr>
    </w:p>
    <w:sectPr w:rsidR="002C4763" w:rsidRPr="002C4763" w:rsidSect="00444E8F">
      <w:headerReference w:type="even" r:id="rId45"/>
      <w:headerReference w:type="default" r:id="rId46"/>
      <w:footerReference w:type="default" r:id="rId47"/>
      <w:headerReference w:type="first" r:id="rId48"/>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C67B" w14:textId="77777777" w:rsidR="00F17EEF" w:rsidRDefault="00F17EEF">
      <w:r>
        <w:separator/>
      </w:r>
    </w:p>
  </w:endnote>
  <w:endnote w:type="continuationSeparator" w:id="0">
    <w:p w14:paraId="50117C13" w14:textId="77777777" w:rsidR="00F17EEF" w:rsidRDefault="00F1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5244" w14:textId="77777777" w:rsidR="00F17EEF" w:rsidRDefault="00F17EEF">
      <w:r>
        <w:separator/>
      </w:r>
    </w:p>
  </w:footnote>
  <w:footnote w:type="continuationSeparator" w:id="0">
    <w:p w14:paraId="64AC2268" w14:textId="77777777" w:rsidR="00F17EEF" w:rsidRDefault="00F1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77777777" w:rsidR="00380237" w:rsidRDefault="00EF705F" w:rsidP="00412C94">
    <w:pPr>
      <w:pStyle w:val="Sidehoved"/>
      <w:tabs>
        <w:tab w:val="clear" w:pos="4153"/>
        <w:tab w:val="clear" w:pos="8306"/>
        <w:tab w:val="center" w:pos="4320"/>
        <w:tab w:val="left" w:pos="6300"/>
        <w:tab w:val="left" w:pos="7380"/>
        <w:tab w:val="right" w:pos="9000"/>
      </w:tabs>
    </w:pPr>
    <w:r>
      <w:rPr>
        <w:noProof/>
        <w:lang w:eastAsia="da-DK"/>
      </w:rPr>
      <mc:AlternateContent>
        <mc:Choice Requires="wps">
          <w:drawing>
            <wp:anchor distT="0" distB="0" distL="114300" distR="114300" simplePos="0" relativeHeight="251658240" behindDoc="0" locked="0" layoutInCell="1" allowOverlap="1" wp14:anchorId="57C37EB5" wp14:editId="01E0C391">
              <wp:simplePos x="0" y="0"/>
              <wp:positionH relativeFrom="column">
                <wp:posOffset>0</wp:posOffset>
              </wp:positionH>
              <wp:positionV relativeFrom="paragraph">
                <wp:posOffset>35560</wp:posOffset>
              </wp:positionV>
              <wp:extent cx="5646420" cy="0"/>
              <wp:effectExtent l="9525" t="6985" r="11430" b="1206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4F3CC" id="Line 5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4F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5454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4CC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E82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6A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2ED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F41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AC3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8B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FC9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D23A9"/>
    <w:multiLevelType w:val="hybridMultilevel"/>
    <w:tmpl w:val="9E6051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0A95421"/>
    <w:multiLevelType w:val="hybridMultilevel"/>
    <w:tmpl w:val="E7621E0C"/>
    <w:lvl w:ilvl="0" w:tplc="034CB44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1D64454A"/>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4263A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D945D7"/>
    <w:multiLevelType w:val="hybridMultilevel"/>
    <w:tmpl w:val="08A4FF8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26781139"/>
    <w:multiLevelType w:val="hybridMultilevel"/>
    <w:tmpl w:val="C19067C8"/>
    <w:lvl w:ilvl="0" w:tplc="FFFFFFFF">
      <w:numFmt w:val="bullet"/>
      <w:lvlText w:val="-"/>
      <w:lvlJc w:val="left"/>
      <w:pPr>
        <w:ind w:left="405" w:hanging="360"/>
      </w:pPr>
      <w:rPr>
        <w:rFonts w:ascii="Calibri" w:eastAsia="Times New Roman" w:hAnsi="Calibri" w:cs="Calibri" w:hint="default"/>
      </w:rPr>
    </w:lvl>
    <w:lvl w:ilvl="1" w:tplc="04060003">
      <w:start w:val="1"/>
      <w:numFmt w:val="bullet"/>
      <w:lvlText w:val="o"/>
      <w:lvlJc w:val="left"/>
      <w:pPr>
        <w:ind w:left="1125" w:hanging="360"/>
      </w:pPr>
      <w:rPr>
        <w:rFonts w:ascii="Courier New" w:hAnsi="Courier New" w:cs="Courier New" w:hint="default"/>
      </w:rPr>
    </w:lvl>
    <w:lvl w:ilvl="2" w:tplc="04060005">
      <w:start w:val="1"/>
      <w:numFmt w:val="bullet"/>
      <w:lvlText w:val=""/>
      <w:lvlJc w:val="left"/>
      <w:pPr>
        <w:ind w:left="1845" w:hanging="360"/>
      </w:pPr>
      <w:rPr>
        <w:rFonts w:ascii="Wingdings" w:hAnsi="Wingdings" w:cs="Wingdings" w:hint="default"/>
      </w:rPr>
    </w:lvl>
    <w:lvl w:ilvl="3" w:tplc="04060001">
      <w:start w:val="1"/>
      <w:numFmt w:val="bullet"/>
      <w:lvlText w:val=""/>
      <w:lvlJc w:val="left"/>
      <w:pPr>
        <w:ind w:left="2565" w:hanging="360"/>
      </w:pPr>
      <w:rPr>
        <w:rFonts w:ascii="Symbol" w:hAnsi="Symbol" w:cs="Symbol" w:hint="default"/>
      </w:rPr>
    </w:lvl>
    <w:lvl w:ilvl="4" w:tplc="04060003">
      <w:start w:val="1"/>
      <w:numFmt w:val="bullet"/>
      <w:lvlText w:val="o"/>
      <w:lvlJc w:val="left"/>
      <w:pPr>
        <w:ind w:left="3285" w:hanging="360"/>
      </w:pPr>
      <w:rPr>
        <w:rFonts w:ascii="Courier New" w:hAnsi="Courier New" w:cs="Courier New" w:hint="default"/>
      </w:rPr>
    </w:lvl>
    <w:lvl w:ilvl="5" w:tplc="04060005">
      <w:start w:val="1"/>
      <w:numFmt w:val="bullet"/>
      <w:lvlText w:val=""/>
      <w:lvlJc w:val="left"/>
      <w:pPr>
        <w:ind w:left="4005" w:hanging="360"/>
      </w:pPr>
      <w:rPr>
        <w:rFonts w:ascii="Wingdings" w:hAnsi="Wingdings" w:cs="Wingdings" w:hint="default"/>
      </w:rPr>
    </w:lvl>
    <w:lvl w:ilvl="6" w:tplc="04060001">
      <w:start w:val="1"/>
      <w:numFmt w:val="bullet"/>
      <w:lvlText w:val=""/>
      <w:lvlJc w:val="left"/>
      <w:pPr>
        <w:ind w:left="4725" w:hanging="360"/>
      </w:pPr>
      <w:rPr>
        <w:rFonts w:ascii="Symbol" w:hAnsi="Symbol" w:cs="Symbol" w:hint="default"/>
      </w:rPr>
    </w:lvl>
    <w:lvl w:ilvl="7" w:tplc="04060003">
      <w:start w:val="1"/>
      <w:numFmt w:val="bullet"/>
      <w:lvlText w:val="o"/>
      <w:lvlJc w:val="left"/>
      <w:pPr>
        <w:ind w:left="5445" w:hanging="360"/>
      </w:pPr>
      <w:rPr>
        <w:rFonts w:ascii="Courier New" w:hAnsi="Courier New" w:cs="Courier New" w:hint="default"/>
      </w:rPr>
    </w:lvl>
    <w:lvl w:ilvl="8" w:tplc="04060005">
      <w:start w:val="1"/>
      <w:numFmt w:val="bullet"/>
      <w:lvlText w:val=""/>
      <w:lvlJc w:val="left"/>
      <w:pPr>
        <w:ind w:left="6165" w:hanging="360"/>
      </w:pPr>
      <w:rPr>
        <w:rFonts w:ascii="Wingdings" w:hAnsi="Wingdings" w:cs="Wingdings" w:hint="default"/>
      </w:rPr>
    </w:lvl>
  </w:abstractNum>
  <w:abstractNum w:abstractNumId="18" w15:restartNumberingAfterBreak="0">
    <w:nsid w:val="289B09DD"/>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A35C72"/>
    <w:multiLevelType w:val="hybridMultilevel"/>
    <w:tmpl w:val="A5121BEE"/>
    <w:lvl w:ilvl="0" w:tplc="35B487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AF53E1F"/>
    <w:multiLevelType w:val="hybridMultilevel"/>
    <w:tmpl w:val="848C6C4A"/>
    <w:lvl w:ilvl="0" w:tplc="A4C0CB36">
      <w:start w:val="14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B796376"/>
    <w:multiLevelType w:val="hybridMultilevel"/>
    <w:tmpl w:val="9B524834"/>
    <w:lvl w:ilvl="0" w:tplc="9358097C">
      <w:start w:val="1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D965E29"/>
    <w:multiLevelType w:val="hybridMultilevel"/>
    <w:tmpl w:val="2A626B76"/>
    <w:lvl w:ilvl="0" w:tplc="CF1E3D0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504F7B"/>
    <w:multiLevelType w:val="hybridMultilevel"/>
    <w:tmpl w:val="B6D81DD4"/>
    <w:lvl w:ilvl="0" w:tplc="73D898B0">
      <w:start w:val="1"/>
      <w:numFmt w:val="bullet"/>
      <w:lvlText w:val=""/>
      <w:lvlJc w:val="left"/>
      <w:pPr>
        <w:ind w:left="720" w:hanging="360"/>
      </w:pPr>
      <w:rPr>
        <w:rFonts w:ascii="Symbol" w:hAnsi="Symbol" w:hint="default"/>
      </w:rPr>
    </w:lvl>
    <w:lvl w:ilvl="1" w:tplc="14543C5E">
      <w:start w:val="1"/>
      <w:numFmt w:val="bullet"/>
      <w:lvlText w:val="o"/>
      <w:lvlJc w:val="left"/>
      <w:pPr>
        <w:ind w:left="1440" w:hanging="360"/>
      </w:pPr>
      <w:rPr>
        <w:rFonts w:ascii="Courier New" w:hAnsi="Courier New" w:cs="Courier New" w:hint="default"/>
      </w:rPr>
    </w:lvl>
    <w:lvl w:ilvl="2" w:tplc="3C9813D8">
      <w:start w:val="1"/>
      <w:numFmt w:val="bullet"/>
      <w:lvlText w:val=""/>
      <w:lvlJc w:val="left"/>
      <w:pPr>
        <w:ind w:left="2160" w:hanging="360"/>
      </w:pPr>
      <w:rPr>
        <w:rFonts w:ascii="Wingdings" w:hAnsi="Wingdings" w:hint="default"/>
      </w:rPr>
    </w:lvl>
    <w:lvl w:ilvl="3" w:tplc="C6D68E16">
      <w:start w:val="1"/>
      <w:numFmt w:val="bullet"/>
      <w:lvlText w:val=""/>
      <w:lvlJc w:val="left"/>
      <w:pPr>
        <w:ind w:left="2880" w:hanging="360"/>
      </w:pPr>
      <w:rPr>
        <w:rFonts w:ascii="Symbol" w:hAnsi="Symbol" w:hint="default"/>
      </w:rPr>
    </w:lvl>
    <w:lvl w:ilvl="4" w:tplc="8C3A1A1C">
      <w:start w:val="1"/>
      <w:numFmt w:val="bullet"/>
      <w:lvlText w:val="o"/>
      <w:lvlJc w:val="left"/>
      <w:pPr>
        <w:ind w:left="3600" w:hanging="360"/>
      </w:pPr>
      <w:rPr>
        <w:rFonts w:ascii="Courier New" w:hAnsi="Courier New" w:cs="Courier New" w:hint="default"/>
      </w:rPr>
    </w:lvl>
    <w:lvl w:ilvl="5" w:tplc="09347A40">
      <w:start w:val="1"/>
      <w:numFmt w:val="bullet"/>
      <w:lvlText w:val=""/>
      <w:lvlJc w:val="left"/>
      <w:pPr>
        <w:ind w:left="4320" w:hanging="360"/>
      </w:pPr>
      <w:rPr>
        <w:rFonts w:ascii="Wingdings" w:hAnsi="Wingdings" w:hint="default"/>
      </w:rPr>
    </w:lvl>
    <w:lvl w:ilvl="6" w:tplc="6CB6D9F6">
      <w:start w:val="1"/>
      <w:numFmt w:val="bullet"/>
      <w:lvlText w:val=""/>
      <w:lvlJc w:val="left"/>
      <w:pPr>
        <w:ind w:left="5040" w:hanging="360"/>
      </w:pPr>
      <w:rPr>
        <w:rFonts w:ascii="Symbol" w:hAnsi="Symbol" w:hint="default"/>
      </w:rPr>
    </w:lvl>
    <w:lvl w:ilvl="7" w:tplc="55A4FDC4">
      <w:start w:val="1"/>
      <w:numFmt w:val="bullet"/>
      <w:lvlText w:val="o"/>
      <w:lvlJc w:val="left"/>
      <w:pPr>
        <w:ind w:left="5760" w:hanging="360"/>
      </w:pPr>
      <w:rPr>
        <w:rFonts w:ascii="Courier New" w:hAnsi="Courier New" w:cs="Courier New" w:hint="default"/>
      </w:rPr>
    </w:lvl>
    <w:lvl w:ilvl="8" w:tplc="093807EE">
      <w:start w:val="1"/>
      <w:numFmt w:val="bullet"/>
      <w:lvlText w:val=""/>
      <w:lvlJc w:val="left"/>
      <w:pPr>
        <w:ind w:left="6480" w:hanging="360"/>
      </w:pPr>
      <w:rPr>
        <w:rFonts w:ascii="Wingdings" w:hAnsi="Wingdings" w:hint="default"/>
      </w:rPr>
    </w:lvl>
  </w:abstractNum>
  <w:abstractNum w:abstractNumId="24" w15:restartNumberingAfterBreak="0">
    <w:nsid w:val="3ED77D9D"/>
    <w:multiLevelType w:val="hybridMultilevel"/>
    <w:tmpl w:val="723AB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5B91544"/>
    <w:multiLevelType w:val="hybridMultilevel"/>
    <w:tmpl w:val="E72E8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7471C4"/>
    <w:multiLevelType w:val="hybridMultilevel"/>
    <w:tmpl w:val="92CAE1B0"/>
    <w:lvl w:ilvl="0" w:tplc="FBA6C798">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AC7D2C"/>
    <w:multiLevelType w:val="hybridMultilevel"/>
    <w:tmpl w:val="F3D6DDDC"/>
    <w:lvl w:ilvl="0" w:tplc="473891D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1184D62"/>
    <w:multiLevelType w:val="hybridMultilevel"/>
    <w:tmpl w:val="F866FCCC"/>
    <w:lvl w:ilvl="0" w:tplc="507277F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C209AA"/>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861FAF"/>
    <w:multiLevelType w:val="hybridMultilevel"/>
    <w:tmpl w:val="1DA24122"/>
    <w:lvl w:ilvl="0" w:tplc="5AB066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F5E6EDE"/>
    <w:multiLevelType w:val="hybridMultilevel"/>
    <w:tmpl w:val="FAB0B34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32" w15:restartNumberingAfterBreak="0">
    <w:nsid w:val="5F8E12D4"/>
    <w:multiLevelType w:val="hybridMultilevel"/>
    <w:tmpl w:val="EA00A7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1B118DE"/>
    <w:multiLevelType w:val="multilevel"/>
    <w:tmpl w:val="4A703E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4E5652E"/>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30753E"/>
    <w:multiLevelType w:val="multilevel"/>
    <w:tmpl w:val="274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63C49"/>
    <w:multiLevelType w:val="hybridMultilevel"/>
    <w:tmpl w:val="ED8CC0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7BB35AC4"/>
    <w:multiLevelType w:val="hybridMultilevel"/>
    <w:tmpl w:val="D67AC0D2"/>
    <w:lvl w:ilvl="0" w:tplc="F0F450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0E3CD2"/>
    <w:multiLevelType w:val="hybridMultilevel"/>
    <w:tmpl w:val="47562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4"/>
  </w:num>
  <w:num w:numId="13">
    <w:abstractNumId w:val="39"/>
  </w:num>
  <w:num w:numId="14">
    <w:abstractNumId w:val="22"/>
  </w:num>
  <w:num w:numId="15">
    <w:abstractNumId w:val="11"/>
  </w:num>
  <w:num w:numId="16">
    <w:abstractNumId w:val="25"/>
  </w:num>
  <w:num w:numId="17">
    <w:abstractNumId w:val="23"/>
  </w:num>
  <w:num w:numId="18">
    <w:abstractNumId w:val="20"/>
  </w:num>
  <w:num w:numId="19">
    <w:abstractNumId w:val="17"/>
  </w:num>
  <w:num w:numId="20">
    <w:abstractNumId w:val="32"/>
  </w:num>
  <w:num w:numId="21">
    <w:abstractNumId w:val="28"/>
  </w:num>
  <w:num w:numId="22">
    <w:abstractNumId w:val="30"/>
  </w:num>
  <w:num w:numId="23">
    <w:abstractNumId w:val="19"/>
  </w:num>
  <w:num w:numId="24">
    <w:abstractNumId w:val="3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1"/>
  </w:num>
  <w:num w:numId="28">
    <w:abstractNumId w:val="31"/>
  </w:num>
  <w:num w:numId="29">
    <w:abstractNumId w:val="16"/>
  </w:num>
  <w:num w:numId="30">
    <w:abstractNumId w:val="26"/>
  </w:num>
  <w:num w:numId="31">
    <w:abstractNumId w:val="10"/>
  </w:num>
  <w:num w:numId="32">
    <w:abstractNumId w:val="38"/>
  </w:num>
  <w:num w:numId="33">
    <w:abstractNumId w:val="13"/>
  </w:num>
  <w:num w:numId="34">
    <w:abstractNumId w:val="35"/>
  </w:num>
  <w:num w:numId="35">
    <w:abstractNumId w:val="34"/>
  </w:num>
  <w:num w:numId="36">
    <w:abstractNumId w:val="18"/>
  </w:num>
  <w:num w:numId="37">
    <w:abstractNumId w:val="29"/>
  </w:num>
  <w:num w:numId="38">
    <w:abstractNumId w:val="15"/>
  </w:num>
  <w:num w:numId="39">
    <w:abstractNumId w:val="14"/>
  </w:num>
  <w:num w:numId="40">
    <w:abstractNumId w:val="12"/>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D1A"/>
    <w:rsid w:val="00040F04"/>
    <w:rsid w:val="00041DFC"/>
    <w:rsid w:val="000436FC"/>
    <w:rsid w:val="00043878"/>
    <w:rsid w:val="00047642"/>
    <w:rsid w:val="00050659"/>
    <w:rsid w:val="00050D8E"/>
    <w:rsid w:val="00050E11"/>
    <w:rsid w:val="00052593"/>
    <w:rsid w:val="00052BBE"/>
    <w:rsid w:val="00052E2B"/>
    <w:rsid w:val="000540E3"/>
    <w:rsid w:val="0006085A"/>
    <w:rsid w:val="00066494"/>
    <w:rsid w:val="00066977"/>
    <w:rsid w:val="00070AA6"/>
    <w:rsid w:val="00072B04"/>
    <w:rsid w:val="000760B4"/>
    <w:rsid w:val="00077020"/>
    <w:rsid w:val="0008193C"/>
    <w:rsid w:val="00087412"/>
    <w:rsid w:val="00091A15"/>
    <w:rsid w:val="00091D14"/>
    <w:rsid w:val="00094B1A"/>
    <w:rsid w:val="00094BA6"/>
    <w:rsid w:val="00095042"/>
    <w:rsid w:val="00096C5D"/>
    <w:rsid w:val="000A0976"/>
    <w:rsid w:val="000A23C2"/>
    <w:rsid w:val="000A27D0"/>
    <w:rsid w:val="000B311A"/>
    <w:rsid w:val="000C19AA"/>
    <w:rsid w:val="000C5D6A"/>
    <w:rsid w:val="000C5E58"/>
    <w:rsid w:val="000C6406"/>
    <w:rsid w:val="000D2E7C"/>
    <w:rsid w:val="000D3013"/>
    <w:rsid w:val="000D5ADE"/>
    <w:rsid w:val="000D7194"/>
    <w:rsid w:val="000E38CB"/>
    <w:rsid w:val="000E7DCF"/>
    <w:rsid w:val="000F1DD7"/>
    <w:rsid w:val="000F45E5"/>
    <w:rsid w:val="000F46D9"/>
    <w:rsid w:val="000F60B4"/>
    <w:rsid w:val="00101FD8"/>
    <w:rsid w:val="001021BD"/>
    <w:rsid w:val="00103848"/>
    <w:rsid w:val="0010746E"/>
    <w:rsid w:val="00110CC7"/>
    <w:rsid w:val="001115D3"/>
    <w:rsid w:val="001178ED"/>
    <w:rsid w:val="00121186"/>
    <w:rsid w:val="0012201E"/>
    <w:rsid w:val="001232E0"/>
    <w:rsid w:val="001252AB"/>
    <w:rsid w:val="001263DD"/>
    <w:rsid w:val="001267E7"/>
    <w:rsid w:val="00126DBB"/>
    <w:rsid w:val="00127365"/>
    <w:rsid w:val="0013020C"/>
    <w:rsid w:val="00130A7A"/>
    <w:rsid w:val="00133368"/>
    <w:rsid w:val="00136AF8"/>
    <w:rsid w:val="00140223"/>
    <w:rsid w:val="001405E0"/>
    <w:rsid w:val="00142125"/>
    <w:rsid w:val="00145F4C"/>
    <w:rsid w:val="00147DE9"/>
    <w:rsid w:val="00147FB5"/>
    <w:rsid w:val="00150B38"/>
    <w:rsid w:val="00150BD7"/>
    <w:rsid w:val="00152F21"/>
    <w:rsid w:val="00153CBD"/>
    <w:rsid w:val="00154EBA"/>
    <w:rsid w:val="00155CA4"/>
    <w:rsid w:val="00155E85"/>
    <w:rsid w:val="0015683F"/>
    <w:rsid w:val="001579C8"/>
    <w:rsid w:val="00160780"/>
    <w:rsid w:val="001611D5"/>
    <w:rsid w:val="001629DC"/>
    <w:rsid w:val="00162DA8"/>
    <w:rsid w:val="00162DD5"/>
    <w:rsid w:val="00167BBE"/>
    <w:rsid w:val="00170FC2"/>
    <w:rsid w:val="00172175"/>
    <w:rsid w:val="00172A70"/>
    <w:rsid w:val="00173AE3"/>
    <w:rsid w:val="001817A3"/>
    <w:rsid w:val="00181D3F"/>
    <w:rsid w:val="00182F0F"/>
    <w:rsid w:val="00183CFA"/>
    <w:rsid w:val="0018405B"/>
    <w:rsid w:val="001858EC"/>
    <w:rsid w:val="001909B1"/>
    <w:rsid w:val="00193C25"/>
    <w:rsid w:val="001A061D"/>
    <w:rsid w:val="001A2418"/>
    <w:rsid w:val="001A452D"/>
    <w:rsid w:val="001A65F9"/>
    <w:rsid w:val="001B045A"/>
    <w:rsid w:val="001B2A2E"/>
    <w:rsid w:val="001B33F4"/>
    <w:rsid w:val="001B3B48"/>
    <w:rsid w:val="001B5C13"/>
    <w:rsid w:val="001B5C40"/>
    <w:rsid w:val="001C7E77"/>
    <w:rsid w:val="001D0D01"/>
    <w:rsid w:val="001D1852"/>
    <w:rsid w:val="001D30EA"/>
    <w:rsid w:val="001D3E12"/>
    <w:rsid w:val="001E1AB5"/>
    <w:rsid w:val="001E300A"/>
    <w:rsid w:val="001E5354"/>
    <w:rsid w:val="001E6E78"/>
    <w:rsid w:val="001E750B"/>
    <w:rsid w:val="001E7F23"/>
    <w:rsid w:val="001F0B38"/>
    <w:rsid w:val="001F50CA"/>
    <w:rsid w:val="001F6C8D"/>
    <w:rsid w:val="001F6EC2"/>
    <w:rsid w:val="001F7E66"/>
    <w:rsid w:val="00201B34"/>
    <w:rsid w:val="00202E00"/>
    <w:rsid w:val="002032B9"/>
    <w:rsid w:val="0020658E"/>
    <w:rsid w:val="00206A83"/>
    <w:rsid w:val="00206F60"/>
    <w:rsid w:val="00210472"/>
    <w:rsid w:val="00214B11"/>
    <w:rsid w:val="00214E4D"/>
    <w:rsid w:val="0021679D"/>
    <w:rsid w:val="0021771B"/>
    <w:rsid w:val="00221B71"/>
    <w:rsid w:val="002222B0"/>
    <w:rsid w:val="00223018"/>
    <w:rsid w:val="00224110"/>
    <w:rsid w:val="00224C56"/>
    <w:rsid w:val="00230162"/>
    <w:rsid w:val="00233415"/>
    <w:rsid w:val="00235CFB"/>
    <w:rsid w:val="00235F04"/>
    <w:rsid w:val="0024256C"/>
    <w:rsid w:val="002505AD"/>
    <w:rsid w:val="002529CF"/>
    <w:rsid w:val="00253833"/>
    <w:rsid w:val="00255CAF"/>
    <w:rsid w:val="0025650C"/>
    <w:rsid w:val="00266F57"/>
    <w:rsid w:val="00270A30"/>
    <w:rsid w:val="00272344"/>
    <w:rsid w:val="00273873"/>
    <w:rsid w:val="0027428E"/>
    <w:rsid w:val="00281D45"/>
    <w:rsid w:val="00282124"/>
    <w:rsid w:val="00282F37"/>
    <w:rsid w:val="00283516"/>
    <w:rsid w:val="0028364B"/>
    <w:rsid w:val="002847B1"/>
    <w:rsid w:val="00286537"/>
    <w:rsid w:val="00286BF6"/>
    <w:rsid w:val="00290065"/>
    <w:rsid w:val="00294A0D"/>
    <w:rsid w:val="0029565A"/>
    <w:rsid w:val="00295B77"/>
    <w:rsid w:val="002A1D61"/>
    <w:rsid w:val="002A20C8"/>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AFD"/>
    <w:rsid w:val="002E258D"/>
    <w:rsid w:val="002E2C0B"/>
    <w:rsid w:val="002E3609"/>
    <w:rsid w:val="002E4809"/>
    <w:rsid w:val="002F5AAD"/>
    <w:rsid w:val="00306098"/>
    <w:rsid w:val="003068D8"/>
    <w:rsid w:val="00307107"/>
    <w:rsid w:val="0030750E"/>
    <w:rsid w:val="0031012F"/>
    <w:rsid w:val="003104CD"/>
    <w:rsid w:val="00311506"/>
    <w:rsid w:val="00314A74"/>
    <w:rsid w:val="00317944"/>
    <w:rsid w:val="00323D8B"/>
    <w:rsid w:val="003257C9"/>
    <w:rsid w:val="00325A47"/>
    <w:rsid w:val="0032767E"/>
    <w:rsid w:val="00330C25"/>
    <w:rsid w:val="00331193"/>
    <w:rsid w:val="0033351D"/>
    <w:rsid w:val="00334617"/>
    <w:rsid w:val="0033530B"/>
    <w:rsid w:val="0033570E"/>
    <w:rsid w:val="00336FD9"/>
    <w:rsid w:val="003439AC"/>
    <w:rsid w:val="00343CBD"/>
    <w:rsid w:val="00343FB9"/>
    <w:rsid w:val="003461E3"/>
    <w:rsid w:val="003464F5"/>
    <w:rsid w:val="00346E35"/>
    <w:rsid w:val="0035159A"/>
    <w:rsid w:val="0035443E"/>
    <w:rsid w:val="00355EE9"/>
    <w:rsid w:val="003567E8"/>
    <w:rsid w:val="00357254"/>
    <w:rsid w:val="00360393"/>
    <w:rsid w:val="00361646"/>
    <w:rsid w:val="003639BE"/>
    <w:rsid w:val="00363E54"/>
    <w:rsid w:val="003658DB"/>
    <w:rsid w:val="00367C67"/>
    <w:rsid w:val="003710D2"/>
    <w:rsid w:val="00371316"/>
    <w:rsid w:val="003738F4"/>
    <w:rsid w:val="003766EA"/>
    <w:rsid w:val="00380237"/>
    <w:rsid w:val="00380974"/>
    <w:rsid w:val="0038212A"/>
    <w:rsid w:val="003847C1"/>
    <w:rsid w:val="0039056B"/>
    <w:rsid w:val="00390A12"/>
    <w:rsid w:val="00393B50"/>
    <w:rsid w:val="00394EDC"/>
    <w:rsid w:val="00396689"/>
    <w:rsid w:val="003A0F90"/>
    <w:rsid w:val="003A37B3"/>
    <w:rsid w:val="003A3E5F"/>
    <w:rsid w:val="003A5C68"/>
    <w:rsid w:val="003A62CE"/>
    <w:rsid w:val="003A6CC4"/>
    <w:rsid w:val="003B10FF"/>
    <w:rsid w:val="003B434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732F"/>
    <w:rsid w:val="003F10E1"/>
    <w:rsid w:val="003F2C38"/>
    <w:rsid w:val="003F5062"/>
    <w:rsid w:val="003F66F8"/>
    <w:rsid w:val="00400797"/>
    <w:rsid w:val="004016B6"/>
    <w:rsid w:val="00403264"/>
    <w:rsid w:val="00406430"/>
    <w:rsid w:val="00406BB5"/>
    <w:rsid w:val="00412695"/>
    <w:rsid w:val="00412C94"/>
    <w:rsid w:val="00415053"/>
    <w:rsid w:val="0041792B"/>
    <w:rsid w:val="00417B55"/>
    <w:rsid w:val="00417DC9"/>
    <w:rsid w:val="00421D27"/>
    <w:rsid w:val="00435604"/>
    <w:rsid w:val="00437DD6"/>
    <w:rsid w:val="00440FAB"/>
    <w:rsid w:val="00444E8F"/>
    <w:rsid w:val="00444F3C"/>
    <w:rsid w:val="0044512A"/>
    <w:rsid w:val="00450133"/>
    <w:rsid w:val="0045125F"/>
    <w:rsid w:val="004621D6"/>
    <w:rsid w:val="00464016"/>
    <w:rsid w:val="00464841"/>
    <w:rsid w:val="00465A95"/>
    <w:rsid w:val="00466D93"/>
    <w:rsid w:val="00467453"/>
    <w:rsid w:val="004674F4"/>
    <w:rsid w:val="00467CB3"/>
    <w:rsid w:val="00473CB6"/>
    <w:rsid w:val="00473D58"/>
    <w:rsid w:val="00474456"/>
    <w:rsid w:val="00477830"/>
    <w:rsid w:val="0048466B"/>
    <w:rsid w:val="004854E5"/>
    <w:rsid w:val="00491A64"/>
    <w:rsid w:val="004920CC"/>
    <w:rsid w:val="00497451"/>
    <w:rsid w:val="004A19A0"/>
    <w:rsid w:val="004A1DA8"/>
    <w:rsid w:val="004A564A"/>
    <w:rsid w:val="004A69A3"/>
    <w:rsid w:val="004B1EFE"/>
    <w:rsid w:val="004B40C2"/>
    <w:rsid w:val="004B5605"/>
    <w:rsid w:val="004C0288"/>
    <w:rsid w:val="004C6D7B"/>
    <w:rsid w:val="004D068A"/>
    <w:rsid w:val="004D29D9"/>
    <w:rsid w:val="004D7467"/>
    <w:rsid w:val="004E3229"/>
    <w:rsid w:val="004E4A12"/>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8D8"/>
    <w:rsid w:val="005208D0"/>
    <w:rsid w:val="00520FAA"/>
    <w:rsid w:val="005213D6"/>
    <w:rsid w:val="00521A40"/>
    <w:rsid w:val="005307BD"/>
    <w:rsid w:val="00530B37"/>
    <w:rsid w:val="00532B9E"/>
    <w:rsid w:val="00535C54"/>
    <w:rsid w:val="00540064"/>
    <w:rsid w:val="005415F9"/>
    <w:rsid w:val="005420B8"/>
    <w:rsid w:val="00544C05"/>
    <w:rsid w:val="005457A2"/>
    <w:rsid w:val="005466A1"/>
    <w:rsid w:val="005505F7"/>
    <w:rsid w:val="00551393"/>
    <w:rsid w:val="00551666"/>
    <w:rsid w:val="005573D6"/>
    <w:rsid w:val="00557684"/>
    <w:rsid w:val="00561384"/>
    <w:rsid w:val="00564060"/>
    <w:rsid w:val="00572043"/>
    <w:rsid w:val="00572E77"/>
    <w:rsid w:val="005735D1"/>
    <w:rsid w:val="00573993"/>
    <w:rsid w:val="00581F2E"/>
    <w:rsid w:val="00583C48"/>
    <w:rsid w:val="00583CB6"/>
    <w:rsid w:val="00586FE0"/>
    <w:rsid w:val="00587504"/>
    <w:rsid w:val="00590EB8"/>
    <w:rsid w:val="00591636"/>
    <w:rsid w:val="0059262B"/>
    <w:rsid w:val="0059461D"/>
    <w:rsid w:val="0059798C"/>
    <w:rsid w:val="005A0186"/>
    <w:rsid w:val="005A01C6"/>
    <w:rsid w:val="005A5C89"/>
    <w:rsid w:val="005A69F9"/>
    <w:rsid w:val="005A7549"/>
    <w:rsid w:val="005A7BB1"/>
    <w:rsid w:val="005B05FA"/>
    <w:rsid w:val="005B17DC"/>
    <w:rsid w:val="005B21E6"/>
    <w:rsid w:val="005B34FE"/>
    <w:rsid w:val="005B3B2D"/>
    <w:rsid w:val="005C033C"/>
    <w:rsid w:val="005C1272"/>
    <w:rsid w:val="005C51D5"/>
    <w:rsid w:val="005C5F4C"/>
    <w:rsid w:val="005C6174"/>
    <w:rsid w:val="005D1E10"/>
    <w:rsid w:val="005D4581"/>
    <w:rsid w:val="005D693B"/>
    <w:rsid w:val="005D7842"/>
    <w:rsid w:val="005E1BC3"/>
    <w:rsid w:val="005E64A7"/>
    <w:rsid w:val="005E6632"/>
    <w:rsid w:val="005E7A0C"/>
    <w:rsid w:val="005F0A6E"/>
    <w:rsid w:val="005F2651"/>
    <w:rsid w:val="005F4FEF"/>
    <w:rsid w:val="005F5BC0"/>
    <w:rsid w:val="006029FD"/>
    <w:rsid w:val="006044F4"/>
    <w:rsid w:val="00613E56"/>
    <w:rsid w:val="006154E9"/>
    <w:rsid w:val="006226E3"/>
    <w:rsid w:val="00622A3A"/>
    <w:rsid w:val="00622E6F"/>
    <w:rsid w:val="0062451A"/>
    <w:rsid w:val="00630A8D"/>
    <w:rsid w:val="00631BB7"/>
    <w:rsid w:val="00632435"/>
    <w:rsid w:val="00637E2E"/>
    <w:rsid w:val="00640944"/>
    <w:rsid w:val="00643CAA"/>
    <w:rsid w:val="006443CC"/>
    <w:rsid w:val="006446E1"/>
    <w:rsid w:val="0064512E"/>
    <w:rsid w:val="006468E8"/>
    <w:rsid w:val="00646F42"/>
    <w:rsid w:val="006500B4"/>
    <w:rsid w:val="006509DE"/>
    <w:rsid w:val="006604FC"/>
    <w:rsid w:val="00662B66"/>
    <w:rsid w:val="00662B79"/>
    <w:rsid w:val="006638CA"/>
    <w:rsid w:val="00664054"/>
    <w:rsid w:val="00666F32"/>
    <w:rsid w:val="00667376"/>
    <w:rsid w:val="00667EDF"/>
    <w:rsid w:val="00670FA4"/>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A0B50"/>
    <w:rsid w:val="006A3FA4"/>
    <w:rsid w:val="006A47ED"/>
    <w:rsid w:val="006A5FC4"/>
    <w:rsid w:val="006A6F62"/>
    <w:rsid w:val="006B385F"/>
    <w:rsid w:val="006B54E3"/>
    <w:rsid w:val="006C0423"/>
    <w:rsid w:val="006C0DE9"/>
    <w:rsid w:val="006C17FB"/>
    <w:rsid w:val="006C43F4"/>
    <w:rsid w:val="006C5828"/>
    <w:rsid w:val="006C5C3E"/>
    <w:rsid w:val="006C6B2F"/>
    <w:rsid w:val="006D21DA"/>
    <w:rsid w:val="006D33B3"/>
    <w:rsid w:val="006D61D6"/>
    <w:rsid w:val="006D6A80"/>
    <w:rsid w:val="006D6B0C"/>
    <w:rsid w:val="006D6FE0"/>
    <w:rsid w:val="006E0454"/>
    <w:rsid w:val="006E107F"/>
    <w:rsid w:val="006F07F3"/>
    <w:rsid w:val="006F2FA6"/>
    <w:rsid w:val="006F3A86"/>
    <w:rsid w:val="006F470D"/>
    <w:rsid w:val="007007D1"/>
    <w:rsid w:val="00702620"/>
    <w:rsid w:val="0070447E"/>
    <w:rsid w:val="00705934"/>
    <w:rsid w:val="00713A09"/>
    <w:rsid w:val="00716EB7"/>
    <w:rsid w:val="007175B7"/>
    <w:rsid w:val="00721051"/>
    <w:rsid w:val="0072106E"/>
    <w:rsid w:val="0072520A"/>
    <w:rsid w:val="007304BC"/>
    <w:rsid w:val="007314C1"/>
    <w:rsid w:val="0073313F"/>
    <w:rsid w:val="00733512"/>
    <w:rsid w:val="00734DCE"/>
    <w:rsid w:val="0073514D"/>
    <w:rsid w:val="00743232"/>
    <w:rsid w:val="00744CDB"/>
    <w:rsid w:val="00744E7E"/>
    <w:rsid w:val="00745B99"/>
    <w:rsid w:val="00745F45"/>
    <w:rsid w:val="007522C5"/>
    <w:rsid w:val="00755335"/>
    <w:rsid w:val="007634D9"/>
    <w:rsid w:val="00767CB2"/>
    <w:rsid w:val="00770847"/>
    <w:rsid w:val="00770E57"/>
    <w:rsid w:val="00771435"/>
    <w:rsid w:val="00773488"/>
    <w:rsid w:val="00774764"/>
    <w:rsid w:val="00774F5C"/>
    <w:rsid w:val="0077652E"/>
    <w:rsid w:val="00776FC6"/>
    <w:rsid w:val="00777675"/>
    <w:rsid w:val="007833DB"/>
    <w:rsid w:val="007835E2"/>
    <w:rsid w:val="0078472A"/>
    <w:rsid w:val="0078485F"/>
    <w:rsid w:val="00790B8B"/>
    <w:rsid w:val="0079105E"/>
    <w:rsid w:val="00791265"/>
    <w:rsid w:val="007938C4"/>
    <w:rsid w:val="00794087"/>
    <w:rsid w:val="00795029"/>
    <w:rsid w:val="00796158"/>
    <w:rsid w:val="007A0968"/>
    <w:rsid w:val="007A4E28"/>
    <w:rsid w:val="007A4FB9"/>
    <w:rsid w:val="007B0962"/>
    <w:rsid w:val="007B0D44"/>
    <w:rsid w:val="007B350D"/>
    <w:rsid w:val="007C1505"/>
    <w:rsid w:val="007C2265"/>
    <w:rsid w:val="007C26D3"/>
    <w:rsid w:val="007C2B34"/>
    <w:rsid w:val="007D1F55"/>
    <w:rsid w:val="007D2317"/>
    <w:rsid w:val="007D2D59"/>
    <w:rsid w:val="007D5C82"/>
    <w:rsid w:val="007E3FDA"/>
    <w:rsid w:val="007E4968"/>
    <w:rsid w:val="007E6C79"/>
    <w:rsid w:val="007E7430"/>
    <w:rsid w:val="007F0588"/>
    <w:rsid w:val="007F3D0B"/>
    <w:rsid w:val="00800C20"/>
    <w:rsid w:val="00801A9D"/>
    <w:rsid w:val="00802A04"/>
    <w:rsid w:val="00803795"/>
    <w:rsid w:val="008063FA"/>
    <w:rsid w:val="0080651C"/>
    <w:rsid w:val="00806CDC"/>
    <w:rsid w:val="00811043"/>
    <w:rsid w:val="0081162B"/>
    <w:rsid w:val="008131C6"/>
    <w:rsid w:val="0081336B"/>
    <w:rsid w:val="008207F1"/>
    <w:rsid w:val="00821F37"/>
    <w:rsid w:val="008240A3"/>
    <w:rsid w:val="00826B2D"/>
    <w:rsid w:val="00826FA1"/>
    <w:rsid w:val="0082713C"/>
    <w:rsid w:val="008307E0"/>
    <w:rsid w:val="00830E40"/>
    <w:rsid w:val="008314DB"/>
    <w:rsid w:val="00831ED1"/>
    <w:rsid w:val="0083347E"/>
    <w:rsid w:val="00834D9E"/>
    <w:rsid w:val="008364DA"/>
    <w:rsid w:val="00837C38"/>
    <w:rsid w:val="00840088"/>
    <w:rsid w:val="0084469E"/>
    <w:rsid w:val="008447CA"/>
    <w:rsid w:val="00845612"/>
    <w:rsid w:val="00845BF7"/>
    <w:rsid w:val="00846451"/>
    <w:rsid w:val="008505E8"/>
    <w:rsid w:val="00853B3B"/>
    <w:rsid w:val="00853EBA"/>
    <w:rsid w:val="00854ED1"/>
    <w:rsid w:val="00855E72"/>
    <w:rsid w:val="00870271"/>
    <w:rsid w:val="00872B0B"/>
    <w:rsid w:val="00875A58"/>
    <w:rsid w:val="00880940"/>
    <w:rsid w:val="00886C47"/>
    <w:rsid w:val="00887210"/>
    <w:rsid w:val="00892746"/>
    <w:rsid w:val="008979F9"/>
    <w:rsid w:val="008A041E"/>
    <w:rsid w:val="008A2163"/>
    <w:rsid w:val="008A248C"/>
    <w:rsid w:val="008A34EF"/>
    <w:rsid w:val="008A51C8"/>
    <w:rsid w:val="008A6A52"/>
    <w:rsid w:val="008A7E8C"/>
    <w:rsid w:val="008B1710"/>
    <w:rsid w:val="008B3AC6"/>
    <w:rsid w:val="008B6FBA"/>
    <w:rsid w:val="008C0FD2"/>
    <w:rsid w:val="008C1564"/>
    <w:rsid w:val="008C218E"/>
    <w:rsid w:val="008C36DD"/>
    <w:rsid w:val="008C5238"/>
    <w:rsid w:val="008C5592"/>
    <w:rsid w:val="008C5FF3"/>
    <w:rsid w:val="008C729A"/>
    <w:rsid w:val="008D0795"/>
    <w:rsid w:val="008D1643"/>
    <w:rsid w:val="008D29D6"/>
    <w:rsid w:val="008D2FB0"/>
    <w:rsid w:val="008D4E18"/>
    <w:rsid w:val="008D532A"/>
    <w:rsid w:val="008D583A"/>
    <w:rsid w:val="008E12A2"/>
    <w:rsid w:val="008E3177"/>
    <w:rsid w:val="008E4DC4"/>
    <w:rsid w:val="008E54F8"/>
    <w:rsid w:val="008F1407"/>
    <w:rsid w:val="008F4F3E"/>
    <w:rsid w:val="008F794D"/>
    <w:rsid w:val="00900A97"/>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4523"/>
    <w:rsid w:val="00946CAA"/>
    <w:rsid w:val="00951BF8"/>
    <w:rsid w:val="009526ED"/>
    <w:rsid w:val="0096179D"/>
    <w:rsid w:val="00961C37"/>
    <w:rsid w:val="009656BA"/>
    <w:rsid w:val="00966F8C"/>
    <w:rsid w:val="0097163A"/>
    <w:rsid w:val="00974333"/>
    <w:rsid w:val="00974566"/>
    <w:rsid w:val="0097653F"/>
    <w:rsid w:val="009857D0"/>
    <w:rsid w:val="0098754A"/>
    <w:rsid w:val="00991A3E"/>
    <w:rsid w:val="00994D11"/>
    <w:rsid w:val="00997A6B"/>
    <w:rsid w:val="00997AAA"/>
    <w:rsid w:val="009A4132"/>
    <w:rsid w:val="009A4C8F"/>
    <w:rsid w:val="009A5307"/>
    <w:rsid w:val="009A6078"/>
    <w:rsid w:val="009B03A1"/>
    <w:rsid w:val="009B0AF3"/>
    <w:rsid w:val="009B0F51"/>
    <w:rsid w:val="009B1A4E"/>
    <w:rsid w:val="009B324C"/>
    <w:rsid w:val="009B36F3"/>
    <w:rsid w:val="009B3B52"/>
    <w:rsid w:val="009B58AC"/>
    <w:rsid w:val="009B74C4"/>
    <w:rsid w:val="009C3624"/>
    <w:rsid w:val="009C7D0D"/>
    <w:rsid w:val="009D1A3F"/>
    <w:rsid w:val="009D5E61"/>
    <w:rsid w:val="009D61C9"/>
    <w:rsid w:val="009D6651"/>
    <w:rsid w:val="009D693F"/>
    <w:rsid w:val="009D708B"/>
    <w:rsid w:val="009E057B"/>
    <w:rsid w:val="009E1312"/>
    <w:rsid w:val="009E1EB7"/>
    <w:rsid w:val="009E2F36"/>
    <w:rsid w:val="009E6071"/>
    <w:rsid w:val="009E725E"/>
    <w:rsid w:val="009F0DB7"/>
    <w:rsid w:val="009F197A"/>
    <w:rsid w:val="009F19F0"/>
    <w:rsid w:val="009F1EF9"/>
    <w:rsid w:val="009F2ECA"/>
    <w:rsid w:val="009F3045"/>
    <w:rsid w:val="009F330A"/>
    <w:rsid w:val="009F7280"/>
    <w:rsid w:val="00A0071E"/>
    <w:rsid w:val="00A02E17"/>
    <w:rsid w:val="00A03596"/>
    <w:rsid w:val="00A03CEA"/>
    <w:rsid w:val="00A05CCB"/>
    <w:rsid w:val="00A10E55"/>
    <w:rsid w:val="00A15A2A"/>
    <w:rsid w:val="00A2049A"/>
    <w:rsid w:val="00A2497B"/>
    <w:rsid w:val="00A25334"/>
    <w:rsid w:val="00A25409"/>
    <w:rsid w:val="00A26524"/>
    <w:rsid w:val="00A3009E"/>
    <w:rsid w:val="00A32612"/>
    <w:rsid w:val="00A3287F"/>
    <w:rsid w:val="00A33D03"/>
    <w:rsid w:val="00A36C45"/>
    <w:rsid w:val="00A370F2"/>
    <w:rsid w:val="00A41ADD"/>
    <w:rsid w:val="00A45D97"/>
    <w:rsid w:val="00A51B2B"/>
    <w:rsid w:val="00A529C0"/>
    <w:rsid w:val="00A535EB"/>
    <w:rsid w:val="00A601A3"/>
    <w:rsid w:val="00A61CFF"/>
    <w:rsid w:val="00A6352A"/>
    <w:rsid w:val="00A66124"/>
    <w:rsid w:val="00A71681"/>
    <w:rsid w:val="00A71D5F"/>
    <w:rsid w:val="00A72585"/>
    <w:rsid w:val="00A732B0"/>
    <w:rsid w:val="00A812C8"/>
    <w:rsid w:val="00A8393A"/>
    <w:rsid w:val="00A85BB0"/>
    <w:rsid w:val="00A870C0"/>
    <w:rsid w:val="00A92ACA"/>
    <w:rsid w:val="00A934AE"/>
    <w:rsid w:val="00A956B3"/>
    <w:rsid w:val="00A96870"/>
    <w:rsid w:val="00A969EF"/>
    <w:rsid w:val="00AA0BFB"/>
    <w:rsid w:val="00AA22C9"/>
    <w:rsid w:val="00AA5241"/>
    <w:rsid w:val="00AA5856"/>
    <w:rsid w:val="00AB2740"/>
    <w:rsid w:val="00AB5994"/>
    <w:rsid w:val="00AB6E29"/>
    <w:rsid w:val="00AB7589"/>
    <w:rsid w:val="00AB78AC"/>
    <w:rsid w:val="00AB7F97"/>
    <w:rsid w:val="00AC28D7"/>
    <w:rsid w:val="00AC40A7"/>
    <w:rsid w:val="00AC4219"/>
    <w:rsid w:val="00AD0210"/>
    <w:rsid w:val="00AD027B"/>
    <w:rsid w:val="00AD745A"/>
    <w:rsid w:val="00AE1984"/>
    <w:rsid w:val="00AE2EFB"/>
    <w:rsid w:val="00AE3931"/>
    <w:rsid w:val="00AE4586"/>
    <w:rsid w:val="00AE5568"/>
    <w:rsid w:val="00AE56AD"/>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FBE"/>
    <w:rsid w:val="00B27C8D"/>
    <w:rsid w:val="00B30662"/>
    <w:rsid w:val="00B30B03"/>
    <w:rsid w:val="00B32388"/>
    <w:rsid w:val="00B32D01"/>
    <w:rsid w:val="00B34EC2"/>
    <w:rsid w:val="00B3572A"/>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47BA"/>
    <w:rsid w:val="00B87F82"/>
    <w:rsid w:val="00B90EEC"/>
    <w:rsid w:val="00B93B1C"/>
    <w:rsid w:val="00B93F6B"/>
    <w:rsid w:val="00B947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3D3"/>
    <w:rsid w:val="00BC31A3"/>
    <w:rsid w:val="00BC3B4B"/>
    <w:rsid w:val="00BC3F10"/>
    <w:rsid w:val="00BC4113"/>
    <w:rsid w:val="00BD16B8"/>
    <w:rsid w:val="00BD3845"/>
    <w:rsid w:val="00BD607B"/>
    <w:rsid w:val="00BD6D08"/>
    <w:rsid w:val="00BE75A6"/>
    <w:rsid w:val="00BF13B9"/>
    <w:rsid w:val="00BF33A6"/>
    <w:rsid w:val="00BF3783"/>
    <w:rsid w:val="00BF41E3"/>
    <w:rsid w:val="00BF4E1C"/>
    <w:rsid w:val="00BF7347"/>
    <w:rsid w:val="00C00486"/>
    <w:rsid w:val="00C0468C"/>
    <w:rsid w:val="00C06596"/>
    <w:rsid w:val="00C07D48"/>
    <w:rsid w:val="00C12663"/>
    <w:rsid w:val="00C135ED"/>
    <w:rsid w:val="00C1479A"/>
    <w:rsid w:val="00C1579E"/>
    <w:rsid w:val="00C15AAE"/>
    <w:rsid w:val="00C1662E"/>
    <w:rsid w:val="00C17826"/>
    <w:rsid w:val="00C20035"/>
    <w:rsid w:val="00C206F2"/>
    <w:rsid w:val="00C21CF3"/>
    <w:rsid w:val="00C234DA"/>
    <w:rsid w:val="00C3012B"/>
    <w:rsid w:val="00C331E8"/>
    <w:rsid w:val="00C33502"/>
    <w:rsid w:val="00C36DCC"/>
    <w:rsid w:val="00C433FD"/>
    <w:rsid w:val="00C459C6"/>
    <w:rsid w:val="00C47260"/>
    <w:rsid w:val="00C50B0D"/>
    <w:rsid w:val="00C5659D"/>
    <w:rsid w:val="00C61898"/>
    <w:rsid w:val="00C64311"/>
    <w:rsid w:val="00C65441"/>
    <w:rsid w:val="00C71087"/>
    <w:rsid w:val="00C71834"/>
    <w:rsid w:val="00C72020"/>
    <w:rsid w:val="00C74C46"/>
    <w:rsid w:val="00C75410"/>
    <w:rsid w:val="00C77DAD"/>
    <w:rsid w:val="00C8126E"/>
    <w:rsid w:val="00C866BB"/>
    <w:rsid w:val="00C86D3C"/>
    <w:rsid w:val="00C86F70"/>
    <w:rsid w:val="00C90268"/>
    <w:rsid w:val="00C90CA6"/>
    <w:rsid w:val="00C92DA4"/>
    <w:rsid w:val="00C93E80"/>
    <w:rsid w:val="00C948AA"/>
    <w:rsid w:val="00C95B6F"/>
    <w:rsid w:val="00CA7DCA"/>
    <w:rsid w:val="00CB0A4A"/>
    <w:rsid w:val="00CB1052"/>
    <w:rsid w:val="00CB4C97"/>
    <w:rsid w:val="00CB6908"/>
    <w:rsid w:val="00CB6B16"/>
    <w:rsid w:val="00CC133B"/>
    <w:rsid w:val="00CC365C"/>
    <w:rsid w:val="00CC5BC3"/>
    <w:rsid w:val="00CC7AB2"/>
    <w:rsid w:val="00CD405A"/>
    <w:rsid w:val="00CE708C"/>
    <w:rsid w:val="00CF1204"/>
    <w:rsid w:val="00CF3C45"/>
    <w:rsid w:val="00CF453E"/>
    <w:rsid w:val="00CF4A76"/>
    <w:rsid w:val="00CF4E91"/>
    <w:rsid w:val="00CF68DF"/>
    <w:rsid w:val="00CF6FDB"/>
    <w:rsid w:val="00D00373"/>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BED"/>
    <w:rsid w:val="00D3651D"/>
    <w:rsid w:val="00D374E1"/>
    <w:rsid w:val="00D42251"/>
    <w:rsid w:val="00D42959"/>
    <w:rsid w:val="00D430C3"/>
    <w:rsid w:val="00D504E2"/>
    <w:rsid w:val="00D537A5"/>
    <w:rsid w:val="00D53890"/>
    <w:rsid w:val="00D57C68"/>
    <w:rsid w:val="00D60568"/>
    <w:rsid w:val="00D62A8C"/>
    <w:rsid w:val="00D63A62"/>
    <w:rsid w:val="00D641E0"/>
    <w:rsid w:val="00D66401"/>
    <w:rsid w:val="00D66470"/>
    <w:rsid w:val="00D71101"/>
    <w:rsid w:val="00D71A68"/>
    <w:rsid w:val="00D74F0A"/>
    <w:rsid w:val="00D7538D"/>
    <w:rsid w:val="00D77948"/>
    <w:rsid w:val="00D77E25"/>
    <w:rsid w:val="00D8052C"/>
    <w:rsid w:val="00D810B6"/>
    <w:rsid w:val="00D83607"/>
    <w:rsid w:val="00D83F3C"/>
    <w:rsid w:val="00D842B8"/>
    <w:rsid w:val="00D85043"/>
    <w:rsid w:val="00D878FB"/>
    <w:rsid w:val="00D97FB2"/>
    <w:rsid w:val="00DB28B4"/>
    <w:rsid w:val="00DB4267"/>
    <w:rsid w:val="00DB42C0"/>
    <w:rsid w:val="00DC045A"/>
    <w:rsid w:val="00DC32C7"/>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9A2"/>
    <w:rsid w:val="00E16973"/>
    <w:rsid w:val="00E207BD"/>
    <w:rsid w:val="00E213C2"/>
    <w:rsid w:val="00E22A8C"/>
    <w:rsid w:val="00E25C5C"/>
    <w:rsid w:val="00E2675D"/>
    <w:rsid w:val="00E27B83"/>
    <w:rsid w:val="00E31562"/>
    <w:rsid w:val="00E322F4"/>
    <w:rsid w:val="00E32F5C"/>
    <w:rsid w:val="00E36B85"/>
    <w:rsid w:val="00E37617"/>
    <w:rsid w:val="00E4077B"/>
    <w:rsid w:val="00E418ED"/>
    <w:rsid w:val="00E46854"/>
    <w:rsid w:val="00E4751B"/>
    <w:rsid w:val="00E47F99"/>
    <w:rsid w:val="00E526C6"/>
    <w:rsid w:val="00E53D65"/>
    <w:rsid w:val="00E543AF"/>
    <w:rsid w:val="00E54A0D"/>
    <w:rsid w:val="00E62574"/>
    <w:rsid w:val="00E64AF0"/>
    <w:rsid w:val="00E72161"/>
    <w:rsid w:val="00E7311E"/>
    <w:rsid w:val="00E73798"/>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62C9"/>
    <w:rsid w:val="00F126C9"/>
    <w:rsid w:val="00F133C6"/>
    <w:rsid w:val="00F13B0E"/>
    <w:rsid w:val="00F14C95"/>
    <w:rsid w:val="00F1756E"/>
    <w:rsid w:val="00F17EEF"/>
    <w:rsid w:val="00F20410"/>
    <w:rsid w:val="00F21B0E"/>
    <w:rsid w:val="00F21FF5"/>
    <w:rsid w:val="00F265CF"/>
    <w:rsid w:val="00F3410B"/>
    <w:rsid w:val="00F343F5"/>
    <w:rsid w:val="00F34856"/>
    <w:rsid w:val="00F378C2"/>
    <w:rsid w:val="00F37D8A"/>
    <w:rsid w:val="00F42790"/>
    <w:rsid w:val="00F521B7"/>
    <w:rsid w:val="00F55684"/>
    <w:rsid w:val="00F56ADF"/>
    <w:rsid w:val="00F56BC5"/>
    <w:rsid w:val="00F60781"/>
    <w:rsid w:val="00F61ADB"/>
    <w:rsid w:val="00F65480"/>
    <w:rsid w:val="00F65AE1"/>
    <w:rsid w:val="00F66371"/>
    <w:rsid w:val="00F67157"/>
    <w:rsid w:val="00F678F8"/>
    <w:rsid w:val="00F67C9F"/>
    <w:rsid w:val="00F70E1F"/>
    <w:rsid w:val="00F74DAB"/>
    <w:rsid w:val="00F74EAE"/>
    <w:rsid w:val="00F7552A"/>
    <w:rsid w:val="00F7731F"/>
    <w:rsid w:val="00F77D66"/>
    <w:rsid w:val="00F82056"/>
    <w:rsid w:val="00F82D5A"/>
    <w:rsid w:val="00F847FE"/>
    <w:rsid w:val="00F854DB"/>
    <w:rsid w:val="00F912E8"/>
    <w:rsid w:val="00F91A4A"/>
    <w:rsid w:val="00F9261D"/>
    <w:rsid w:val="00FA0A54"/>
    <w:rsid w:val="00FA0FFC"/>
    <w:rsid w:val="00FA17D7"/>
    <w:rsid w:val="00FA44C3"/>
    <w:rsid w:val="00FA50FB"/>
    <w:rsid w:val="00FA5A66"/>
    <w:rsid w:val="00FB0004"/>
    <w:rsid w:val="00FB4238"/>
    <w:rsid w:val="00FB463C"/>
    <w:rsid w:val="00FB4A01"/>
    <w:rsid w:val="00FB6A40"/>
    <w:rsid w:val="00FC0051"/>
    <w:rsid w:val="00FC0ABC"/>
    <w:rsid w:val="00FC7144"/>
    <w:rsid w:val="00FC7959"/>
    <w:rsid w:val="00FD0E21"/>
    <w:rsid w:val="00FD0E51"/>
    <w:rsid w:val="00FD1678"/>
    <w:rsid w:val="00FE1B19"/>
    <w:rsid w:val="00FE431A"/>
    <w:rsid w:val="00FE57F0"/>
    <w:rsid w:val="00FE704A"/>
    <w:rsid w:val="00FE71A0"/>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7BBA1F6C"/>
  <w15:docId w15:val="{DA3E6B4C-8FC9-4DD4-A319-5E5C087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E09"/>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gsordner.vordingborg.dk/vis?id=cd71f29f-ce9a-4334-acfc-c6e839255dba" TargetMode="External"/><Relationship Id="rId26" Type="http://schemas.openxmlformats.org/officeDocument/2006/relationships/image" Target="media/image5.emf"/><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ordingborg.dk/politik/kommunalbestyrelsen/styrelsesvedtaegt-for-kommunalbestyrelsen/"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1.emf"/><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vordingborg.dk/seniorraadet/vedtaegter/" TargetMode="External"/><Relationship Id="rId20" Type="http://schemas.openxmlformats.org/officeDocument/2006/relationships/image" Target="media/image2.emf"/><Relationship Id="rId29" Type="http://schemas.openxmlformats.org/officeDocument/2006/relationships/oleObject" Target="embeddings/oleObject5.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oleObject9.bin"/><Relationship Id="rId40" Type="http://schemas.openxmlformats.org/officeDocument/2006/relationships/image" Target="media/image12.e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agsordner.vordingborg.dk/vis?id=bb017cb3-7f7d-43f5-b7c5-97af37904223" TargetMode="External"/><Relationship Id="rId23" Type="http://schemas.openxmlformats.org/officeDocument/2006/relationships/oleObject" Target="embeddings/oleObject2.bin"/><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vordingborg.dk/kommunen/nogletal-og-okonomi/budget/budget-2022/" TargetMode="External"/><Relationship Id="rId31" Type="http://schemas.openxmlformats.org/officeDocument/2006/relationships/oleObject" Target="embeddings/oleObject6.bin"/><Relationship Id="rId44" Type="http://schemas.openxmlformats.org/officeDocument/2006/relationships/hyperlink" Target="https://www.vordingborg.dk/borger/omsorg-og-saerlig-stotte/forebyggelse-og-traening/aktivitetskatalog-for-65-arig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oleObject" Target="embeddings/oleObject4.bin"/><Relationship Id="rId30" Type="http://schemas.openxmlformats.org/officeDocument/2006/relationships/image" Target="media/image7.emf"/><Relationship Id="rId35" Type="http://schemas.openxmlformats.org/officeDocument/2006/relationships/oleObject" Target="embeddings/oleObject8.bin"/><Relationship Id="rId43" Type="http://schemas.openxmlformats.org/officeDocument/2006/relationships/package" Target="embeddings/Microsoft_Word_Document.docx"/><Relationship Id="rId48" Type="http://schemas.openxmlformats.org/officeDocument/2006/relationships/header" Target="header6.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1894</Words>
  <Characters>12645</Characters>
  <Application>Microsoft Office Word</Application>
  <DocSecurity>4</DocSecurity>
  <Lines>486</Lines>
  <Paragraphs>246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Johansen</dc:creator>
  <cp:lastModifiedBy>Susanne Johansen</cp:lastModifiedBy>
  <cp:revision>2</cp:revision>
  <cp:lastPrinted>2022-02-14T14:50:00Z</cp:lastPrinted>
  <dcterms:created xsi:type="dcterms:W3CDTF">2022-02-21T05:34:00Z</dcterms:created>
  <dcterms:modified xsi:type="dcterms:W3CDTF">2022-02-21T05:34:00Z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