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15" w:rsidRPr="00274E1C" w:rsidRDefault="00DE42AD" w:rsidP="00B97515">
      <w:pPr>
        <w:rPr>
          <w:rFonts w:cs="Arial"/>
          <w:szCs w:val="22"/>
        </w:rPr>
      </w:pPr>
      <w:bookmarkStart w:id="0" w:name="_GoBack"/>
      <w:bookmarkEnd w:id="0"/>
      <w:r w:rsidRPr="00274E1C">
        <w:rPr>
          <w:rFonts w:cs="Arial"/>
          <w:noProof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-683895</wp:posOffset>
            </wp:positionV>
            <wp:extent cx="2508250" cy="742950"/>
            <wp:effectExtent l="19050" t="0" r="6350" b="0"/>
            <wp:wrapNone/>
            <wp:docPr id="2" name="Billede 2" descr="Skjold_navn_lille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jold_navn_lille_4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746" w:rsidRPr="00274E1C" w:rsidRDefault="00764746" w:rsidP="007674B9">
      <w:pPr>
        <w:rPr>
          <w:rFonts w:cs="Arial"/>
          <w:szCs w:val="22"/>
          <w:lang w:val="en-GB"/>
        </w:rPr>
      </w:pPr>
    </w:p>
    <w:p w:rsidR="002A5131" w:rsidRPr="004C11C3" w:rsidRDefault="00131BA1" w:rsidP="002D2827">
      <w:pPr>
        <w:framePr w:w="2835" w:h="1191" w:hRule="exact" w:wrap="around" w:vAnchor="page" w:hAnchor="page" w:x="1702" w:y="2326"/>
        <w:rPr>
          <w:rFonts w:cs="Arial"/>
          <w:szCs w:val="22"/>
        </w:rPr>
      </w:pPr>
      <w:r w:rsidRPr="00274E1C">
        <w:rPr>
          <w:rFonts w:cs="Arial"/>
          <w:szCs w:val="22"/>
        </w:rPr>
        <w:t>Til</w:t>
      </w:r>
      <w:r w:rsidRPr="004C11C3">
        <w:rPr>
          <w:rFonts w:cs="Arial"/>
          <w:szCs w:val="22"/>
        </w:rPr>
        <w:t xml:space="preserve"> Vordingborg Facaderåd</w:t>
      </w:r>
    </w:p>
    <w:p w:rsidR="002A5131" w:rsidRPr="004C11C3" w:rsidRDefault="002A5131" w:rsidP="002D2827">
      <w:pPr>
        <w:framePr w:w="2835" w:h="1191" w:hRule="exact" w:wrap="around" w:vAnchor="page" w:hAnchor="page" w:x="1702" w:y="2326"/>
        <w:rPr>
          <w:rFonts w:cs="Arial"/>
          <w:szCs w:val="22"/>
        </w:rPr>
      </w:pPr>
    </w:p>
    <w:p w:rsidR="002A5131" w:rsidRPr="00274E1C" w:rsidRDefault="003B3BF5" w:rsidP="002D2827">
      <w:pPr>
        <w:framePr w:w="2835" w:h="1191" w:hRule="exact" w:wrap="around" w:vAnchor="page" w:hAnchor="page" w:x="1702" w:y="2326"/>
        <w:rPr>
          <w:rFonts w:cs="Arial"/>
          <w:szCs w:val="22"/>
        </w:rPr>
      </w:pPr>
      <w:r w:rsidRPr="00274E1C">
        <w:rPr>
          <w:rFonts w:cs="Arial"/>
          <w:szCs w:val="22"/>
        </w:rPr>
        <w:t xml:space="preserve"> </w:t>
      </w:r>
    </w:p>
    <w:p w:rsidR="007674B9" w:rsidRPr="00274E1C" w:rsidRDefault="007674B9" w:rsidP="00C81E47">
      <w:pPr>
        <w:rPr>
          <w:rFonts w:cs="Arial"/>
          <w:szCs w:val="22"/>
        </w:rPr>
      </w:pPr>
    </w:p>
    <w:p w:rsidR="005E1C5A" w:rsidRPr="00C8243F" w:rsidRDefault="005E1C5A" w:rsidP="00C8243F">
      <w:pPr>
        <w:pStyle w:val="Kolofontekst"/>
        <w:framePr w:w="2155" w:h="3819" w:hRule="exact" w:hSpace="170" w:vSpace="170" w:wrap="around" w:x="9073" w:y="2283"/>
        <w:rPr>
          <w:sz w:val="16"/>
          <w:szCs w:val="16"/>
        </w:rPr>
      </w:pPr>
      <w:r w:rsidRPr="00C8243F">
        <w:rPr>
          <w:sz w:val="16"/>
          <w:szCs w:val="16"/>
        </w:rPr>
        <w:t>Valdemarsgade 43</w:t>
      </w:r>
    </w:p>
    <w:p w:rsidR="005E1C5A" w:rsidRPr="00C8243F" w:rsidRDefault="005E1C5A" w:rsidP="00C8243F">
      <w:pPr>
        <w:pStyle w:val="Kolofontekst"/>
        <w:framePr w:w="2155" w:h="3819" w:hRule="exact" w:hSpace="170" w:vSpace="170" w:wrap="around" w:x="9073" w:y="2283"/>
        <w:rPr>
          <w:sz w:val="16"/>
          <w:szCs w:val="16"/>
        </w:rPr>
      </w:pPr>
      <w:r w:rsidRPr="00C8243F">
        <w:rPr>
          <w:sz w:val="16"/>
          <w:szCs w:val="16"/>
        </w:rPr>
        <w:t>4760 Vordingborg</w:t>
      </w:r>
    </w:p>
    <w:p w:rsidR="00764746" w:rsidRPr="00C8243F" w:rsidRDefault="00764746" w:rsidP="00C8243F">
      <w:pPr>
        <w:pStyle w:val="Kolofontekst"/>
        <w:framePr w:w="2155" w:h="3819" w:hRule="exact" w:hSpace="170" w:vSpace="170" w:wrap="around" w:x="9073" w:y="2283"/>
        <w:rPr>
          <w:sz w:val="16"/>
          <w:szCs w:val="16"/>
        </w:rPr>
      </w:pPr>
      <w:r w:rsidRPr="00C8243F">
        <w:rPr>
          <w:sz w:val="16"/>
          <w:szCs w:val="16"/>
        </w:rPr>
        <w:t>Tlf. 55 36 36 36</w:t>
      </w:r>
    </w:p>
    <w:p w:rsidR="00C26FCA" w:rsidRPr="00C8243F" w:rsidRDefault="00C26FCA" w:rsidP="00C8243F">
      <w:pPr>
        <w:pStyle w:val="Kolofontekst"/>
        <w:framePr w:w="2155" w:h="3819" w:hRule="exact" w:hSpace="170" w:vSpace="170" w:wrap="around" w:x="9073" w:y="2283"/>
        <w:rPr>
          <w:sz w:val="16"/>
          <w:szCs w:val="16"/>
        </w:rPr>
      </w:pPr>
      <w:r w:rsidRPr="00C8243F">
        <w:rPr>
          <w:sz w:val="16"/>
          <w:szCs w:val="16"/>
        </w:rPr>
        <w:t>www.vordingborg.dk</w:t>
      </w:r>
    </w:p>
    <w:p w:rsidR="00B1734C" w:rsidRPr="00C8243F" w:rsidRDefault="00B1734C" w:rsidP="00C8243F">
      <w:pPr>
        <w:pStyle w:val="Kolofontekst"/>
        <w:framePr w:w="2155" w:h="3819" w:hRule="exact" w:hSpace="170" w:vSpace="170" w:wrap="around" w:x="9073" w:y="2283"/>
        <w:rPr>
          <w:sz w:val="16"/>
          <w:szCs w:val="16"/>
        </w:rPr>
      </w:pPr>
      <w:r w:rsidRPr="00C8243F">
        <w:rPr>
          <w:sz w:val="16"/>
          <w:szCs w:val="16"/>
        </w:rPr>
        <w:t xml:space="preserve">Sagsnr.: </w:t>
      </w:r>
      <w:r w:rsidR="006B3385" w:rsidRPr="00C8243F">
        <w:rPr>
          <w:sz w:val="16"/>
          <w:szCs w:val="16"/>
        </w:rPr>
        <w:t>15/3737</w:t>
      </w:r>
    </w:p>
    <w:p w:rsidR="005E1C5A" w:rsidRPr="00C8243F" w:rsidRDefault="00764746" w:rsidP="00C8243F">
      <w:pPr>
        <w:pStyle w:val="Kolofontekst"/>
        <w:framePr w:w="2155" w:h="3819" w:hRule="exact" w:hSpace="170" w:vSpace="170" w:wrap="around" w:x="9073" w:y="2283"/>
        <w:rPr>
          <w:sz w:val="16"/>
          <w:szCs w:val="16"/>
        </w:rPr>
      </w:pPr>
      <w:proofErr w:type="gramStart"/>
      <w:r w:rsidRPr="00C8243F">
        <w:rPr>
          <w:sz w:val="16"/>
          <w:szCs w:val="16"/>
        </w:rPr>
        <w:t>Dokumentnr.:</w:t>
      </w:r>
      <w:proofErr w:type="gramEnd"/>
      <w:r w:rsidRPr="00C8243F">
        <w:rPr>
          <w:sz w:val="16"/>
          <w:szCs w:val="16"/>
        </w:rPr>
        <w:t xml:space="preserve"> </w:t>
      </w:r>
      <w:r w:rsidR="006B3385" w:rsidRPr="00C8243F">
        <w:rPr>
          <w:sz w:val="16"/>
          <w:szCs w:val="16"/>
        </w:rPr>
        <w:t>61610/15</w:t>
      </w:r>
    </w:p>
    <w:p w:rsidR="008E4F28" w:rsidRPr="00C8243F" w:rsidRDefault="008E4F28" w:rsidP="00C8243F">
      <w:pPr>
        <w:pStyle w:val="Kolofontekst"/>
        <w:framePr w:w="2155" w:h="3819" w:hRule="exact" w:hSpace="170" w:vSpace="170" w:wrap="around" w:x="9073" w:y="2283"/>
        <w:rPr>
          <w:sz w:val="16"/>
          <w:szCs w:val="16"/>
        </w:rPr>
      </w:pPr>
      <w:bookmarkStart w:id="1" w:name="eDocDocumentCaseWorker_0"/>
      <w:r w:rsidRPr="00C8243F">
        <w:rPr>
          <w:sz w:val="16"/>
          <w:szCs w:val="16"/>
        </w:rPr>
        <w:t>Afdeling:</w:t>
      </w:r>
    </w:p>
    <w:p w:rsidR="006525B7" w:rsidRPr="00C8243F" w:rsidRDefault="006B3385" w:rsidP="00C8243F">
      <w:pPr>
        <w:pStyle w:val="Kolofontekst"/>
        <w:framePr w:w="2155" w:h="3819" w:hRule="exact" w:hSpace="170" w:vSpace="170" w:wrap="around" w:x="9073" w:y="2283"/>
        <w:rPr>
          <w:sz w:val="16"/>
          <w:szCs w:val="16"/>
        </w:rPr>
      </w:pPr>
      <w:r w:rsidRPr="00C8243F">
        <w:rPr>
          <w:sz w:val="16"/>
          <w:szCs w:val="16"/>
        </w:rPr>
        <w:t>Plan og Byg</w:t>
      </w:r>
    </w:p>
    <w:p w:rsidR="00EF6EB2" w:rsidRPr="00C8243F" w:rsidRDefault="005E1C5A" w:rsidP="00C8243F">
      <w:pPr>
        <w:pStyle w:val="Kolofontekst"/>
        <w:framePr w:w="2155" w:h="3819" w:hRule="exact" w:hSpace="170" w:vSpace="170" w:wrap="around" w:x="9073" w:y="2283"/>
        <w:rPr>
          <w:sz w:val="16"/>
          <w:szCs w:val="16"/>
        </w:rPr>
      </w:pPr>
      <w:r w:rsidRPr="00C8243F">
        <w:rPr>
          <w:sz w:val="16"/>
          <w:szCs w:val="16"/>
        </w:rPr>
        <w:t>Sagsbehandler</w:t>
      </w:r>
      <w:bookmarkEnd w:id="1"/>
      <w:r w:rsidR="00764746" w:rsidRPr="00C8243F">
        <w:rPr>
          <w:sz w:val="16"/>
          <w:szCs w:val="16"/>
        </w:rPr>
        <w:t>:</w:t>
      </w:r>
    </w:p>
    <w:p w:rsidR="00901B55" w:rsidRPr="00C8243F" w:rsidRDefault="006B3385" w:rsidP="00C8243F">
      <w:pPr>
        <w:pStyle w:val="Kolofontekst"/>
        <w:framePr w:w="2155" w:h="3819" w:hRule="exact" w:hSpace="170" w:vSpace="170" w:wrap="around" w:x="9073" w:y="2283"/>
        <w:rPr>
          <w:sz w:val="16"/>
          <w:szCs w:val="16"/>
        </w:rPr>
      </w:pPr>
      <w:r w:rsidRPr="00C8243F">
        <w:rPr>
          <w:sz w:val="16"/>
          <w:szCs w:val="16"/>
        </w:rPr>
        <w:t>Karen Bruunsgaard</w:t>
      </w:r>
    </w:p>
    <w:p w:rsidR="005E1C5A" w:rsidRPr="00C8243F" w:rsidRDefault="005E1C5A" w:rsidP="00C8243F">
      <w:pPr>
        <w:pStyle w:val="Kolofontekst"/>
        <w:framePr w:w="2155" w:h="3819" w:hRule="exact" w:hSpace="170" w:vSpace="170" w:wrap="around" w:x="9073" w:y="2283"/>
        <w:rPr>
          <w:sz w:val="16"/>
          <w:szCs w:val="16"/>
        </w:rPr>
      </w:pPr>
      <w:r w:rsidRPr="00C8243F">
        <w:rPr>
          <w:sz w:val="16"/>
          <w:szCs w:val="16"/>
        </w:rPr>
        <w:t>Di</w:t>
      </w:r>
      <w:r w:rsidR="00764746" w:rsidRPr="00C8243F">
        <w:rPr>
          <w:sz w:val="16"/>
          <w:szCs w:val="16"/>
        </w:rPr>
        <w:t>r.</w:t>
      </w:r>
      <w:r w:rsidR="00BA2E58" w:rsidRPr="00C8243F">
        <w:rPr>
          <w:sz w:val="16"/>
          <w:szCs w:val="16"/>
        </w:rPr>
        <w:t xml:space="preserve"> </w:t>
      </w:r>
      <w:r w:rsidR="006B3385" w:rsidRPr="00C8243F">
        <w:rPr>
          <w:sz w:val="16"/>
          <w:szCs w:val="16"/>
        </w:rPr>
        <w:t>55 36 24 22</w:t>
      </w:r>
    </w:p>
    <w:p w:rsidR="005E1C5A" w:rsidRPr="00C8243F" w:rsidRDefault="006B3385" w:rsidP="00C8243F">
      <w:pPr>
        <w:pStyle w:val="Kolofontekst"/>
        <w:framePr w:w="2155" w:h="3819" w:hRule="exact" w:hSpace="170" w:vSpace="170" w:wrap="around" w:x="9073" w:y="2283"/>
        <w:rPr>
          <w:sz w:val="16"/>
          <w:szCs w:val="16"/>
        </w:rPr>
      </w:pPr>
      <w:r w:rsidRPr="00C8243F">
        <w:rPr>
          <w:sz w:val="16"/>
          <w:szCs w:val="16"/>
        </w:rPr>
        <w:t>kab@vordingborg.dk</w:t>
      </w:r>
    </w:p>
    <w:p w:rsidR="00725AAB" w:rsidRPr="00C8243F" w:rsidRDefault="00725AAB" w:rsidP="00C8243F">
      <w:pPr>
        <w:pStyle w:val="Kolofontekst"/>
        <w:framePr w:w="2155" w:h="3819" w:hRule="exact" w:hSpace="170" w:vSpace="170" w:wrap="around" w:x="9073" w:y="2283"/>
        <w:rPr>
          <w:sz w:val="16"/>
          <w:szCs w:val="16"/>
        </w:rPr>
      </w:pPr>
    </w:p>
    <w:p w:rsidR="005E1C5A" w:rsidRPr="00C8243F" w:rsidRDefault="006B3385" w:rsidP="00C8243F">
      <w:pPr>
        <w:pStyle w:val="Kolofontekst"/>
        <w:framePr w:w="2155" w:h="3819" w:hRule="exact" w:hSpace="170" w:vSpace="170" w:wrap="around" w:x="9073" w:y="2283"/>
        <w:rPr>
          <w:sz w:val="16"/>
          <w:szCs w:val="16"/>
        </w:rPr>
      </w:pPr>
      <w:r w:rsidRPr="00C8243F">
        <w:rPr>
          <w:sz w:val="16"/>
          <w:szCs w:val="16"/>
        </w:rPr>
        <w:t>30-04-2015</w:t>
      </w:r>
    </w:p>
    <w:p w:rsidR="005E1C5A" w:rsidRPr="00274E1C" w:rsidRDefault="005E1C5A" w:rsidP="005E1C5A">
      <w:pPr>
        <w:rPr>
          <w:rFonts w:cs="Arial"/>
          <w:szCs w:val="22"/>
        </w:rPr>
      </w:pPr>
    </w:p>
    <w:p w:rsidR="005E1C5A" w:rsidRPr="00274E1C" w:rsidRDefault="005E1C5A" w:rsidP="005E1C5A">
      <w:pPr>
        <w:rPr>
          <w:rFonts w:cs="Arial"/>
          <w:szCs w:val="22"/>
        </w:rPr>
      </w:pPr>
    </w:p>
    <w:p w:rsidR="005E1C5A" w:rsidRPr="00274E1C" w:rsidRDefault="005E1C5A" w:rsidP="005E1C5A">
      <w:pPr>
        <w:rPr>
          <w:rFonts w:cs="Arial"/>
          <w:szCs w:val="22"/>
        </w:rPr>
      </w:pPr>
    </w:p>
    <w:p w:rsidR="005E1C5A" w:rsidRPr="00274E1C" w:rsidRDefault="005E1C5A" w:rsidP="005E1C5A">
      <w:pPr>
        <w:rPr>
          <w:rFonts w:cs="Arial"/>
          <w:szCs w:val="22"/>
        </w:rPr>
      </w:pPr>
    </w:p>
    <w:p w:rsidR="005E1C5A" w:rsidRPr="00274E1C" w:rsidRDefault="005E1C5A" w:rsidP="005E1C5A">
      <w:pPr>
        <w:rPr>
          <w:rFonts w:cs="Arial"/>
          <w:szCs w:val="22"/>
        </w:rPr>
      </w:pPr>
    </w:p>
    <w:p w:rsidR="005E1C5A" w:rsidRPr="00274E1C" w:rsidRDefault="005E1C5A" w:rsidP="005E1C5A">
      <w:pPr>
        <w:rPr>
          <w:rFonts w:cs="Arial"/>
          <w:szCs w:val="22"/>
        </w:rPr>
      </w:pPr>
    </w:p>
    <w:p w:rsidR="005E1C5A" w:rsidRPr="00274E1C" w:rsidRDefault="005E1C5A" w:rsidP="005E1C5A">
      <w:pPr>
        <w:rPr>
          <w:rFonts w:cs="Arial"/>
          <w:szCs w:val="22"/>
        </w:rPr>
      </w:pPr>
    </w:p>
    <w:p w:rsidR="005E1C5A" w:rsidRPr="00274E1C" w:rsidRDefault="005E1C5A" w:rsidP="005E1C5A">
      <w:pPr>
        <w:rPr>
          <w:rFonts w:cs="Arial"/>
          <w:szCs w:val="22"/>
        </w:rPr>
      </w:pPr>
    </w:p>
    <w:p w:rsidR="005E1C5A" w:rsidRPr="00274E1C" w:rsidRDefault="005E1C5A" w:rsidP="005E1C5A">
      <w:pPr>
        <w:rPr>
          <w:rFonts w:cs="Arial"/>
          <w:szCs w:val="22"/>
        </w:rPr>
      </w:pPr>
    </w:p>
    <w:p w:rsidR="005E1C5A" w:rsidRPr="00274E1C" w:rsidRDefault="005E1C5A" w:rsidP="002A2842">
      <w:pPr>
        <w:rPr>
          <w:rFonts w:cs="Arial"/>
          <w:szCs w:val="22"/>
        </w:rPr>
      </w:pPr>
    </w:p>
    <w:p w:rsidR="005E1C5A" w:rsidRPr="00274E1C" w:rsidRDefault="005E1C5A" w:rsidP="002A2842">
      <w:pPr>
        <w:rPr>
          <w:rFonts w:cs="Arial"/>
          <w:szCs w:val="22"/>
        </w:rPr>
      </w:pPr>
    </w:p>
    <w:p w:rsidR="001A64B2" w:rsidRDefault="001A64B2" w:rsidP="002A2842">
      <w:pPr>
        <w:rPr>
          <w:rFonts w:cs="Arial"/>
          <w:szCs w:val="22"/>
        </w:rPr>
      </w:pPr>
    </w:p>
    <w:p w:rsidR="00C8243F" w:rsidRDefault="00C8243F" w:rsidP="002A2842">
      <w:pPr>
        <w:rPr>
          <w:rFonts w:cs="Arial"/>
          <w:szCs w:val="22"/>
        </w:rPr>
      </w:pPr>
    </w:p>
    <w:p w:rsidR="00C8243F" w:rsidRPr="00274E1C" w:rsidRDefault="00C8243F" w:rsidP="002A2842">
      <w:pPr>
        <w:rPr>
          <w:rFonts w:cs="Arial"/>
          <w:szCs w:val="22"/>
        </w:rPr>
      </w:pPr>
    </w:p>
    <w:p w:rsidR="005E1C5A" w:rsidRPr="00274E1C" w:rsidRDefault="005E1C5A" w:rsidP="002A2842">
      <w:pPr>
        <w:rPr>
          <w:rFonts w:cs="Arial"/>
          <w:szCs w:val="22"/>
        </w:rPr>
      </w:pPr>
    </w:p>
    <w:p w:rsidR="005E1C5A" w:rsidRPr="00DA027D" w:rsidRDefault="005E1C5A" w:rsidP="002A2842">
      <w:pPr>
        <w:rPr>
          <w:rFonts w:cs="Arial"/>
          <w:sz w:val="24"/>
          <w:szCs w:val="24"/>
        </w:rPr>
      </w:pPr>
    </w:p>
    <w:p w:rsidR="00EE0D42" w:rsidRPr="004C11C3" w:rsidRDefault="006B3385" w:rsidP="001A64B2">
      <w:pPr>
        <w:pStyle w:val="Overskrift1"/>
        <w:rPr>
          <w:sz w:val="24"/>
          <w:szCs w:val="24"/>
          <w:lang w:val="da-DK"/>
        </w:rPr>
      </w:pPr>
      <w:r w:rsidRPr="00DA027D">
        <w:rPr>
          <w:sz w:val="24"/>
          <w:szCs w:val="24"/>
          <w:lang w:val="da-DK"/>
        </w:rPr>
        <w:t>Referat af Facaderådsmødet den 17. februar 2015</w:t>
      </w:r>
    </w:p>
    <w:p w:rsidR="00EE0D42" w:rsidRPr="00274E1C" w:rsidRDefault="00EE0D42" w:rsidP="00EE0D42">
      <w:pPr>
        <w:rPr>
          <w:rFonts w:cs="Arial"/>
          <w:szCs w:val="22"/>
        </w:rPr>
      </w:pPr>
    </w:p>
    <w:p w:rsidR="00EE0D42" w:rsidRPr="00274E1C" w:rsidRDefault="00EE0D42" w:rsidP="00EE0D42">
      <w:pPr>
        <w:rPr>
          <w:rFonts w:cs="Arial"/>
          <w:b/>
          <w:color w:val="000000"/>
          <w:szCs w:val="22"/>
        </w:rPr>
      </w:pPr>
      <w:r w:rsidRPr="00274E1C">
        <w:rPr>
          <w:rFonts w:cs="Arial"/>
          <w:b/>
          <w:color w:val="000000"/>
          <w:szCs w:val="22"/>
        </w:rPr>
        <w:t>Facaderådets medlemmer:</w:t>
      </w:r>
    </w:p>
    <w:p w:rsidR="00EE0D42" w:rsidRPr="00274E1C" w:rsidRDefault="00EE0D42" w:rsidP="00EE0D42">
      <w:pPr>
        <w:ind w:left="1418" w:hanging="1418"/>
        <w:rPr>
          <w:rFonts w:cs="Arial"/>
          <w:color w:val="000000"/>
          <w:szCs w:val="22"/>
          <w:u w:val="single"/>
        </w:rPr>
      </w:pPr>
      <w:r w:rsidRPr="00274E1C">
        <w:rPr>
          <w:rFonts w:cs="Arial"/>
          <w:color w:val="000000"/>
          <w:szCs w:val="22"/>
          <w:u w:val="single"/>
        </w:rPr>
        <w:t>Formand:</w:t>
      </w:r>
    </w:p>
    <w:p w:rsidR="00EE0D42" w:rsidRPr="00274E1C" w:rsidRDefault="00EE0D42" w:rsidP="00EE0D42">
      <w:pPr>
        <w:ind w:left="1418" w:hanging="1418"/>
        <w:rPr>
          <w:rFonts w:cs="Arial"/>
          <w:szCs w:val="22"/>
        </w:rPr>
      </w:pPr>
      <w:r w:rsidRPr="00274E1C">
        <w:rPr>
          <w:rFonts w:cs="Arial"/>
          <w:color w:val="000000"/>
          <w:szCs w:val="22"/>
        </w:rPr>
        <w:t xml:space="preserve">                       Inger Drachmann</w:t>
      </w:r>
      <w:r w:rsidRPr="00274E1C">
        <w:rPr>
          <w:rFonts w:cs="Arial"/>
          <w:szCs w:val="22"/>
        </w:rPr>
        <w:t xml:space="preserve"> </w:t>
      </w:r>
    </w:p>
    <w:p w:rsidR="00EE0D42" w:rsidRPr="00274E1C" w:rsidRDefault="00EE0D42" w:rsidP="00EE0D42">
      <w:pPr>
        <w:ind w:left="1418" w:hanging="1418"/>
        <w:rPr>
          <w:rFonts w:cs="Arial"/>
          <w:szCs w:val="22"/>
          <w:u w:val="single"/>
        </w:rPr>
      </w:pPr>
      <w:r w:rsidRPr="00274E1C">
        <w:rPr>
          <w:rFonts w:cs="Arial"/>
          <w:szCs w:val="22"/>
          <w:u w:val="single"/>
        </w:rPr>
        <w:t>Næstformand:</w:t>
      </w:r>
    </w:p>
    <w:p w:rsidR="00EE0D42" w:rsidRPr="00274E1C" w:rsidRDefault="00EE0D42" w:rsidP="00EE0D42">
      <w:pPr>
        <w:ind w:left="1418" w:hanging="1418"/>
        <w:rPr>
          <w:rFonts w:cs="Arial"/>
          <w:color w:val="000000"/>
          <w:szCs w:val="22"/>
        </w:rPr>
      </w:pPr>
      <w:r w:rsidRPr="00274E1C">
        <w:rPr>
          <w:rFonts w:cs="Arial"/>
          <w:color w:val="000000"/>
          <w:szCs w:val="22"/>
        </w:rPr>
        <w:t xml:space="preserve">                       Anne Stenbæk</w:t>
      </w:r>
    </w:p>
    <w:p w:rsidR="00EE0D42" w:rsidRPr="00274E1C" w:rsidRDefault="00EE0D42" w:rsidP="00EE0D42">
      <w:pPr>
        <w:ind w:left="1418" w:hanging="1418"/>
        <w:rPr>
          <w:rFonts w:cs="Arial"/>
          <w:color w:val="000000"/>
          <w:szCs w:val="22"/>
          <w:u w:val="single"/>
        </w:rPr>
      </w:pPr>
      <w:r w:rsidRPr="00274E1C">
        <w:rPr>
          <w:rFonts w:cs="Arial"/>
          <w:color w:val="000000"/>
          <w:szCs w:val="22"/>
          <w:u w:val="single"/>
        </w:rPr>
        <w:t>Medlemmer:</w:t>
      </w:r>
    </w:p>
    <w:p w:rsidR="00EE0D42" w:rsidRPr="00274E1C" w:rsidRDefault="00EE0D42" w:rsidP="00EE0D42">
      <w:pPr>
        <w:ind w:left="1418"/>
        <w:rPr>
          <w:rFonts w:cs="Arial"/>
          <w:color w:val="000000"/>
          <w:szCs w:val="22"/>
        </w:rPr>
      </w:pPr>
      <w:r w:rsidRPr="00274E1C">
        <w:rPr>
          <w:rFonts w:cs="Arial"/>
          <w:color w:val="000000"/>
          <w:szCs w:val="22"/>
        </w:rPr>
        <w:t xml:space="preserve">Berit M. Christensen, Herbert Silz, Jan Thomsen, Gitte Kongstad, </w:t>
      </w:r>
      <w:r w:rsidR="008F3D1A" w:rsidRPr="00274E1C">
        <w:rPr>
          <w:rFonts w:cs="Arial"/>
          <w:color w:val="000000"/>
          <w:szCs w:val="22"/>
        </w:rPr>
        <w:t>Poul Nielsen</w:t>
      </w:r>
      <w:r w:rsidRPr="00274E1C">
        <w:rPr>
          <w:rFonts w:cs="Arial"/>
          <w:color w:val="000000"/>
          <w:szCs w:val="22"/>
        </w:rPr>
        <w:t xml:space="preserve"> og Tim Brorsen</w:t>
      </w:r>
    </w:p>
    <w:p w:rsidR="00EE0D42" w:rsidRPr="00274E1C" w:rsidRDefault="00EE0D42" w:rsidP="00EE0D42">
      <w:pPr>
        <w:ind w:left="1418" w:hanging="1418"/>
        <w:rPr>
          <w:rFonts w:cs="Arial"/>
          <w:color w:val="000000"/>
          <w:szCs w:val="22"/>
          <w:u w:val="single"/>
        </w:rPr>
      </w:pPr>
      <w:r w:rsidRPr="00274E1C">
        <w:rPr>
          <w:rFonts w:cs="Arial"/>
          <w:color w:val="000000"/>
          <w:szCs w:val="22"/>
          <w:u w:val="single"/>
        </w:rPr>
        <w:t>Ikke til stede:</w:t>
      </w:r>
    </w:p>
    <w:p w:rsidR="00EE0D42" w:rsidRPr="00274E1C" w:rsidRDefault="00EE0D42" w:rsidP="00EE0D42">
      <w:pPr>
        <w:ind w:left="1418"/>
        <w:rPr>
          <w:rFonts w:cs="Arial"/>
          <w:color w:val="000000"/>
          <w:szCs w:val="22"/>
        </w:rPr>
      </w:pPr>
      <w:r w:rsidRPr="00274E1C">
        <w:rPr>
          <w:rFonts w:cs="Arial"/>
          <w:color w:val="000000"/>
          <w:szCs w:val="22"/>
        </w:rPr>
        <w:t>Anne Stenbæk</w:t>
      </w:r>
      <w:r w:rsidR="00E74BF3" w:rsidRPr="00274E1C">
        <w:rPr>
          <w:rFonts w:cs="Arial"/>
          <w:color w:val="000000"/>
          <w:szCs w:val="22"/>
        </w:rPr>
        <w:t xml:space="preserve">, </w:t>
      </w:r>
      <w:r w:rsidRPr="00274E1C">
        <w:rPr>
          <w:rFonts w:cs="Arial"/>
          <w:color w:val="000000"/>
          <w:szCs w:val="22"/>
        </w:rPr>
        <w:t>Jan Thomsen</w:t>
      </w:r>
      <w:r w:rsidR="00E74BF3" w:rsidRPr="00274E1C">
        <w:rPr>
          <w:rFonts w:cs="Arial"/>
          <w:color w:val="000000"/>
          <w:szCs w:val="22"/>
        </w:rPr>
        <w:t>,</w:t>
      </w:r>
      <w:r w:rsidR="00A7528A">
        <w:rPr>
          <w:rFonts w:cs="Arial"/>
          <w:color w:val="000000"/>
          <w:szCs w:val="22"/>
        </w:rPr>
        <w:t xml:space="preserve"> </w:t>
      </w:r>
      <w:r w:rsidR="00E74BF3" w:rsidRPr="00274E1C">
        <w:rPr>
          <w:rFonts w:cs="Arial"/>
          <w:color w:val="000000"/>
          <w:szCs w:val="22"/>
        </w:rPr>
        <w:t>Gitte Kongsted og Poul Nielsen</w:t>
      </w:r>
    </w:p>
    <w:p w:rsidR="00EE0D42" w:rsidRPr="00274E1C" w:rsidRDefault="00EE0D42" w:rsidP="00EE0D42">
      <w:pPr>
        <w:ind w:left="1418" w:hanging="1418"/>
        <w:rPr>
          <w:rFonts w:cs="Arial"/>
          <w:color w:val="000000"/>
          <w:szCs w:val="22"/>
        </w:rPr>
      </w:pPr>
      <w:r w:rsidRPr="00274E1C">
        <w:rPr>
          <w:rFonts w:cs="Arial"/>
          <w:color w:val="000000"/>
          <w:szCs w:val="22"/>
          <w:u w:val="single"/>
        </w:rPr>
        <w:t>Sekretær:</w:t>
      </w:r>
    </w:p>
    <w:p w:rsidR="00EE0D42" w:rsidRPr="00274E1C" w:rsidRDefault="00EE0D42" w:rsidP="00EE0D42">
      <w:pPr>
        <w:ind w:left="1418"/>
        <w:rPr>
          <w:rFonts w:cs="Arial"/>
          <w:color w:val="000000"/>
          <w:szCs w:val="22"/>
        </w:rPr>
      </w:pPr>
      <w:r w:rsidRPr="00274E1C">
        <w:rPr>
          <w:rFonts w:cs="Arial"/>
          <w:color w:val="000000"/>
          <w:szCs w:val="22"/>
        </w:rPr>
        <w:t>Karen Bruunsgaard</w:t>
      </w:r>
    </w:p>
    <w:p w:rsidR="00EE0D42" w:rsidRPr="00274E1C" w:rsidRDefault="00EE0D42" w:rsidP="00EE0D42">
      <w:pPr>
        <w:rPr>
          <w:rFonts w:cs="Arial"/>
          <w:color w:val="000000"/>
          <w:szCs w:val="22"/>
        </w:rPr>
      </w:pPr>
    </w:p>
    <w:p w:rsidR="00EE0D42" w:rsidRPr="00274E1C" w:rsidRDefault="00EE0D42" w:rsidP="00EE0D42">
      <w:pPr>
        <w:rPr>
          <w:rFonts w:cs="Arial"/>
          <w:b/>
          <w:color w:val="000000"/>
          <w:szCs w:val="22"/>
        </w:rPr>
      </w:pPr>
      <w:r w:rsidRPr="00274E1C">
        <w:rPr>
          <w:rFonts w:cs="Arial"/>
          <w:b/>
          <w:color w:val="000000"/>
          <w:szCs w:val="22"/>
        </w:rPr>
        <w:t>Dagsorden:</w:t>
      </w:r>
    </w:p>
    <w:p w:rsidR="00EE0D42" w:rsidRPr="00274E1C" w:rsidRDefault="00EE0D42" w:rsidP="00EE0D42">
      <w:pPr>
        <w:rPr>
          <w:rFonts w:cs="Arial"/>
          <w:color w:val="000000"/>
          <w:szCs w:val="22"/>
          <w:u w:val="single"/>
        </w:rPr>
      </w:pPr>
      <w:r w:rsidRPr="00274E1C">
        <w:rPr>
          <w:rFonts w:cs="Arial"/>
          <w:b/>
          <w:color w:val="000000"/>
          <w:szCs w:val="22"/>
          <w:u w:val="single"/>
        </w:rPr>
        <w:t xml:space="preserve">1 – </w:t>
      </w:r>
      <w:r w:rsidRPr="00274E1C">
        <w:rPr>
          <w:rFonts w:cs="Arial"/>
          <w:color w:val="000000"/>
          <w:szCs w:val="22"/>
        </w:rPr>
        <w:t xml:space="preserve">Godkendelse af referat fra mødet den </w:t>
      </w:r>
      <w:r w:rsidR="00E14C10" w:rsidRPr="00274E1C">
        <w:rPr>
          <w:rFonts w:cs="Arial"/>
          <w:color w:val="000000"/>
          <w:szCs w:val="22"/>
        </w:rPr>
        <w:t>4. december</w:t>
      </w:r>
      <w:r w:rsidRPr="00274E1C">
        <w:rPr>
          <w:rFonts w:cs="Arial"/>
          <w:color w:val="000000"/>
          <w:szCs w:val="22"/>
        </w:rPr>
        <w:t xml:space="preserve"> 2014</w:t>
      </w:r>
      <w:r w:rsidRPr="00274E1C">
        <w:rPr>
          <w:rFonts w:cs="Arial"/>
          <w:color w:val="000000"/>
          <w:szCs w:val="22"/>
          <w:u w:val="single"/>
        </w:rPr>
        <w:t xml:space="preserve"> </w:t>
      </w:r>
    </w:p>
    <w:p w:rsidR="00EE0D42" w:rsidRPr="00274E1C" w:rsidRDefault="00FF58A2" w:rsidP="00EE0D42">
      <w:pPr>
        <w:rPr>
          <w:rFonts w:cs="Arial"/>
          <w:color w:val="000000"/>
          <w:szCs w:val="22"/>
        </w:rPr>
      </w:pPr>
      <w:r w:rsidRPr="00FF58A2">
        <w:rPr>
          <w:rFonts w:cs="Arial"/>
          <w:b/>
          <w:color w:val="000000"/>
          <w:szCs w:val="22"/>
          <w:u w:val="single"/>
        </w:rPr>
        <w:t>ad 1 -</w:t>
      </w:r>
      <w:r>
        <w:rPr>
          <w:rFonts w:cs="Arial"/>
          <w:color w:val="000000"/>
          <w:szCs w:val="22"/>
        </w:rPr>
        <w:t xml:space="preserve"> </w:t>
      </w:r>
      <w:r w:rsidR="00EE0D42" w:rsidRPr="00274E1C">
        <w:rPr>
          <w:rFonts w:cs="Arial"/>
          <w:color w:val="000000"/>
          <w:szCs w:val="22"/>
        </w:rPr>
        <w:t xml:space="preserve">Referatet blev godkendt </w:t>
      </w:r>
    </w:p>
    <w:p w:rsidR="00EE0D42" w:rsidRPr="00274E1C" w:rsidRDefault="00EE0D42" w:rsidP="00EE0D42">
      <w:pPr>
        <w:rPr>
          <w:rFonts w:cs="Arial"/>
          <w:color w:val="000000"/>
          <w:szCs w:val="22"/>
        </w:rPr>
      </w:pPr>
    </w:p>
    <w:p w:rsidR="00131BA1" w:rsidRPr="00274E1C" w:rsidRDefault="00131BA1" w:rsidP="00E14C10">
      <w:pPr>
        <w:widowControl/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  <w:r w:rsidRPr="00274E1C">
        <w:rPr>
          <w:rFonts w:cs="Arial"/>
          <w:szCs w:val="22"/>
        </w:rPr>
        <w:t>♦♦♦</w:t>
      </w:r>
    </w:p>
    <w:p w:rsidR="00E14C10" w:rsidRPr="00274E1C" w:rsidRDefault="00E14C10" w:rsidP="00E14C10">
      <w:pPr>
        <w:widowControl/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</w:p>
    <w:p w:rsidR="00E14C10" w:rsidRPr="00274E1C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b/>
          <w:bCs/>
          <w:szCs w:val="22"/>
          <w:u w:val="single"/>
        </w:rPr>
        <w:t xml:space="preserve">2 </w:t>
      </w:r>
      <w:r w:rsidRPr="00274E1C">
        <w:rPr>
          <w:rFonts w:cs="Arial"/>
          <w:b/>
          <w:szCs w:val="22"/>
          <w:u w:val="single"/>
        </w:rPr>
        <w:t>–</w:t>
      </w:r>
      <w:r w:rsidRPr="00274E1C">
        <w:rPr>
          <w:rFonts w:cs="Arial"/>
          <w:szCs w:val="22"/>
        </w:rPr>
        <w:t xml:space="preserve"> Gennemgang af forslag til Forretningsorden for Facaderåd I Vordingborg Kommune</w:t>
      </w:r>
      <w:r w:rsidR="00E14C10" w:rsidRPr="00274E1C">
        <w:rPr>
          <w:rFonts w:cs="Arial"/>
          <w:szCs w:val="22"/>
        </w:rPr>
        <w:t xml:space="preserve">. </w:t>
      </w:r>
    </w:p>
    <w:p w:rsidR="001A64B2" w:rsidRPr="00274E1C" w:rsidRDefault="001A64B2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3664D1" w:rsidRPr="00274E1C" w:rsidRDefault="001A64B2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b/>
          <w:szCs w:val="22"/>
          <w:u w:val="single"/>
        </w:rPr>
        <w:t>ad – 2</w:t>
      </w:r>
      <w:r w:rsidRPr="00274E1C">
        <w:rPr>
          <w:rFonts w:cs="Arial"/>
          <w:szCs w:val="22"/>
        </w:rPr>
        <w:t xml:space="preserve"> </w:t>
      </w:r>
      <w:r w:rsidR="00E14C10" w:rsidRPr="00274E1C">
        <w:rPr>
          <w:rFonts w:cs="Arial"/>
          <w:szCs w:val="22"/>
        </w:rPr>
        <w:t>Forretningsordenen blev senere drøftet på et fællesmøde for de 3 Facaderåd. Udvalgsformanden Thomas Christfort og Planchef Peter Haugan Vergo deltog i mødet</w:t>
      </w:r>
      <w:r w:rsidR="003664D1" w:rsidRPr="00274E1C">
        <w:rPr>
          <w:rFonts w:cs="Arial"/>
          <w:szCs w:val="22"/>
        </w:rPr>
        <w:t xml:space="preserve"> den 25. februar 2015</w:t>
      </w:r>
      <w:r w:rsidR="00E14C10" w:rsidRPr="00274E1C">
        <w:rPr>
          <w:rFonts w:cs="Arial"/>
          <w:szCs w:val="22"/>
        </w:rPr>
        <w:t>.</w:t>
      </w:r>
      <w:r w:rsidRPr="00274E1C">
        <w:rPr>
          <w:rFonts w:cs="Arial"/>
          <w:szCs w:val="22"/>
        </w:rPr>
        <w:t xml:space="preserve"> </w:t>
      </w:r>
      <w:r w:rsidR="003664D1" w:rsidRPr="00274E1C">
        <w:rPr>
          <w:rFonts w:cs="Arial"/>
          <w:szCs w:val="22"/>
        </w:rPr>
        <w:t xml:space="preserve">Fra Vordingborg deltog Inger Drachmann, </w:t>
      </w:r>
      <w:r w:rsidR="003664D1" w:rsidRPr="00274E1C">
        <w:rPr>
          <w:rFonts w:cs="Arial"/>
          <w:color w:val="000000"/>
          <w:szCs w:val="22"/>
        </w:rPr>
        <w:t>Tim Brorsen og Berit M. Christensen.</w:t>
      </w:r>
    </w:p>
    <w:p w:rsidR="00E14C10" w:rsidRPr="00274E1C" w:rsidRDefault="00E14C10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131BA1" w:rsidRPr="00274E1C" w:rsidRDefault="00131BA1" w:rsidP="00992F3D">
      <w:pPr>
        <w:widowControl/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  <w:r w:rsidRPr="00274E1C">
        <w:rPr>
          <w:rFonts w:cs="Arial"/>
          <w:szCs w:val="22"/>
        </w:rPr>
        <w:t>♦♦♦</w:t>
      </w:r>
    </w:p>
    <w:p w:rsidR="00242181" w:rsidRPr="00274E1C" w:rsidRDefault="0024218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u w:val="single"/>
        </w:rPr>
      </w:pPr>
    </w:p>
    <w:p w:rsidR="00131BA1" w:rsidRPr="00274E1C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u w:val="single"/>
        </w:rPr>
      </w:pPr>
      <w:r w:rsidRPr="00274E1C">
        <w:rPr>
          <w:rFonts w:cs="Arial"/>
          <w:b/>
          <w:bCs/>
          <w:szCs w:val="22"/>
          <w:u w:val="single"/>
        </w:rPr>
        <w:t>3 - Kamhjulet 1, Vordingborg</w:t>
      </w:r>
    </w:p>
    <w:p w:rsidR="00131BA1" w:rsidRPr="00274E1C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szCs w:val="22"/>
        </w:rPr>
        <w:t>Kommunen har modtaget ansøgning om opstilling af pylon, der er 6 meter høj og 2 meter bred.</w:t>
      </w:r>
      <w:r w:rsidR="00C8243F">
        <w:rPr>
          <w:rFonts w:cs="Arial"/>
          <w:szCs w:val="22"/>
        </w:rPr>
        <w:t xml:space="preserve"> </w:t>
      </w:r>
      <w:r w:rsidRPr="00274E1C">
        <w:rPr>
          <w:rFonts w:cs="Arial"/>
          <w:szCs w:val="22"/>
        </w:rPr>
        <w:t>Den skal stå på hjørnet af Kamhjulet og Vindrosen.</w:t>
      </w:r>
    </w:p>
    <w:p w:rsidR="00242181" w:rsidRPr="00274E1C" w:rsidRDefault="0024218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242181" w:rsidRPr="00274E1C" w:rsidRDefault="0024218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b/>
          <w:szCs w:val="22"/>
          <w:u w:val="single"/>
        </w:rPr>
        <w:t>Lovgrundlag:</w:t>
      </w:r>
    </w:p>
    <w:p w:rsidR="00131BA1" w:rsidRPr="00DA027D" w:rsidRDefault="00131BA1" w:rsidP="00242181">
      <w:pPr>
        <w:pStyle w:val="Listeafsnit"/>
        <w:widowControl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DA027D">
        <w:rPr>
          <w:rFonts w:cs="Arial"/>
          <w:sz w:val="20"/>
        </w:rPr>
        <w:t>Ejendommen er omfattet af Lokalplan nr. E-17.01.01 ”Erhvervsområde Møllegården”</w:t>
      </w:r>
    </w:p>
    <w:p w:rsidR="00131BA1" w:rsidRPr="00DA027D" w:rsidRDefault="00131BA1" w:rsidP="00274E1C">
      <w:pPr>
        <w:widowControl/>
        <w:autoSpaceDE w:val="0"/>
        <w:autoSpaceDN w:val="0"/>
        <w:adjustRightInd w:val="0"/>
        <w:spacing w:line="240" w:lineRule="auto"/>
        <w:ind w:left="709"/>
        <w:rPr>
          <w:rFonts w:cs="Arial"/>
          <w:sz w:val="20"/>
        </w:rPr>
      </w:pPr>
      <w:r w:rsidRPr="00DA027D">
        <w:rPr>
          <w:rFonts w:cs="Arial"/>
          <w:b/>
          <w:sz w:val="20"/>
          <w:u w:val="single"/>
        </w:rPr>
        <w:t>§ 7.3</w:t>
      </w:r>
      <w:r w:rsidRPr="00DA027D">
        <w:rPr>
          <w:rFonts w:cs="Arial"/>
          <w:sz w:val="20"/>
        </w:rPr>
        <w:t xml:space="preserve"> Pyloner må maksimum være 5,0 meter høje fra terræn og 1,5 meter brede. Placering</w:t>
      </w:r>
      <w:r w:rsidR="00274E1C" w:rsidRPr="00DA027D">
        <w:rPr>
          <w:rFonts w:cs="Arial"/>
          <w:sz w:val="20"/>
        </w:rPr>
        <w:t xml:space="preserve"> </w:t>
      </w:r>
      <w:r w:rsidRPr="00DA027D">
        <w:rPr>
          <w:rFonts w:cs="Arial"/>
          <w:sz w:val="20"/>
        </w:rPr>
        <w:t>og antal sker efter vurdering af Vordingborg Kommune i forbindelse med en konkret</w:t>
      </w:r>
      <w:r w:rsidR="00274E1C" w:rsidRPr="00DA027D">
        <w:rPr>
          <w:rFonts w:cs="Arial"/>
          <w:sz w:val="20"/>
        </w:rPr>
        <w:t xml:space="preserve"> </w:t>
      </w:r>
      <w:r w:rsidRPr="00DA027D">
        <w:rPr>
          <w:rFonts w:cs="Arial"/>
          <w:sz w:val="20"/>
        </w:rPr>
        <w:t>ansøgning.</w:t>
      </w:r>
    </w:p>
    <w:p w:rsidR="00242181" w:rsidRPr="00274E1C" w:rsidRDefault="00242181" w:rsidP="00274E1C">
      <w:pPr>
        <w:widowControl/>
        <w:autoSpaceDE w:val="0"/>
        <w:autoSpaceDN w:val="0"/>
        <w:adjustRightInd w:val="0"/>
        <w:spacing w:line="240" w:lineRule="auto"/>
        <w:ind w:left="709"/>
        <w:rPr>
          <w:rFonts w:cs="Arial"/>
          <w:szCs w:val="22"/>
        </w:rPr>
      </w:pPr>
    </w:p>
    <w:p w:rsidR="00242181" w:rsidRPr="00274E1C" w:rsidRDefault="00242181" w:rsidP="0024218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Cs w:val="22"/>
          <w:u w:val="single"/>
        </w:rPr>
      </w:pPr>
      <w:r w:rsidRPr="00274E1C">
        <w:rPr>
          <w:rFonts w:cs="Arial"/>
          <w:b/>
          <w:szCs w:val="22"/>
          <w:u w:val="single"/>
        </w:rPr>
        <w:t>Facaderådet anbefaler:</w:t>
      </w:r>
    </w:p>
    <w:p w:rsidR="00242181" w:rsidRDefault="00274E1C" w:rsidP="0024218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szCs w:val="22"/>
        </w:rPr>
        <w:t>Facaderådet ønsker, at Kommune holder fast i de maksimumstørrelser der er beskrevet i § 7.3.</w:t>
      </w:r>
    </w:p>
    <w:p w:rsidR="00F962AD" w:rsidRPr="00274E1C" w:rsidRDefault="00F962AD" w:rsidP="0024218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242181" w:rsidRPr="00274E1C" w:rsidRDefault="00F962AD" w:rsidP="0024218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Afgørelse:</w:t>
      </w:r>
    </w:p>
    <w:p w:rsidR="00242181" w:rsidRDefault="00F962AD" w:rsidP="0024218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F962AD">
        <w:rPr>
          <w:rFonts w:cs="Arial"/>
          <w:szCs w:val="22"/>
        </w:rPr>
        <w:t>Kommune fastholder en maks</w:t>
      </w:r>
      <w:r>
        <w:rPr>
          <w:rFonts w:cs="Arial"/>
          <w:szCs w:val="22"/>
        </w:rPr>
        <w:t xml:space="preserve">. </w:t>
      </w:r>
      <w:r w:rsidRPr="00F962AD">
        <w:rPr>
          <w:rFonts w:cs="Arial"/>
          <w:szCs w:val="22"/>
        </w:rPr>
        <w:t>højde på 5 meter og en maks</w:t>
      </w:r>
      <w:r>
        <w:rPr>
          <w:rFonts w:cs="Arial"/>
          <w:szCs w:val="22"/>
        </w:rPr>
        <w:t xml:space="preserve">. </w:t>
      </w:r>
      <w:r w:rsidRPr="00F962AD">
        <w:rPr>
          <w:rFonts w:cs="Arial"/>
          <w:szCs w:val="22"/>
        </w:rPr>
        <w:t>bredde på 1,5 meter</w:t>
      </w:r>
      <w:r w:rsidR="00F62787">
        <w:rPr>
          <w:rFonts w:cs="Arial"/>
          <w:szCs w:val="22"/>
        </w:rPr>
        <w:t>.</w:t>
      </w:r>
    </w:p>
    <w:p w:rsidR="00F62787" w:rsidRPr="00F962AD" w:rsidRDefault="00F62787" w:rsidP="0024218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274E1C" w:rsidRPr="00274E1C" w:rsidRDefault="00274E1C" w:rsidP="00242181">
      <w:pPr>
        <w:widowControl/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</w:p>
    <w:p w:rsidR="00E0011C" w:rsidRDefault="00C501CA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noProof/>
          <w:szCs w:val="22"/>
        </w:rPr>
      </w:pPr>
      <w:r>
        <w:rPr>
          <w:rFonts w:cs="Arial"/>
          <w:b/>
          <w:bCs/>
          <w:noProof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7620</wp:posOffset>
            </wp:positionV>
            <wp:extent cx="1557020" cy="1079500"/>
            <wp:effectExtent l="19050" t="0" r="5080" b="0"/>
            <wp:wrapNone/>
            <wp:docPr id="5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7620</wp:posOffset>
            </wp:positionV>
            <wp:extent cx="1867535" cy="1080135"/>
            <wp:effectExtent l="19050" t="0" r="0" b="0"/>
            <wp:wrapNone/>
            <wp:docPr id="4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787" w:rsidRDefault="00F62787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</w:rPr>
      </w:pPr>
    </w:p>
    <w:p w:rsidR="00F62787" w:rsidRDefault="00F62787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</w:rPr>
      </w:pPr>
    </w:p>
    <w:p w:rsidR="00F62787" w:rsidRDefault="00F62787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</w:rPr>
      </w:pPr>
    </w:p>
    <w:p w:rsidR="00F62787" w:rsidRDefault="00F62787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</w:rPr>
      </w:pPr>
    </w:p>
    <w:p w:rsidR="00F62787" w:rsidRDefault="00F62787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</w:rPr>
      </w:pPr>
    </w:p>
    <w:p w:rsidR="00F62787" w:rsidRDefault="00F62787" w:rsidP="007C1260">
      <w:pPr>
        <w:widowControl/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2"/>
        </w:rPr>
      </w:pPr>
    </w:p>
    <w:p w:rsidR="00F62787" w:rsidRDefault="00F62787" w:rsidP="007C1260">
      <w:pPr>
        <w:widowControl/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2"/>
        </w:rPr>
      </w:pPr>
    </w:p>
    <w:p w:rsidR="00E0011C" w:rsidRPr="00274E1C" w:rsidRDefault="00E0011C" w:rsidP="00E0011C">
      <w:pPr>
        <w:widowControl/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  <w:r w:rsidRPr="00274E1C">
        <w:rPr>
          <w:rFonts w:cs="Arial"/>
          <w:szCs w:val="22"/>
        </w:rPr>
        <w:t>♦♦♦</w:t>
      </w:r>
    </w:p>
    <w:p w:rsidR="00E0011C" w:rsidRDefault="00E0011C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</w:rPr>
      </w:pPr>
    </w:p>
    <w:p w:rsidR="00E0011C" w:rsidRDefault="00E0011C" w:rsidP="00E0011C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</w:rPr>
      </w:pPr>
      <w:r w:rsidRPr="00274E1C">
        <w:rPr>
          <w:rFonts w:cs="Arial"/>
          <w:b/>
          <w:bCs/>
          <w:szCs w:val="22"/>
        </w:rPr>
        <w:t>4 – Orientering til Facaderådet - Sager der er afgjort siden sidst, som ikke var med</w:t>
      </w:r>
      <w:r>
        <w:rPr>
          <w:rFonts w:cs="Arial"/>
          <w:b/>
          <w:bCs/>
          <w:szCs w:val="22"/>
        </w:rPr>
        <w:t xml:space="preserve"> </w:t>
      </w:r>
      <w:r w:rsidRPr="00274E1C">
        <w:rPr>
          <w:rFonts w:cs="Arial"/>
          <w:b/>
          <w:bCs/>
          <w:szCs w:val="22"/>
        </w:rPr>
        <w:t>på dagsordenen den 4. december 2014.</w:t>
      </w:r>
    </w:p>
    <w:p w:rsidR="00274E1C" w:rsidRPr="00274E1C" w:rsidRDefault="00274E1C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</w:rPr>
      </w:pPr>
    </w:p>
    <w:p w:rsidR="00131BA1" w:rsidRPr="00F962AD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u w:val="single"/>
        </w:rPr>
      </w:pPr>
      <w:r w:rsidRPr="00F962AD">
        <w:rPr>
          <w:rFonts w:cs="Arial"/>
          <w:b/>
          <w:bCs/>
          <w:szCs w:val="22"/>
          <w:u w:val="single"/>
        </w:rPr>
        <w:t>4a – Badstuegade 4, ”Udstyrshjørnet” Vordingborg</w:t>
      </w:r>
      <w:r w:rsidR="00F962AD">
        <w:rPr>
          <w:rFonts w:cs="Arial"/>
          <w:b/>
          <w:bCs/>
          <w:szCs w:val="22"/>
          <w:u w:val="single"/>
        </w:rPr>
        <w:t>:</w:t>
      </w:r>
    </w:p>
    <w:p w:rsidR="00131BA1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szCs w:val="22"/>
        </w:rPr>
        <w:t>Kommunen har 11. januar 2015 modtaget ansøgning fra ITFON, der flytter fra Algade 59</w:t>
      </w:r>
      <w:r w:rsidR="00F962AD">
        <w:rPr>
          <w:rFonts w:cs="Arial"/>
          <w:szCs w:val="22"/>
        </w:rPr>
        <w:t xml:space="preserve"> </w:t>
      </w:r>
      <w:r w:rsidRPr="00274E1C">
        <w:rPr>
          <w:rFonts w:cs="Arial"/>
          <w:szCs w:val="22"/>
        </w:rPr>
        <w:t>til Badstuegade 4, de vil åbne den 1. februar 2015. De ønsker, at anvende det samme</w:t>
      </w:r>
      <w:r w:rsidR="00F962AD">
        <w:rPr>
          <w:rFonts w:cs="Arial"/>
          <w:szCs w:val="22"/>
        </w:rPr>
        <w:t xml:space="preserve"> </w:t>
      </w:r>
      <w:r w:rsidRPr="00274E1C">
        <w:rPr>
          <w:rFonts w:cs="Arial"/>
          <w:szCs w:val="22"/>
        </w:rPr>
        <w:t>skilt, som det de havde i Algade</w:t>
      </w:r>
      <w:r w:rsidR="00F962AD">
        <w:rPr>
          <w:rFonts w:cs="Arial"/>
          <w:szCs w:val="22"/>
        </w:rPr>
        <w:t xml:space="preserve">. </w:t>
      </w:r>
      <w:r w:rsidRPr="00274E1C">
        <w:rPr>
          <w:rFonts w:cs="Arial"/>
          <w:szCs w:val="22"/>
        </w:rPr>
        <w:t>Der bliver lavet en ny indgangsdør fra Badstuestræde og vinduespartiet bliver hævet, så</w:t>
      </w:r>
      <w:r w:rsidR="00F962AD">
        <w:rPr>
          <w:rFonts w:cs="Arial"/>
          <w:szCs w:val="22"/>
        </w:rPr>
        <w:t xml:space="preserve"> </w:t>
      </w:r>
      <w:r w:rsidRPr="00274E1C">
        <w:rPr>
          <w:rFonts w:cs="Arial"/>
          <w:szCs w:val="22"/>
        </w:rPr>
        <w:t xml:space="preserve">det kommer til at flugte dørens </w:t>
      </w:r>
      <w:proofErr w:type="gramStart"/>
      <w:r w:rsidRPr="00274E1C">
        <w:rPr>
          <w:rFonts w:cs="Arial"/>
          <w:szCs w:val="22"/>
        </w:rPr>
        <w:t>overside.”</w:t>
      </w:r>
      <w:proofErr w:type="gramEnd"/>
      <w:r w:rsidRPr="00274E1C">
        <w:rPr>
          <w:rFonts w:cs="Arial"/>
          <w:szCs w:val="22"/>
        </w:rPr>
        <w:t xml:space="preserve"> Udstyrshjørnet” bliver delt op i 2 butikker.</w:t>
      </w:r>
    </w:p>
    <w:p w:rsidR="00F962AD" w:rsidRPr="00274E1C" w:rsidRDefault="00F962AD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131BA1" w:rsidRPr="00DA027D" w:rsidRDefault="00131BA1" w:rsidP="00F962A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u w:val="single"/>
        </w:rPr>
      </w:pPr>
      <w:r w:rsidRPr="00DA027D">
        <w:rPr>
          <w:rFonts w:cs="Arial"/>
          <w:b/>
          <w:bCs/>
          <w:szCs w:val="22"/>
          <w:u w:val="single"/>
        </w:rPr>
        <w:t>Lovgrundlag:</w:t>
      </w:r>
    </w:p>
    <w:p w:rsidR="00131BA1" w:rsidRPr="00DA027D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DA027D">
        <w:rPr>
          <w:rFonts w:cs="Arial"/>
          <w:sz w:val="20"/>
        </w:rPr>
        <w:t>Ejendommen er omfattet af Lokalplan nr. C-1.6 for ”Bebyggelsen i den ældre del af</w:t>
      </w:r>
    </w:p>
    <w:p w:rsidR="00131BA1" w:rsidRPr="00DA027D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DA027D">
        <w:rPr>
          <w:rFonts w:cs="Arial"/>
          <w:sz w:val="20"/>
        </w:rPr>
        <w:t>Vordingborg Bykerne”.</w:t>
      </w:r>
    </w:p>
    <w:p w:rsidR="00131BA1" w:rsidRPr="00DA027D" w:rsidRDefault="00131BA1" w:rsidP="00F962AD">
      <w:pPr>
        <w:pStyle w:val="Listeafsnit"/>
        <w:widowControl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DA027D">
        <w:rPr>
          <w:rFonts w:cs="Arial"/>
          <w:b/>
          <w:bCs/>
          <w:sz w:val="20"/>
        </w:rPr>
        <w:t xml:space="preserve">4 </w:t>
      </w:r>
      <w:r w:rsidRPr="00DA027D">
        <w:rPr>
          <w:rFonts w:cs="Arial"/>
          <w:sz w:val="20"/>
        </w:rPr>
        <w:t>Bebyggelsens ydre fremtræden</w:t>
      </w:r>
    </w:p>
    <w:p w:rsidR="00F962AD" w:rsidRPr="00DA027D" w:rsidRDefault="00131BA1" w:rsidP="00F962AD">
      <w:pPr>
        <w:pStyle w:val="Listeafsnit"/>
        <w:widowControl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/>
        <w:rPr>
          <w:rFonts w:cs="Arial"/>
          <w:sz w:val="20"/>
        </w:rPr>
      </w:pPr>
      <w:r w:rsidRPr="00DA027D">
        <w:rPr>
          <w:rFonts w:cs="Arial"/>
          <w:b/>
          <w:bCs/>
          <w:sz w:val="20"/>
        </w:rPr>
        <w:t xml:space="preserve">4.1 </w:t>
      </w:r>
      <w:r w:rsidRPr="00DA027D">
        <w:rPr>
          <w:rFonts w:cs="Arial"/>
          <w:sz w:val="20"/>
        </w:rPr>
        <w:t>Ændring af en bebyggelses ydre mod offentlig vej eller plads må kun ske med</w:t>
      </w:r>
      <w:r w:rsidR="00C501CA" w:rsidRPr="00DA027D">
        <w:rPr>
          <w:rFonts w:cs="Arial"/>
          <w:sz w:val="20"/>
        </w:rPr>
        <w:t xml:space="preserve"> </w:t>
      </w:r>
      <w:r w:rsidRPr="00DA027D">
        <w:rPr>
          <w:rFonts w:cs="Arial"/>
          <w:sz w:val="20"/>
        </w:rPr>
        <w:t>byrådets tilladelse.</w:t>
      </w:r>
    </w:p>
    <w:p w:rsidR="00131BA1" w:rsidRPr="00DA027D" w:rsidRDefault="00131BA1" w:rsidP="00F962AD">
      <w:pPr>
        <w:pStyle w:val="Listeafsnit"/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/>
        <w:rPr>
          <w:rFonts w:cs="Arial"/>
          <w:sz w:val="20"/>
        </w:rPr>
      </w:pPr>
      <w:r w:rsidRPr="00DA027D">
        <w:rPr>
          <w:rFonts w:cs="Arial"/>
          <w:b/>
          <w:bCs/>
          <w:sz w:val="20"/>
        </w:rPr>
        <w:t xml:space="preserve">4.2 </w:t>
      </w:r>
      <w:r w:rsidRPr="00DA027D">
        <w:rPr>
          <w:rFonts w:cs="Arial"/>
          <w:sz w:val="20"/>
        </w:rPr>
        <w:t>Udvendig, privat belysning skal begrænses til det nødvendige for gående</w:t>
      </w:r>
    </w:p>
    <w:p w:rsidR="00131BA1" w:rsidRPr="00DA027D" w:rsidRDefault="00131BA1" w:rsidP="00F962AD">
      <w:pPr>
        <w:widowControl/>
        <w:autoSpaceDE w:val="0"/>
        <w:autoSpaceDN w:val="0"/>
        <w:adjustRightInd w:val="0"/>
        <w:spacing w:line="240" w:lineRule="auto"/>
        <w:ind w:left="709"/>
        <w:rPr>
          <w:rFonts w:cs="Arial"/>
          <w:sz w:val="20"/>
        </w:rPr>
      </w:pPr>
      <w:r w:rsidRPr="00DA027D">
        <w:rPr>
          <w:rFonts w:cs="Arial"/>
          <w:sz w:val="20"/>
        </w:rPr>
        <w:t>trafikanter og for disses opfattelse af det tilsigtede budskab. Lysskilte må ikke</w:t>
      </w:r>
    </w:p>
    <w:p w:rsidR="00DA027D" w:rsidRPr="00DA027D" w:rsidRDefault="00131BA1" w:rsidP="00F962AD">
      <w:pPr>
        <w:widowControl/>
        <w:autoSpaceDE w:val="0"/>
        <w:autoSpaceDN w:val="0"/>
        <w:adjustRightInd w:val="0"/>
        <w:spacing w:line="240" w:lineRule="auto"/>
        <w:ind w:left="709"/>
        <w:rPr>
          <w:rFonts w:cs="Arial"/>
          <w:sz w:val="20"/>
        </w:rPr>
      </w:pPr>
      <w:r w:rsidRPr="00DA027D">
        <w:rPr>
          <w:rFonts w:cs="Arial"/>
          <w:sz w:val="20"/>
        </w:rPr>
        <w:t>være til ulempe for trafikanter eller for de omboende.</w:t>
      </w:r>
    </w:p>
    <w:p w:rsidR="00131BA1" w:rsidRPr="00DA027D" w:rsidRDefault="00131BA1" w:rsidP="00F962AD">
      <w:pPr>
        <w:widowControl/>
        <w:autoSpaceDE w:val="0"/>
        <w:autoSpaceDN w:val="0"/>
        <w:adjustRightInd w:val="0"/>
        <w:spacing w:line="240" w:lineRule="auto"/>
        <w:ind w:left="709"/>
        <w:rPr>
          <w:rFonts w:cs="Arial"/>
          <w:sz w:val="20"/>
        </w:rPr>
      </w:pPr>
      <w:r w:rsidRPr="00DA027D">
        <w:rPr>
          <w:rFonts w:cs="Arial"/>
          <w:sz w:val="20"/>
        </w:rPr>
        <w:t>Udvendig skiltning og reklamering skal være tilpasset bygningens og</w:t>
      </w:r>
    </w:p>
    <w:p w:rsidR="00131BA1" w:rsidRPr="00DA027D" w:rsidRDefault="00131BA1" w:rsidP="00F962AD">
      <w:pPr>
        <w:widowControl/>
        <w:autoSpaceDE w:val="0"/>
        <w:autoSpaceDN w:val="0"/>
        <w:adjustRightInd w:val="0"/>
        <w:spacing w:line="240" w:lineRule="auto"/>
        <w:ind w:left="709"/>
        <w:rPr>
          <w:rFonts w:cs="Arial"/>
          <w:sz w:val="20"/>
        </w:rPr>
      </w:pPr>
      <w:r w:rsidRPr="00DA027D">
        <w:rPr>
          <w:rFonts w:cs="Arial"/>
          <w:sz w:val="20"/>
        </w:rPr>
        <w:t>gadestrækningens arkitektoniske udtryk og være i overensstemmelse med</w:t>
      </w:r>
    </w:p>
    <w:p w:rsidR="00131BA1" w:rsidRPr="00DA027D" w:rsidRDefault="00131BA1" w:rsidP="00F962AD">
      <w:pPr>
        <w:widowControl/>
        <w:autoSpaceDE w:val="0"/>
        <w:autoSpaceDN w:val="0"/>
        <w:adjustRightInd w:val="0"/>
        <w:spacing w:line="240" w:lineRule="auto"/>
        <w:ind w:left="709"/>
        <w:rPr>
          <w:rFonts w:cs="Arial"/>
          <w:sz w:val="20"/>
        </w:rPr>
      </w:pPr>
      <w:r w:rsidRPr="00DA027D">
        <w:rPr>
          <w:rFonts w:cs="Arial"/>
          <w:sz w:val="20"/>
        </w:rPr>
        <w:t>følgende bestemmelser:</w:t>
      </w:r>
    </w:p>
    <w:p w:rsidR="00131BA1" w:rsidRPr="00DA027D" w:rsidRDefault="00131BA1" w:rsidP="00F962AD">
      <w:pPr>
        <w:widowControl/>
        <w:autoSpaceDE w:val="0"/>
        <w:autoSpaceDN w:val="0"/>
        <w:adjustRightInd w:val="0"/>
        <w:spacing w:line="240" w:lineRule="auto"/>
        <w:ind w:left="709"/>
        <w:rPr>
          <w:rFonts w:cs="Arial"/>
          <w:sz w:val="20"/>
        </w:rPr>
      </w:pPr>
      <w:r w:rsidRPr="00DA027D">
        <w:rPr>
          <w:rFonts w:cs="Arial"/>
          <w:sz w:val="20"/>
        </w:rPr>
        <w:t>Skilte må ikke helt eller delvist dække arkitektoniske led.</w:t>
      </w:r>
    </w:p>
    <w:p w:rsidR="00131BA1" w:rsidRPr="00DA027D" w:rsidRDefault="00131BA1" w:rsidP="00F962AD">
      <w:pPr>
        <w:widowControl/>
        <w:autoSpaceDE w:val="0"/>
        <w:autoSpaceDN w:val="0"/>
        <w:adjustRightInd w:val="0"/>
        <w:spacing w:line="240" w:lineRule="auto"/>
        <w:ind w:left="709"/>
        <w:rPr>
          <w:rFonts w:cs="Arial"/>
          <w:sz w:val="20"/>
        </w:rPr>
      </w:pPr>
      <w:r w:rsidRPr="00DA027D">
        <w:rPr>
          <w:rFonts w:cs="Arial"/>
          <w:sz w:val="20"/>
        </w:rPr>
        <w:lastRenderedPageBreak/>
        <w:t>Placering af skilte for forskellige virksomheder på en og samme facade skal</w:t>
      </w:r>
    </w:p>
    <w:p w:rsidR="00131BA1" w:rsidRPr="00DA027D" w:rsidRDefault="00131BA1" w:rsidP="00F962AD">
      <w:pPr>
        <w:widowControl/>
        <w:autoSpaceDE w:val="0"/>
        <w:autoSpaceDN w:val="0"/>
        <w:adjustRightInd w:val="0"/>
        <w:spacing w:line="240" w:lineRule="auto"/>
        <w:ind w:left="709"/>
        <w:rPr>
          <w:rFonts w:cs="Arial"/>
          <w:sz w:val="20"/>
        </w:rPr>
      </w:pPr>
      <w:r w:rsidRPr="00DA027D">
        <w:rPr>
          <w:rFonts w:cs="Arial"/>
          <w:sz w:val="20"/>
        </w:rPr>
        <w:t>samordnes, så der opnås en god helhedsvirkning.</w:t>
      </w:r>
    </w:p>
    <w:p w:rsidR="00131BA1" w:rsidRPr="00DA027D" w:rsidRDefault="00131BA1" w:rsidP="00F962AD">
      <w:pPr>
        <w:widowControl/>
        <w:autoSpaceDE w:val="0"/>
        <w:autoSpaceDN w:val="0"/>
        <w:adjustRightInd w:val="0"/>
        <w:spacing w:line="240" w:lineRule="auto"/>
        <w:ind w:left="709"/>
        <w:rPr>
          <w:rFonts w:cs="Arial"/>
          <w:sz w:val="20"/>
        </w:rPr>
      </w:pPr>
      <w:r w:rsidRPr="00DA027D">
        <w:rPr>
          <w:rFonts w:cs="Arial"/>
          <w:sz w:val="20"/>
        </w:rPr>
        <w:t>Skilte skal passe til bygningen og må ikke ved deres udformning få karakter af</w:t>
      </w:r>
    </w:p>
    <w:p w:rsidR="00131BA1" w:rsidRPr="00DA027D" w:rsidRDefault="00131BA1" w:rsidP="00F962AD">
      <w:pPr>
        <w:widowControl/>
        <w:autoSpaceDE w:val="0"/>
        <w:autoSpaceDN w:val="0"/>
        <w:adjustRightInd w:val="0"/>
        <w:spacing w:line="240" w:lineRule="auto"/>
        <w:ind w:left="709"/>
        <w:rPr>
          <w:rFonts w:cs="Arial"/>
          <w:sz w:val="20"/>
        </w:rPr>
      </w:pPr>
      <w:r w:rsidRPr="00DA027D">
        <w:rPr>
          <w:rFonts w:cs="Arial"/>
          <w:sz w:val="20"/>
        </w:rPr>
        <w:t>fadebeklædning.</w:t>
      </w:r>
    </w:p>
    <w:p w:rsidR="00F962AD" w:rsidRPr="00DA027D" w:rsidRDefault="00F962AD" w:rsidP="00F962AD">
      <w:pPr>
        <w:widowControl/>
        <w:autoSpaceDE w:val="0"/>
        <w:autoSpaceDN w:val="0"/>
        <w:adjustRightInd w:val="0"/>
        <w:spacing w:line="240" w:lineRule="auto"/>
        <w:ind w:left="709"/>
        <w:rPr>
          <w:rFonts w:cs="Arial"/>
          <w:sz w:val="20"/>
        </w:rPr>
      </w:pPr>
    </w:p>
    <w:p w:rsidR="00131BA1" w:rsidRPr="00F962AD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u w:val="single"/>
        </w:rPr>
      </w:pPr>
      <w:r w:rsidRPr="00F962AD">
        <w:rPr>
          <w:rFonts w:cs="Arial"/>
          <w:b/>
          <w:bCs/>
          <w:szCs w:val="22"/>
          <w:u w:val="single"/>
        </w:rPr>
        <w:t>Facaderådet anbefaler:</w:t>
      </w:r>
    </w:p>
    <w:p w:rsidR="00131BA1" w:rsidRPr="00274E1C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szCs w:val="22"/>
        </w:rPr>
        <w:t>Ansøgningen har på mail</w:t>
      </w:r>
      <w:r w:rsidR="00C8243F">
        <w:rPr>
          <w:rFonts w:cs="Arial"/>
          <w:szCs w:val="22"/>
        </w:rPr>
        <w:t xml:space="preserve"> - </w:t>
      </w:r>
      <w:r w:rsidRPr="00274E1C">
        <w:rPr>
          <w:rFonts w:cs="Arial"/>
          <w:szCs w:val="22"/>
        </w:rPr>
        <w:t xml:space="preserve">den 14. januar 2015 </w:t>
      </w:r>
      <w:r w:rsidR="00C8243F">
        <w:rPr>
          <w:rFonts w:cs="Arial"/>
          <w:szCs w:val="22"/>
        </w:rPr>
        <w:t xml:space="preserve">- </w:t>
      </w:r>
      <w:r w:rsidRPr="00274E1C">
        <w:rPr>
          <w:rFonts w:cs="Arial"/>
          <w:szCs w:val="22"/>
        </w:rPr>
        <w:t>været sendt i høring hos Vordingborg</w:t>
      </w:r>
    </w:p>
    <w:p w:rsidR="00131BA1" w:rsidRPr="00274E1C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szCs w:val="22"/>
        </w:rPr>
        <w:t>Facaderåd, og de anbefaler, at give en tilladelse.</w:t>
      </w:r>
    </w:p>
    <w:p w:rsidR="00131BA1" w:rsidRPr="00274E1C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szCs w:val="22"/>
        </w:rPr>
        <w:t>Der var dog et medlem, der kom med den gode idé, at man lavede et skilt i samme</w:t>
      </w:r>
    </w:p>
    <w:p w:rsidR="00131BA1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szCs w:val="22"/>
        </w:rPr>
        <w:t>længde som dør og vinduer og på det skilt opsatte løse bogstaver. Man kunne også male</w:t>
      </w:r>
      <w:r w:rsidR="00F962AD">
        <w:rPr>
          <w:rFonts w:cs="Arial"/>
          <w:szCs w:val="22"/>
        </w:rPr>
        <w:t xml:space="preserve"> </w:t>
      </w:r>
      <w:r w:rsidRPr="00274E1C">
        <w:rPr>
          <w:rFonts w:cs="Arial"/>
          <w:szCs w:val="22"/>
        </w:rPr>
        <w:t>den blå farve direkte op på den plade, der sidder ovenover vinduerne, og på den opsætte</w:t>
      </w:r>
      <w:r w:rsidR="00F962AD">
        <w:rPr>
          <w:rFonts w:cs="Arial"/>
          <w:szCs w:val="22"/>
        </w:rPr>
        <w:t xml:space="preserve"> </w:t>
      </w:r>
      <w:r w:rsidRPr="00274E1C">
        <w:rPr>
          <w:rFonts w:cs="Arial"/>
          <w:szCs w:val="22"/>
        </w:rPr>
        <w:t>løse bogstaver, logoet er placeret over døren. Det vil sandsynligvis være med til at</w:t>
      </w:r>
      <w:r w:rsidR="00F962AD">
        <w:rPr>
          <w:rFonts w:cs="Arial"/>
          <w:szCs w:val="22"/>
        </w:rPr>
        <w:t xml:space="preserve"> </w:t>
      </w:r>
      <w:r w:rsidRPr="00274E1C">
        <w:rPr>
          <w:rFonts w:cs="Arial"/>
          <w:szCs w:val="22"/>
        </w:rPr>
        <w:t>forskønne facaden og sandsynligvis give et indtryk af kvalitet. Forslaget kan ses illustreret</w:t>
      </w:r>
      <w:r w:rsidR="00F962AD">
        <w:rPr>
          <w:rFonts w:cs="Arial"/>
          <w:szCs w:val="22"/>
        </w:rPr>
        <w:t xml:space="preserve"> </w:t>
      </w:r>
      <w:r w:rsidRPr="00274E1C">
        <w:rPr>
          <w:rFonts w:cs="Arial"/>
          <w:szCs w:val="22"/>
        </w:rPr>
        <w:t>nedenunder</w:t>
      </w:r>
    </w:p>
    <w:p w:rsidR="00F962AD" w:rsidRPr="00274E1C" w:rsidRDefault="00F962AD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131BA1" w:rsidRPr="00F962AD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u w:val="single"/>
        </w:rPr>
      </w:pPr>
      <w:r w:rsidRPr="00F962AD">
        <w:rPr>
          <w:rFonts w:cs="Arial"/>
          <w:b/>
          <w:bCs/>
          <w:szCs w:val="22"/>
          <w:u w:val="single"/>
        </w:rPr>
        <w:t>Afgørelse:</w:t>
      </w:r>
    </w:p>
    <w:p w:rsidR="00131BA1" w:rsidRPr="00274E1C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szCs w:val="22"/>
        </w:rPr>
        <w:t>Der meddeles tilladelse til opsætning af facadeskilt som illustreret i ansøgningen.</w:t>
      </w:r>
    </w:p>
    <w:p w:rsidR="000378EA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szCs w:val="22"/>
        </w:rPr>
        <w:t>Tilladelsen meddeles, da det ansøgte, vurderes at være i overensstemmelse med § 4.2 i</w:t>
      </w:r>
      <w:r w:rsidR="00C501CA">
        <w:rPr>
          <w:rFonts w:cs="Arial"/>
          <w:szCs w:val="22"/>
        </w:rPr>
        <w:t xml:space="preserve"> </w:t>
      </w:r>
      <w:r w:rsidRPr="00274E1C">
        <w:rPr>
          <w:rFonts w:cs="Arial"/>
          <w:szCs w:val="22"/>
        </w:rPr>
        <w:t>Lokalplan nr. C-1.6.</w:t>
      </w:r>
    </w:p>
    <w:p w:rsidR="000378EA" w:rsidRDefault="000378EA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C501CA" w:rsidRDefault="00214536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129540</wp:posOffset>
            </wp:positionV>
            <wp:extent cx="2331720" cy="1080135"/>
            <wp:effectExtent l="19050" t="0" r="0" b="0"/>
            <wp:wrapNone/>
            <wp:docPr id="7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130810</wp:posOffset>
            </wp:positionV>
            <wp:extent cx="1838960" cy="1080135"/>
            <wp:effectExtent l="19050" t="0" r="8890" b="0"/>
            <wp:wrapNone/>
            <wp:docPr id="6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1CA" w:rsidRDefault="00C501CA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C501CA" w:rsidRDefault="00C501CA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C501CA" w:rsidRDefault="00C501CA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C501CA" w:rsidRDefault="00C501CA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C501CA" w:rsidRDefault="00C501CA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C501CA" w:rsidRDefault="00C501CA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C501CA" w:rsidRPr="00274E1C" w:rsidRDefault="00C501CA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131BA1" w:rsidRPr="00214536" w:rsidRDefault="00C8243F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i/>
          <w:szCs w:val="22"/>
        </w:rPr>
      </w:pPr>
      <w:r>
        <w:rPr>
          <w:rFonts w:cs="Arial"/>
          <w:i/>
          <w:szCs w:val="22"/>
        </w:rPr>
        <w:t>Til venstre er vist</w:t>
      </w:r>
      <w:r w:rsidR="00720025">
        <w:rPr>
          <w:rFonts w:cs="Arial"/>
          <w:i/>
          <w:szCs w:val="22"/>
        </w:rPr>
        <w:t>.</w:t>
      </w:r>
      <w:r>
        <w:rPr>
          <w:rFonts w:cs="Arial"/>
          <w:i/>
          <w:szCs w:val="22"/>
        </w:rPr>
        <w:t xml:space="preserve"> det forslag til skiltning, der er modtaget fra ansøger. </w:t>
      </w:r>
      <w:r w:rsidR="00720025">
        <w:rPr>
          <w:rFonts w:cs="Arial"/>
          <w:i/>
          <w:szCs w:val="22"/>
        </w:rPr>
        <w:t>I</w:t>
      </w:r>
      <w:r w:rsidR="00131BA1" w:rsidRPr="00214536">
        <w:rPr>
          <w:rFonts w:cs="Arial"/>
          <w:i/>
          <w:szCs w:val="22"/>
        </w:rPr>
        <w:t>llustration</w:t>
      </w:r>
      <w:r w:rsidR="00720025">
        <w:rPr>
          <w:rFonts w:cs="Arial"/>
          <w:i/>
          <w:szCs w:val="22"/>
        </w:rPr>
        <w:t>en</w:t>
      </w:r>
      <w:r w:rsidR="00131BA1" w:rsidRPr="00214536">
        <w:rPr>
          <w:rFonts w:cs="Arial"/>
          <w:i/>
          <w:szCs w:val="22"/>
        </w:rPr>
        <w:t xml:space="preserve"> til højre viser, hvordan facaden v</w:t>
      </w:r>
      <w:r w:rsidR="00C501CA" w:rsidRPr="00214536">
        <w:rPr>
          <w:rFonts w:cs="Arial"/>
          <w:i/>
          <w:szCs w:val="22"/>
        </w:rPr>
        <w:t>il komme til at se ud, hvis den blå baggrundsfarve males hele vejen fra døres hen over vinduerne.</w:t>
      </w:r>
    </w:p>
    <w:p w:rsidR="00C501CA" w:rsidRPr="00214536" w:rsidRDefault="00C501CA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214536" w:rsidRPr="00274E1C" w:rsidRDefault="00214536" w:rsidP="00214536">
      <w:pPr>
        <w:widowControl/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  <w:r w:rsidRPr="00274E1C">
        <w:rPr>
          <w:rFonts w:cs="Arial"/>
          <w:szCs w:val="22"/>
        </w:rPr>
        <w:t>♦♦♦</w:t>
      </w:r>
    </w:p>
    <w:p w:rsidR="00C501CA" w:rsidRDefault="00C501CA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131BA1" w:rsidRPr="009D33FF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u w:val="single"/>
        </w:rPr>
      </w:pPr>
      <w:r w:rsidRPr="009D33FF">
        <w:rPr>
          <w:rFonts w:cs="Arial"/>
          <w:b/>
          <w:bCs/>
          <w:szCs w:val="22"/>
          <w:u w:val="single"/>
        </w:rPr>
        <w:t>4 b - Valdemarstorvet 1, Vordingborg:</w:t>
      </w:r>
    </w:p>
    <w:p w:rsidR="00131BA1" w:rsidRPr="00274E1C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szCs w:val="22"/>
        </w:rPr>
        <w:t>Kommunen modtog 24. oktober 2014 ansøgning</w:t>
      </w:r>
      <w:r w:rsidR="009D33FF">
        <w:rPr>
          <w:rFonts w:cs="Arial"/>
          <w:szCs w:val="22"/>
        </w:rPr>
        <w:t xml:space="preserve"> om ombygning af ejendommen </w:t>
      </w:r>
    </w:p>
    <w:p w:rsidR="00131BA1" w:rsidRPr="00274E1C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szCs w:val="22"/>
        </w:rPr>
        <w:t>Valdemarstorvet 1 i Vordingborg, ejendommen er i 3 etager. I stuetagen har der bl.a.</w:t>
      </w:r>
    </w:p>
    <w:p w:rsidR="00131BA1" w:rsidRPr="00274E1C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szCs w:val="22"/>
        </w:rPr>
        <w:t>været restaurant, telefonbutik. De 2 øverste etager har været kontorlokalet til et</w:t>
      </w:r>
    </w:p>
    <w:p w:rsidR="00720025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szCs w:val="22"/>
        </w:rPr>
        <w:t>forsikringsselskab og lign.</w:t>
      </w:r>
      <w:r w:rsidR="00214536">
        <w:rPr>
          <w:rFonts w:cs="Arial"/>
          <w:szCs w:val="22"/>
        </w:rPr>
        <w:t xml:space="preserve"> </w:t>
      </w:r>
    </w:p>
    <w:p w:rsidR="00720025" w:rsidRDefault="00720025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131BA1" w:rsidRPr="00274E1C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szCs w:val="22"/>
        </w:rPr>
        <w:t>Ansøger oplyser, at det ikke er muligt er udleje lokalerne til</w:t>
      </w:r>
      <w:r w:rsidR="00720025">
        <w:rPr>
          <w:rFonts w:cs="Arial"/>
          <w:szCs w:val="22"/>
        </w:rPr>
        <w:t xml:space="preserve"> erhvervsformål længere.</w:t>
      </w:r>
    </w:p>
    <w:p w:rsidR="00131BA1" w:rsidRPr="00274E1C" w:rsidRDefault="00131BA1" w:rsidP="00720025">
      <w:pPr>
        <w:widowControl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szCs w:val="22"/>
        </w:rPr>
        <w:t>Ansøger ønsker derfor, at etablerer lejligheder, til udlejning. For at skaffe lys til boligerne</w:t>
      </w:r>
      <w:r w:rsidR="00214536">
        <w:rPr>
          <w:rFonts w:cs="Arial"/>
          <w:szCs w:val="22"/>
        </w:rPr>
        <w:t xml:space="preserve"> </w:t>
      </w:r>
      <w:r w:rsidRPr="00274E1C">
        <w:rPr>
          <w:rFonts w:cs="Arial"/>
          <w:szCs w:val="22"/>
        </w:rPr>
        <w:t>og redningsåbninger, skal der etableres 2 nye kviste på hver af gavlene, 2 nye kviste mod</w:t>
      </w:r>
      <w:r w:rsidR="00214536">
        <w:rPr>
          <w:rFonts w:cs="Arial"/>
          <w:szCs w:val="22"/>
        </w:rPr>
        <w:t xml:space="preserve"> </w:t>
      </w:r>
      <w:r w:rsidRPr="00274E1C">
        <w:rPr>
          <w:rFonts w:cs="Arial"/>
          <w:szCs w:val="22"/>
        </w:rPr>
        <w:t>parkeringspladsen og 3 nye kviste mod Badstu</w:t>
      </w:r>
      <w:r w:rsidR="00214536">
        <w:rPr>
          <w:rFonts w:cs="Arial"/>
          <w:szCs w:val="22"/>
        </w:rPr>
        <w:t xml:space="preserve">egade. Facaderne er vist på tegningerne </w:t>
      </w:r>
      <w:r w:rsidRPr="00274E1C">
        <w:rPr>
          <w:rFonts w:cs="Arial"/>
          <w:szCs w:val="22"/>
        </w:rPr>
        <w:t>sidst i dokumentet.</w:t>
      </w:r>
    </w:p>
    <w:p w:rsidR="00787506" w:rsidRPr="00274E1C" w:rsidRDefault="00787506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131BA1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u w:val="single"/>
        </w:rPr>
      </w:pPr>
      <w:r w:rsidRPr="009D33FF">
        <w:rPr>
          <w:rFonts w:cs="Arial"/>
          <w:b/>
          <w:bCs/>
          <w:szCs w:val="22"/>
          <w:u w:val="single"/>
        </w:rPr>
        <w:t>Lovgrundlag:</w:t>
      </w:r>
    </w:p>
    <w:p w:rsidR="00DA027D" w:rsidRPr="00DA027D" w:rsidRDefault="00DA027D" w:rsidP="00DA027D">
      <w:pPr>
        <w:widowControl/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DA027D">
        <w:rPr>
          <w:rFonts w:cs="Arial"/>
          <w:sz w:val="20"/>
        </w:rPr>
        <w:t>Ejendommen er omfattet af Lokalplan nr. C-1.6 for ”Bebyggelsen i den ældre del af</w:t>
      </w:r>
    </w:p>
    <w:p w:rsidR="00DA027D" w:rsidRPr="009D33FF" w:rsidRDefault="00DA027D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u w:val="single"/>
        </w:rPr>
      </w:pPr>
      <w:r w:rsidRPr="00DA027D">
        <w:rPr>
          <w:rFonts w:cs="Arial"/>
          <w:sz w:val="20"/>
        </w:rPr>
        <w:t>Vordingborg Bykerne”.</w:t>
      </w:r>
    </w:p>
    <w:p w:rsidR="00131BA1" w:rsidRPr="00DA027D" w:rsidRDefault="00131BA1" w:rsidP="00720025">
      <w:pPr>
        <w:pStyle w:val="Listeafsnit"/>
        <w:widowControl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 w:val="20"/>
        </w:rPr>
      </w:pPr>
      <w:r w:rsidRPr="00DA027D">
        <w:rPr>
          <w:rFonts w:cs="Arial"/>
          <w:b/>
          <w:bCs/>
          <w:sz w:val="20"/>
        </w:rPr>
        <w:t>§ 4 Bebyggelsens ydre fremtræden</w:t>
      </w:r>
    </w:p>
    <w:p w:rsidR="00131BA1" w:rsidRPr="00DA027D" w:rsidRDefault="00131BA1" w:rsidP="00720025">
      <w:pPr>
        <w:pStyle w:val="Listeafsnit"/>
        <w:widowControl/>
        <w:autoSpaceDE w:val="0"/>
        <w:autoSpaceDN w:val="0"/>
        <w:adjustRightInd w:val="0"/>
        <w:spacing w:line="240" w:lineRule="auto"/>
        <w:ind w:left="709"/>
        <w:rPr>
          <w:rFonts w:cs="Arial"/>
          <w:sz w:val="20"/>
        </w:rPr>
      </w:pPr>
      <w:r w:rsidRPr="00DA027D">
        <w:rPr>
          <w:rFonts w:cs="Arial"/>
          <w:sz w:val="20"/>
          <w:u w:val="single"/>
        </w:rPr>
        <w:t>4.1</w:t>
      </w:r>
      <w:r w:rsidRPr="00DA027D">
        <w:rPr>
          <w:rFonts w:cs="Arial"/>
          <w:sz w:val="20"/>
        </w:rPr>
        <w:t xml:space="preserve"> Ændring af en bebyggelses ydre mod offentlig vej eller plads må ku</w:t>
      </w:r>
      <w:r w:rsidR="00233F3A" w:rsidRPr="00DA027D">
        <w:rPr>
          <w:rFonts w:cs="Arial"/>
          <w:sz w:val="20"/>
        </w:rPr>
        <w:t>n</w:t>
      </w:r>
      <w:r w:rsidR="00A51FFB" w:rsidRPr="00DA027D">
        <w:rPr>
          <w:rFonts w:cs="Arial"/>
          <w:sz w:val="20"/>
        </w:rPr>
        <w:t xml:space="preserve"> ske </w:t>
      </w:r>
      <w:r w:rsidRPr="00DA027D">
        <w:rPr>
          <w:rFonts w:cs="Arial"/>
          <w:sz w:val="20"/>
        </w:rPr>
        <w:t>med byrådets tilladelse.</w:t>
      </w:r>
    </w:p>
    <w:p w:rsidR="00131BA1" w:rsidRPr="00DA027D" w:rsidRDefault="00131BA1" w:rsidP="00720025">
      <w:pPr>
        <w:widowControl/>
        <w:autoSpaceDE w:val="0"/>
        <w:autoSpaceDN w:val="0"/>
        <w:adjustRightInd w:val="0"/>
        <w:spacing w:line="240" w:lineRule="auto"/>
        <w:ind w:left="709"/>
        <w:rPr>
          <w:rFonts w:cs="Arial"/>
          <w:sz w:val="20"/>
        </w:rPr>
      </w:pPr>
      <w:r w:rsidRPr="00DA027D">
        <w:rPr>
          <w:rFonts w:cs="Arial"/>
          <w:sz w:val="20"/>
        </w:rPr>
        <w:t>Ved opførelse af nye bygninger, ved</w:t>
      </w:r>
      <w:r w:rsidR="00233F3A" w:rsidRPr="00DA027D">
        <w:rPr>
          <w:rFonts w:cs="Arial"/>
          <w:sz w:val="20"/>
        </w:rPr>
        <w:t xml:space="preserve"> konstruktive ændringer af eksisterende bygninger</w:t>
      </w:r>
      <w:r w:rsidR="00A51FFB" w:rsidRPr="00DA027D">
        <w:rPr>
          <w:rFonts w:cs="Arial"/>
          <w:sz w:val="20"/>
        </w:rPr>
        <w:t xml:space="preserve">, </w:t>
      </w:r>
      <w:r w:rsidRPr="00DA027D">
        <w:rPr>
          <w:rFonts w:cs="Arial"/>
          <w:sz w:val="20"/>
        </w:rPr>
        <w:t>ved ændret facadeudformning, ændret facadebehandling og</w:t>
      </w:r>
      <w:r w:rsidR="00A51FFB" w:rsidRPr="00DA027D">
        <w:rPr>
          <w:rFonts w:cs="Arial"/>
          <w:sz w:val="20"/>
        </w:rPr>
        <w:t xml:space="preserve"> </w:t>
      </w:r>
      <w:r w:rsidRPr="00DA027D">
        <w:rPr>
          <w:rFonts w:cs="Arial"/>
          <w:sz w:val="20"/>
        </w:rPr>
        <w:t xml:space="preserve">materialeanvendelse samt </w:t>
      </w:r>
      <w:r w:rsidRPr="00DA027D">
        <w:rPr>
          <w:rFonts w:cs="Arial"/>
          <w:sz w:val="20"/>
        </w:rPr>
        <w:lastRenderedPageBreak/>
        <w:t>ved vinduesudskift skal det tilstræbes, at bebyggelsen</w:t>
      </w:r>
      <w:r w:rsidR="00A51FFB" w:rsidRPr="00DA027D">
        <w:rPr>
          <w:rFonts w:cs="Arial"/>
          <w:sz w:val="20"/>
        </w:rPr>
        <w:t xml:space="preserve"> </w:t>
      </w:r>
      <w:r w:rsidRPr="00DA027D">
        <w:rPr>
          <w:rFonts w:cs="Arial"/>
          <w:sz w:val="20"/>
        </w:rPr>
        <w:t>får en sådan ydre udformning mod offentlig vej eller plads, at der op</w:t>
      </w:r>
      <w:r w:rsidR="00D93906">
        <w:rPr>
          <w:rFonts w:cs="Arial"/>
          <w:sz w:val="20"/>
        </w:rPr>
        <w:t>nås en god</w:t>
      </w:r>
      <w:r w:rsidR="00A51FFB" w:rsidRPr="00DA027D">
        <w:rPr>
          <w:rFonts w:cs="Arial"/>
          <w:sz w:val="20"/>
        </w:rPr>
        <w:t xml:space="preserve"> </w:t>
      </w:r>
      <w:r w:rsidRPr="00DA027D">
        <w:rPr>
          <w:rFonts w:cs="Arial"/>
          <w:sz w:val="20"/>
        </w:rPr>
        <w:t>helhedsvirkning i forbindelse med dens omgivelser.</w:t>
      </w:r>
    </w:p>
    <w:p w:rsidR="00A51FFB" w:rsidRPr="00DA027D" w:rsidRDefault="00A51FFB" w:rsidP="00A51FFB">
      <w:pPr>
        <w:widowControl/>
        <w:autoSpaceDE w:val="0"/>
        <w:autoSpaceDN w:val="0"/>
        <w:adjustRightInd w:val="0"/>
        <w:spacing w:line="240" w:lineRule="auto"/>
        <w:ind w:left="1276"/>
        <w:rPr>
          <w:rFonts w:cs="Arial"/>
          <w:sz w:val="20"/>
        </w:rPr>
      </w:pPr>
    </w:p>
    <w:p w:rsidR="00131BA1" w:rsidRPr="00A51FFB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u w:val="single"/>
        </w:rPr>
      </w:pPr>
      <w:r w:rsidRPr="00A51FFB">
        <w:rPr>
          <w:rFonts w:cs="Arial"/>
          <w:b/>
          <w:bCs/>
          <w:szCs w:val="22"/>
          <w:u w:val="single"/>
        </w:rPr>
        <w:t>Facaderådet anbefaler:</w:t>
      </w:r>
    </w:p>
    <w:p w:rsidR="00131BA1" w:rsidRPr="00274E1C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szCs w:val="22"/>
        </w:rPr>
        <w:t>Ansøgningen har været sendt på mail den 16. december 2014 til udtalelse hos</w:t>
      </w:r>
    </w:p>
    <w:p w:rsidR="00131BA1" w:rsidRPr="00274E1C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szCs w:val="22"/>
        </w:rPr>
        <w:t>Vordingborg Facaderåd.</w:t>
      </w:r>
    </w:p>
    <w:p w:rsidR="00131BA1" w:rsidRPr="00274E1C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szCs w:val="22"/>
        </w:rPr>
        <w:t>Facaderådet anbefaler, at give tilladelse til det ansøgte. Det glæder</w:t>
      </w:r>
      <w:r w:rsidR="00A51FFB">
        <w:rPr>
          <w:rFonts w:cs="Arial"/>
          <w:szCs w:val="22"/>
        </w:rPr>
        <w:t xml:space="preserve"> Facaderådet at </w:t>
      </w:r>
    </w:p>
    <w:p w:rsidR="00A51FFB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szCs w:val="22"/>
        </w:rPr>
        <w:t>bygningen tages i brug til boliger, når der ikke er efterspørgsel på kontorlokaler. En del af</w:t>
      </w:r>
      <w:r w:rsidR="00A51FFB">
        <w:rPr>
          <w:rFonts w:cs="Arial"/>
          <w:szCs w:val="22"/>
        </w:rPr>
        <w:t xml:space="preserve"> </w:t>
      </w:r>
      <w:r w:rsidRPr="00274E1C">
        <w:rPr>
          <w:rFonts w:cs="Arial"/>
          <w:szCs w:val="22"/>
        </w:rPr>
        <w:t>Facaderådets medlemmer er glade for, at der kommer flere boliger inde i byens centrum,</w:t>
      </w:r>
      <w:r w:rsidR="00A51FFB">
        <w:rPr>
          <w:rFonts w:cs="Arial"/>
          <w:szCs w:val="22"/>
        </w:rPr>
        <w:t xml:space="preserve"> </w:t>
      </w:r>
      <w:r w:rsidRPr="00274E1C">
        <w:rPr>
          <w:rFonts w:cs="Arial"/>
          <w:szCs w:val="22"/>
        </w:rPr>
        <w:t>da de håber, det kan være med til at give liv i byen og gåg</w:t>
      </w:r>
      <w:r w:rsidR="00A51FFB">
        <w:rPr>
          <w:rFonts w:cs="Arial"/>
          <w:szCs w:val="22"/>
        </w:rPr>
        <w:t>aden.</w:t>
      </w:r>
    </w:p>
    <w:p w:rsidR="000378EA" w:rsidRDefault="000378EA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131BA1" w:rsidRPr="000378EA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Cs w:val="22"/>
          <w:u w:val="single"/>
        </w:rPr>
      </w:pPr>
      <w:r w:rsidRPr="000378EA">
        <w:rPr>
          <w:rFonts w:cs="Arial"/>
          <w:b/>
          <w:bCs/>
          <w:szCs w:val="22"/>
          <w:u w:val="single"/>
        </w:rPr>
        <w:t>Beslutning</w:t>
      </w:r>
      <w:r w:rsidRPr="000378EA">
        <w:rPr>
          <w:rFonts w:cs="Arial"/>
          <w:b/>
          <w:szCs w:val="22"/>
          <w:u w:val="single"/>
        </w:rPr>
        <w:t>:</w:t>
      </w:r>
    </w:p>
    <w:p w:rsidR="00131BA1" w:rsidRPr="00274E1C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szCs w:val="22"/>
        </w:rPr>
        <w:t>Der meddeles tilladelse til det ansøgte, som beskrevet ovenfor, og som vist på</w:t>
      </w:r>
    </w:p>
    <w:p w:rsidR="00131BA1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szCs w:val="22"/>
        </w:rPr>
        <w:t>tegningerne, da det vurderes, at være i overensstemmelse med § 4 i Lokalplan nr. C-1.6.</w:t>
      </w:r>
    </w:p>
    <w:p w:rsidR="000378EA" w:rsidRDefault="000378EA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0378EA" w:rsidRDefault="000378EA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0378EA" w:rsidRDefault="008F3D1A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1652427</wp:posOffset>
            </wp:positionH>
            <wp:positionV relativeFrom="paragraph">
              <wp:posOffset>120287</wp:posOffset>
            </wp:positionV>
            <wp:extent cx="1192233" cy="445325"/>
            <wp:effectExtent l="19050" t="0" r="7917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33" cy="44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3035902</wp:posOffset>
            </wp:positionH>
            <wp:positionV relativeFrom="paragraph">
              <wp:posOffset>37160</wp:posOffset>
            </wp:positionV>
            <wp:extent cx="1091293" cy="540327"/>
            <wp:effectExtent l="19050" t="0" r="0" b="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8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93" cy="54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Cs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4294686</wp:posOffset>
            </wp:positionH>
            <wp:positionV relativeFrom="paragraph">
              <wp:posOffset>72786</wp:posOffset>
            </wp:positionV>
            <wp:extent cx="1126919" cy="540327"/>
            <wp:effectExtent l="19050" t="0" r="0" b="0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2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19" cy="54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1A2">
        <w:rPr>
          <w:rFonts w:cs="Arial"/>
          <w:noProof/>
          <w:szCs w:val="2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13632</wp:posOffset>
            </wp:positionH>
            <wp:positionV relativeFrom="paragraph">
              <wp:posOffset>132250</wp:posOffset>
            </wp:positionV>
            <wp:extent cx="1411927" cy="445325"/>
            <wp:effectExtent l="19050" t="0" r="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27" cy="44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8EA" w:rsidRDefault="000378EA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0378EA" w:rsidRDefault="000378EA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CE5E51" w:rsidRDefault="00CE5E5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noProof/>
          <w:szCs w:val="22"/>
        </w:rPr>
      </w:pPr>
    </w:p>
    <w:p w:rsidR="000378EA" w:rsidRDefault="000378EA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131BA1" w:rsidRPr="00274E1C" w:rsidRDefault="00131BA1" w:rsidP="000378EA">
      <w:pPr>
        <w:widowControl/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  <w:r w:rsidRPr="00274E1C">
        <w:rPr>
          <w:rFonts w:cs="Arial"/>
          <w:szCs w:val="22"/>
        </w:rPr>
        <w:t>♦♦♦</w:t>
      </w:r>
    </w:p>
    <w:p w:rsidR="00131BA1" w:rsidRDefault="00131BA1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274E1C">
        <w:rPr>
          <w:rFonts w:cs="Arial"/>
          <w:b/>
          <w:bCs/>
          <w:szCs w:val="22"/>
        </w:rPr>
        <w:t>5 – Evt</w:t>
      </w:r>
      <w:r w:rsidRPr="00274E1C">
        <w:rPr>
          <w:rFonts w:cs="Arial"/>
          <w:szCs w:val="22"/>
        </w:rPr>
        <w:t>.</w:t>
      </w:r>
    </w:p>
    <w:p w:rsidR="008F3D1A" w:rsidRDefault="008F3D1A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ad 5, </w:t>
      </w:r>
      <w:r w:rsidR="00D93906">
        <w:rPr>
          <w:rFonts w:cs="Arial"/>
          <w:szCs w:val="22"/>
        </w:rPr>
        <w:t>D</w:t>
      </w:r>
      <w:r>
        <w:rPr>
          <w:rFonts w:cs="Arial"/>
          <w:szCs w:val="22"/>
        </w:rPr>
        <w:t xml:space="preserve">er </w:t>
      </w:r>
      <w:r w:rsidR="00D93906">
        <w:rPr>
          <w:rFonts w:cs="Arial"/>
          <w:szCs w:val="22"/>
        </w:rPr>
        <w:t xml:space="preserve">var ikke </w:t>
      </w:r>
      <w:r>
        <w:rPr>
          <w:rFonts w:cs="Arial"/>
          <w:szCs w:val="22"/>
        </w:rPr>
        <w:t>noget til eventuelt.</w:t>
      </w:r>
    </w:p>
    <w:p w:rsidR="00D93906" w:rsidRDefault="00D93906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D93906" w:rsidRDefault="00D93906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D93906" w:rsidRDefault="00D93906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8F3D1A" w:rsidRDefault="008F3D1A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8F3D1A" w:rsidRPr="00274E1C" w:rsidRDefault="008F3D1A" w:rsidP="00131BA1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131BA1" w:rsidRDefault="00131BA1" w:rsidP="008F3D1A">
      <w:pPr>
        <w:widowControl/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  <w:r w:rsidRPr="00274E1C">
        <w:rPr>
          <w:rFonts w:cs="Arial"/>
          <w:szCs w:val="22"/>
        </w:rPr>
        <w:t>Venlig hilsen</w:t>
      </w:r>
    </w:p>
    <w:p w:rsidR="008F3D1A" w:rsidRDefault="008F3D1A" w:rsidP="008F3D1A">
      <w:pPr>
        <w:widowControl/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</w:p>
    <w:p w:rsidR="008F3D1A" w:rsidRPr="00274E1C" w:rsidRDefault="008F3D1A" w:rsidP="008F3D1A">
      <w:pPr>
        <w:widowControl/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</w:p>
    <w:p w:rsidR="00131BA1" w:rsidRPr="00274E1C" w:rsidRDefault="00131BA1" w:rsidP="008F3D1A">
      <w:pPr>
        <w:widowControl/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  <w:r w:rsidRPr="00274E1C">
        <w:rPr>
          <w:rFonts w:cs="Arial"/>
          <w:szCs w:val="22"/>
        </w:rPr>
        <w:t>Karen Bruunsgaard</w:t>
      </w:r>
    </w:p>
    <w:p w:rsidR="003B3BF5" w:rsidRPr="00274E1C" w:rsidRDefault="00131BA1" w:rsidP="008F3D1A">
      <w:pPr>
        <w:jc w:val="center"/>
        <w:rPr>
          <w:rFonts w:cs="Arial"/>
          <w:szCs w:val="22"/>
        </w:rPr>
      </w:pPr>
      <w:r w:rsidRPr="00274E1C">
        <w:rPr>
          <w:rFonts w:cs="Arial"/>
          <w:szCs w:val="22"/>
        </w:rPr>
        <w:t>Planlægger/sekretær for Vordingborg Facaderåd</w:t>
      </w:r>
    </w:p>
    <w:p w:rsidR="003B3BF5" w:rsidRPr="00274E1C" w:rsidRDefault="003B3BF5" w:rsidP="008F3D1A">
      <w:pPr>
        <w:jc w:val="center"/>
        <w:rPr>
          <w:rFonts w:cs="Arial"/>
          <w:szCs w:val="22"/>
        </w:rPr>
      </w:pPr>
    </w:p>
    <w:p w:rsidR="005E1C5A" w:rsidRPr="00274E1C" w:rsidRDefault="005E1C5A" w:rsidP="008F3D1A">
      <w:pPr>
        <w:jc w:val="center"/>
        <w:rPr>
          <w:rFonts w:cs="Arial"/>
          <w:szCs w:val="22"/>
        </w:rPr>
      </w:pPr>
    </w:p>
    <w:p w:rsidR="005E1C5A" w:rsidRPr="00274E1C" w:rsidRDefault="005E1C5A" w:rsidP="005E1C5A">
      <w:pPr>
        <w:rPr>
          <w:rFonts w:cs="Arial"/>
          <w:szCs w:val="22"/>
        </w:rPr>
      </w:pPr>
    </w:p>
    <w:p w:rsidR="00131BA1" w:rsidRPr="00274E1C" w:rsidRDefault="00131BA1" w:rsidP="005E1C5A">
      <w:pPr>
        <w:rPr>
          <w:rFonts w:cs="Arial"/>
          <w:szCs w:val="22"/>
        </w:rPr>
      </w:pPr>
    </w:p>
    <w:p w:rsidR="00131BA1" w:rsidRPr="00274E1C" w:rsidRDefault="00131BA1" w:rsidP="005E1C5A">
      <w:pPr>
        <w:rPr>
          <w:rFonts w:cs="Arial"/>
          <w:szCs w:val="22"/>
        </w:rPr>
      </w:pPr>
    </w:p>
    <w:sectPr w:rsidR="00131BA1" w:rsidRPr="00274E1C" w:rsidSect="00274E1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25" w:rsidRDefault="00720025">
      <w:r>
        <w:separator/>
      </w:r>
    </w:p>
  </w:endnote>
  <w:endnote w:type="continuationSeparator" w:id="0">
    <w:p w:rsidR="00720025" w:rsidRDefault="0072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25" w:rsidRDefault="00720025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20025" w:rsidRDefault="00720025" w:rsidP="005519F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25" w:rsidRDefault="00720025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C11C3">
      <w:rPr>
        <w:rStyle w:val="Sidetal"/>
        <w:noProof/>
      </w:rPr>
      <w:t>4</w:t>
    </w:r>
    <w:r>
      <w:rPr>
        <w:rStyle w:val="Sidetal"/>
      </w:rPr>
      <w:fldChar w:fldCharType="end"/>
    </w:r>
  </w:p>
  <w:p w:rsidR="00720025" w:rsidRDefault="00720025" w:rsidP="005519FA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25" w:rsidRDefault="0072002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25" w:rsidRDefault="00720025">
      <w:r>
        <w:separator/>
      </w:r>
    </w:p>
  </w:footnote>
  <w:footnote w:type="continuationSeparator" w:id="0">
    <w:p w:rsidR="00720025" w:rsidRDefault="0072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25" w:rsidRDefault="0072002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25" w:rsidRDefault="0072002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25" w:rsidRDefault="00720025" w:rsidP="00591B9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BD10253_"/>
        <o:lock v:ext="edit" cropping="t"/>
      </v:shape>
    </w:pict>
  </w:numPicBullet>
  <w:abstractNum w:abstractNumId="0">
    <w:nsid w:val="111171FD"/>
    <w:multiLevelType w:val="hybridMultilevel"/>
    <w:tmpl w:val="5114C7E2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F067FE"/>
    <w:multiLevelType w:val="hybridMultilevel"/>
    <w:tmpl w:val="DD524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A3CC2"/>
    <w:multiLevelType w:val="hybridMultilevel"/>
    <w:tmpl w:val="32461DF2"/>
    <w:lvl w:ilvl="0" w:tplc="6C8E20D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EEB61D03-8E39-44B4-A1BB-25DBB9160C85}"/>
    <w:docVar w:name="SaveInTemplateCenterEnabled" w:val="False"/>
  </w:docVars>
  <w:rsids>
    <w:rsidRoot w:val="0011279D"/>
    <w:rsid w:val="000378EA"/>
    <w:rsid w:val="000400F5"/>
    <w:rsid w:val="000D54CA"/>
    <w:rsid w:val="000F66C6"/>
    <w:rsid w:val="0011279D"/>
    <w:rsid w:val="00121328"/>
    <w:rsid w:val="00131BA1"/>
    <w:rsid w:val="001A0865"/>
    <w:rsid w:val="001A62BC"/>
    <w:rsid w:val="001A64B2"/>
    <w:rsid w:val="001C0335"/>
    <w:rsid w:val="001C0A85"/>
    <w:rsid w:val="001C52DF"/>
    <w:rsid w:val="001D11A2"/>
    <w:rsid w:val="001D476F"/>
    <w:rsid w:val="001E4B1E"/>
    <w:rsid w:val="00204B86"/>
    <w:rsid w:val="00214536"/>
    <w:rsid w:val="00233F3A"/>
    <w:rsid w:val="00242181"/>
    <w:rsid w:val="00265F51"/>
    <w:rsid w:val="00274E1C"/>
    <w:rsid w:val="002777AD"/>
    <w:rsid w:val="002A2842"/>
    <w:rsid w:val="002A5041"/>
    <w:rsid w:val="002A5131"/>
    <w:rsid w:val="002D2827"/>
    <w:rsid w:val="00345123"/>
    <w:rsid w:val="00357516"/>
    <w:rsid w:val="003664D1"/>
    <w:rsid w:val="0037336B"/>
    <w:rsid w:val="00376A0D"/>
    <w:rsid w:val="0038109A"/>
    <w:rsid w:val="00397959"/>
    <w:rsid w:val="003A6F5F"/>
    <w:rsid w:val="003B3BF5"/>
    <w:rsid w:val="003F48A1"/>
    <w:rsid w:val="00413BA9"/>
    <w:rsid w:val="00464AE7"/>
    <w:rsid w:val="004959D3"/>
    <w:rsid w:val="004C11C3"/>
    <w:rsid w:val="0050228D"/>
    <w:rsid w:val="00525ABF"/>
    <w:rsid w:val="00531849"/>
    <w:rsid w:val="005356CC"/>
    <w:rsid w:val="005519FA"/>
    <w:rsid w:val="00556F56"/>
    <w:rsid w:val="0058490A"/>
    <w:rsid w:val="0058619C"/>
    <w:rsid w:val="005918B8"/>
    <w:rsid w:val="00591B9E"/>
    <w:rsid w:val="005D5316"/>
    <w:rsid w:val="005E1C5A"/>
    <w:rsid w:val="00615DE5"/>
    <w:rsid w:val="006263B3"/>
    <w:rsid w:val="00632787"/>
    <w:rsid w:val="006525B7"/>
    <w:rsid w:val="00660C2C"/>
    <w:rsid w:val="00686D27"/>
    <w:rsid w:val="0069021C"/>
    <w:rsid w:val="006A3E21"/>
    <w:rsid w:val="006B3385"/>
    <w:rsid w:val="006B47CE"/>
    <w:rsid w:val="006C0727"/>
    <w:rsid w:val="006D5C63"/>
    <w:rsid w:val="00705268"/>
    <w:rsid w:val="00712C59"/>
    <w:rsid w:val="00720025"/>
    <w:rsid w:val="00724B41"/>
    <w:rsid w:val="00725AAB"/>
    <w:rsid w:val="00734684"/>
    <w:rsid w:val="00745DAB"/>
    <w:rsid w:val="00764746"/>
    <w:rsid w:val="007674B9"/>
    <w:rsid w:val="00787506"/>
    <w:rsid w:val="007C1260"/>
    <w:rsid w:val="007D41A4"/>
    <w:rsid w:val="007D757D"/>
    <w:rsid w:val="008024EB"/>
    <w:rsid w:val="008172EB"/>
    <w:rsid w:val="00825462"/>
    <w:rsid w:val="00836074"/>
    <w:rsid w:val="008507CF"/>
    <w:rsid w:val="008620BA"/>
    <w:rsid w:val="008621A5"/>
    <w:rsid w:val="008A2A2B"/>
    <w:rsid w:val="008A67C9"/>
    <w:rsid w:val="008D25AF"/>
    <w:rsid w:val="008E29A1"/>
    <w:rsid w:val="008E4F28"/>
    <w:rsid w:val="008F3D1A"/>
    <w:rsid w:val="00901B55"/>
    <w:rsid w:val="00902943"/>
    <w:rsid w:val="00912B45"/>
    <w:rsid w:val="0092051E"/>
    <w:rsid w:val="0098032D"/>
    <w:rsid w:val="00992F3D"/>
    <w:rsid w:val="009D33FF"/>
    <w:rsid w:val="009D5A2B"/>
    <w:rsid w:val="00A21C4C"/>
    <w:rsid w:val="00A51FFB"/>
    <w:rsid w:val="00A53BEC"/>
    <w:rsid w:val="00A7528A"/>
    <w:rsid w:val="00A841C3"/>
    <w:rsid w:val="00A937C5"/>
    <w:rsid w:val="00AC387F"/>
    <w:rsid w:val="00AD71D5"/>
    <w:rsid w:val="00AE3BA1"/>
    <w:rsid w:val="00B01C11"/>
    <w:rsid w:val="00B1734C"/>
    <w:rsid w:val="00B212F9"/>
    <w:rsid w:val="00B46781"/>
    <w:rsid w:val="00B572F7"/>
    <w:rsid w:val="00B93974"/>
    <w:rsid w:val="00B94668"/>
    <w:rsid w:val="00B97515"/>
    <w:rsid w:val="00BA2E58"/>
    <w:rsid w:val="00BA6215"/>
    <w:rsid w:val="00C04846"/>
    <w:rsid w:val="00C24842"/>
    <w:rsid w:val="00C26FCA"/>
    <w:rsid w:val="00C333DE"/>
    <w:rsid w:val="00C461D0"/>
    <w:rsid w:val="00C501CA"/>
    <w:rsid w:val="00C52A5A"/>
    <w:rsid w:val="00C5582C"/>
    <w:rsid w:val="00C761EB"/>
    <w:rsid w:val="00C81E47"/>
    <w:rsid w:val="00C8243F"/>
    <w:rsid w:val="00C8492F"/>
    <w:rsid w:val="00C85DF2"/>
    <w:rsid w:val="00CA0CCA"/>
    <w:rsid w:val="00CC0B58"/>
    <w:rsid w:val="00CE5E51"/>
    <w:rsid w:val="00D21634"/>
    <w:rsid w:val="00D243A0"/>
    <w:rsid w:val="00D25898"/>
    <w:rsid w:val="00D34F10"/>
    <w:rsid w:val="00D444F0"/>
    <w:rsid w:val="00D50323"/>
    <w:rsid w:val="00D57C1F"/>
    <w:rsid w:val="00D707D6"/>
    <w:rsid w:val="00D71B54"/>
    <w:rsid w:val="00D93906"/>
    <w:rsid w:val="00DA027D"/>
    <w:rsid w:val="00DA0B84"/>
    <w:rsid w:val="00DA66A1"/>
    <w:rsid w:val="00DB4BB6"/>
    <w:rsid w:val="00DC17C3"/>
    <w:rsid w:val="00DD5750"/>
    <w:rsid w:val="00DE42AD"/>
    <w:rsid w:val="00E0011C"/>
    <w:rsid w:val="00E14C10"/>
    <w:rsid w:val="00E21A62"/>
    <w:rsid w:val="00E26984"/>
    <w:rsid w:val="00E44C0C"/>
    <w:rsid w:val="00E52589"/>
    <w:rsid w:val="00E542D8"/>
    <w:rsid w:val="00E71709"/>
    <w:rsid w:val="00E74BF3"/>
    <w:rsid w:val="00E86876"/>
    <w:rsid w:val="00ED4206"/>
    <w:rsid w:val="00ED714E"/>
    <w:rsid w:val="00EE0D42"/>
    <w:rsid w:val="00EE57DF"/>
    <w:rsid w:val="00EF148C"/>
    <w:rsid w:val="00EF191F"/>
    <w:rsid w:val="00EF6EB2"/>
    <w:rsid w:val="00F03F34"/>
    <w:rsid w:val="00F246D4"/>
    <w:rsid w:val="00F26485"/>
    <w:rsid w:val="00F2767A"/>
    <w:rsid w:val="00F47302"/>
    <w:rsid w:val="00F62787"/>
    <w:rsid w:val="00F962AD"/>
    <w:rsid w:val="00FB0A8D"/>
    <w:rsid w:val="00FE1961"/>
    <w:rsid w:val="00FE7BA5"/>
    <w:rsid w:val="00FF326E"/>
    <w:rsid w:val="00FF417F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F589A6F-63FB-4FD1-99B7-81476F99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CA"/>
    <w:pPr>
      <w:widowControl w:val="0"/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8A2A2B"/>
    <w:pPr>
      <w:spacing w:after="280"/>
      <w:outlineLvl w:val="0"/>
    </w:pPr>
    <w:rPr>
      <w:rFonts w:cs="Arial"/>
      <w:b/>
      <w:szCs w:val="22"/>
      <w:lang w:val="en-US"/>
    </w:rPr>
  </w:style>
  <w:style w:type="paragraph" w:styleId="Overskrift2">
    <w:name w:val="heading 2"/>
    <w:basedOn w:val="Normal"/>
    <w:next w:val="Normal"/>
    <w:qFormat/>
    <w:rsid w:val="00525ABF"/>
    <w:pPr>
      <w:outlineLvl w:val="1"/>
    </w:pPr>
    <w:rPr>
      <w:rFonts w:cs="Arial"/>
      <w:b/>
      <w:szCs w:val="22"/>
    </w:rPr>
  </w:style>
  <w:style w:type="paragraph" w:styleId="Overskrift3">
    <w:name w:val="heading 3"/>
    <w:basedOn w:val="Normal"/>
    <w:next w:val="Normal"/>
    <w:rsid w:val="00525ABF"/>
    <w:pPr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91B9E"/>
    <w:pPr>
      <w:tabs>
        <w:tab w:val="center" w:pos="4253"/>
        <w:tab w:val="right" w:pos="8789"/>
      </w:tabs>
    </w:pPr>
  </w:style>
  <w:style w:type="character" w:styleId="Hyperlink">
    <w:name w:val="Hyperlink"/>
    <w:basedOn w:val="Standardskrifttypeiafsnit"/>
    <w:rsid w:val="008D25AF"/>
    <w:rPr>
      <w:rFonts w:ascii="Arial" w:hAnsi="Arial"/>
      <w:color w:val="auto"/>
      <w:sz w:val="22"/>
      <w:u w:val="single"/>
    </w:rPr>
  </w:style>
  <w:style w:type="paragraph" w:styleId="Dokumentoversigt">
    <w:name w:val="Document Map"/>
    <w:basedOn w:val="Normal"/>
    <w:semiHidden/>
    <w:rsid w:val="00C761EB"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C761EB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8A2A2B"/>
    <w:pPr>
      <w:tabs>
        <w:tab w:val="center" w:pos="4253"/>
        <w:tab w:val="right" w:pos="8789"/>
      </w:tabs>
    </w:pPr>
  </w:style>
  <w:style w:type="character" w:styleId="Sidetal">
    <w:name w:val="page number"/>
    <w:basedOn w:val="Standardskrifttypeiafsnit"/>
    <w:rsid w:val="001D476F"/>
    <w:rPr>
      <w:rFonts w:ascii="Arial" w:hAnsi="Arial"/>
      <w:color w:val="auto"/>
      <w:sz w:val="22"/>
      <w:u w:val="none"/>
    </w:rPr>
  </w:style>
  <w:style w:type="paragraph" w:customStyle="1" w:styleId="Kolofontekst">
    <w:name w:val="Kolofontekst"/>
    <w:basedOn w:val="Normal"/>
    <w:rsid w:val="00525ABF"/>
    <w:pPr>
      <w:framePr w:w="2163" w:h="5587" w:hRule="exact" w:hSpace="181" w:wrap="around" w:vAnchor="page" w:hAnchor="page" w:x="9180" w:y="2062" w:anchorLock="1"/>
      <w:spacing w:line="260" w:lineRule="exact"/>
    </w:pPr>
    <w:rPr>
      <w:rFonts w:cs="Arial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EE0D42"/>
    <w:rPr>
      <w:rFonts w:ascii="Arial" w:hAnsi="Arial" w:cs="Arial"/>
      <w:b/>
      <w:sz w:val="22"/>
      <w:szCs w:val="22"/>
      <w:lang w:val="en-US"/>
    </w:rPr>
  </w:style>
  <w:style w:type="paragraph" w:styleId="Listeafsnit">
    <w:name w:val="List Paragraph"/>
    <w:basedOn w:val="Normal"/>
    <w:uiPriority w:val="34"/>
    <w:rsid w:val="0024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B49D6-30D5-4597-B253-6F47FEFB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AC4D4CA9</Template>
  <TotalTime>0</TotalTime>
  <Pages>4</Pages>
  <Words>894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</dc:creator>
  <cp:lastModifiedBy>Karen Bruunsgaard</cp:lastModifiedBy>
  <cp:revision>2</cp:revision>
  <cp:lastPrinted>2015-05-04T10:24:00Z</cp:lastPrinted>
  <dcterms:created xsi:type="dcterms:W3CDTF">2017-01-24T13:16:00Z</dcterms:created>
  <dcterms:modified xsi:type="dcterms:W3CDTF">2017-01-24T13:16:00Z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{31DB8502-5C71-4C6B-BAEC-84210AE1E873}</vt:lpwstr>
  </property>
</Properties>
</file>