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98D" w:rsidRPr="00BE68B2" w:rsidRDefault="0008198D">
      <w:pPr>
        <w:rPr>
          <w:rFonts w:cs="Arial"/>
        </w:rPr>
      </w:pPr>
    </w:p>
    <w:tbl>
      <w:tblPr>
        <w:tblStyle w:val="Tabel-Gitter"/>
        <w:tblpPr w:vertAnchor="page" w:horzAnchor="page" w:tblpX="1135" w:tblpY="3402"/>
        <w:tblOverlap w:val="nev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19447A" w:rsidTr="0008198D">
        <w:trPr>
          <w:trHeight w:val="1984"/>
        </w:trPr>
        <w:tc>
          <w:tcPr>
            <w:tcW w:w="9781" w:type="dxa"/>
            <w:vAlign w:val="bottom"/>
          </w:tcPr>
          <w:p w:rsidR="00D65A94" w:rsidRDefault="004479D1" w:rsidP="004479D1">
            <w:pPr>
              <w:pStyle w:val="ForsideOverskrift"/>
              <w:rPr>
                <w:rFonts w:cs="Arial"/>
                <w:sz w:val="56"/>
                <w:szCs w:val="56"/>
              </w:rPr>
            </w:pPr>
            <w:r w:rsidRPr="000906E5">
              <w:rPr>
                <w:rFonts w:cs="Arial"/>
                <w:sz w:val="56"/>
                <w:szCs w:val="56"/>
              </w:rPr>
              <w:t xml:space="preserve">Indsatsplan for </w:t>
            </w:r>
          </w:p>
          <w:p w:rsidR="004479D1" w:rsidRPr="000906E5" w:rsidRDefault="004479D1" w:rsidP="004479D1">
            <w:pPr>
              <w:pStyle w:val="ForsideOverskrift"/>
              <w:rPr>
                <w:rFonts w:cs="Arial"/>
                <w:sz w:val="56"/>
                <w:szCs w:val="56"/>
              </w:rPr>
            </w:pPr>
            <w:r w:rsidRPr="000906E5">
              <w:rPr>
                <w:rFonts w:cs="Arial"/>
                <w:sz w:val="56"/>
                <w:szCs w:val="56"/>
              </w:rPr>
              <w:t>grundvandsbeskyttelse Sydsjælland og Vordingborg</w:t>
            </w:r>
          </w:p>
          <w:p w:rsidR="004479D1" w:rsidRPr="0019447A" w:rsidRDefault="004479D1" w:rsidP="004479D1">
            <w:pPr>
              <w:pStyle w:val="ForsideIntro"/>
              <w:rPr>
                <w:rFonts w:ascii="Arial" w:hAnsi="Arial" w:cs="Arial"/>
              </w:rPr>
            </w:pPr>
          </w:p>
          <w:p w:rsidR="004479D1" w:rsidRPr="0019447A" w:rsidRDefault="004479D1" w:rsidP="004479D1">
            <w:pPr>
              <w:pStyle w:val="ForsideOverskrift"/>
              <w:rPr>
                <w:rFonts w:ascii="Arial" w:hAnsi="Arial" w:cs="Arial"/>
                <w:sz w:val="56"/>
                <w:szCs w:val="56"/>
              </w:rPr>
            </w:pPr>
          </w:p>
          <w:p w:rsidR="00742076" w:rsidRPr="0019447A" w:rsidRDefault="00742076" w:rsidP="004479D1">
            <w:pPr>
              <w:pStyle w:val="ForsideOverskrift"/>
              <w:rPr>
                <w:rFonts w:ascii="Arial" w:hAnsi="Arial" w:cs="Arial"/>
              </w:rPr>
            </w:pPr>
          </w:p>
        </w:tc>
        <w:tc>
          <w:tcPr>
            <w:tcW w:w="142" w:type="dxa"/>
          </w:tcPr>
          <w:p w:rsidR="00742076" w:rsidRPr="0019447A" w:rsidRDefault="00742076" w:rsidP="004479D1">
            <w:pPr>
              <w:pStyle w:val="ForsideIntro"/>
              <w:rPr>
                <w:rFonts w:ascii="Arial" w:hAnsi="Arial" w:cs="Arial"/>
              </w:rPr>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19447A" w:rsidTr="00E6010E">
        <w:trPr>
          <w:cantSplit/>
          <w:trHeight w:val="1134"/>
        </w:trPr>
        <w:tc>
          <w:tcPr>
            <w:tcW w:w="680" w:type="dxa"/>
            <w:textDirection w:val="tbRl"/>
            <w:vAlign w:val="center"/>
          </w:tcPr>
          <w:p w:rsidR="00981775" w:rsidRPr="0019447A" w:rsidRDefault="00981775" w:rsidP="00366A16">
            <w:pPr>
              <w:ind w:left="113" w:right="113"/>
              <w:jc w:val="right"/>
              <w:rPr>
                <w:rFonts w:cs="Arial"/>
              </w:rPr>
            </w:pPr>
          </w:p>
        </w:tc>
      </w:tr>
      <w:tr w:rsidR="00366A16" w:rsidRPr="0019447A" w:rsidTr="00E6010E">
        <w:trPr>
          <w:cantSplit/>
          <w:trHeight w:val="8222"/>
        </w:trPr>
        <w:tc>
          <w:tcPr>
            <w:tcW w:w="680" w:type="dxa"/>
            <w:textDirection w:val="tbRl"/>
            <w:vAlign w:val="center"/>
          </w:tcPr>
          <w:p w:rsidR="00366A16" w:rsidRPr="0019447A" w:rsidRDefault="004479D1" w:rsidP="004479D1">
            <w:pPr>
              <w:pStyle w:val="ForsideSidepanel"/>
              <w:framePr w:wrap="auto" w:vAnchor="margin" w:hAnchor="text" w:xAlign="left" w:yAlign="inline"/>
              <w:suppressOverlap w:val="0"/>
              <w:rPr>
                <w:rFonts w:ascii="Arial" w:hAnsi="Arial" w:cs="Arial"/>
              </w:rPr>
            </w:pPr>
            <w:r w:rsidRPr="0019447A">
              <w:rPr>
                <w:rFonts w:ascii="Arial" w:hAnsi="Arial" w:cs="Arial"/>
              </w:rPr>
              <w:t>Afdeling for Byg, Land og Miljø</w:t>
            </w:r>
          </w:p>
        </w:tc>
      </w:tr>
      <w:tr w:rsidR="00366A16" w:rsidRPr="0019447A" w:rsidTr="008C42B4">
        <w:trPr>
          <w:cantSplit/>
          <w:trHeight w:val="4306"/>
        </w:trPr>
        <w:tc>
          <w:tcPr>
            <w:tcW w:w="680" w:type="dxa"/>
            <w:textDirection w:val="tbRl"/>
            <w:vAlign w:val="center"/>
          </w:tcPr>
          <w:p w:rsidR="00366A16" w:rsidRPr="0019447A" w:rsidRDefault="004479D1" w:rsidP="004479D1">
            <w:pPr>
              <w:pStyle w:val="ForsideWebadresse"/>
              <w:framePr w:wrap="auto" w:vAnchor="margin" w:hAnchor="text" w:xAlign="left" w:yAlign="inline"/>
              <w:suppressOverlap w:val="0"/>
              <w:rPr>
                <w:rFonts w:ascii="Arial" w:hAnsi="Arial" w:cs="Arial"/>
              </w:rPr>
            </w:pPr>
            <w:r w:rsidRPr="0019447A">
              <w:rPr>
                <w:rFonts w:ascii="Arial" w:hAnsi="Arial" w:cs="Arial"/>
              </w:rPr>
              <w:t>vordingborg.dk</w:t>
            </w:r>
          </w:p>
        </w:tc>
      </w:tr>
    </w:tbl>
    <w:p w:rsidR="005A1400" w:rsidRPr="0019447A" w:rsidRDefault="005A1400" w:rsidP="00E25F00">
      <w:pPr>
        <w:rPr>
          <w:rFonts w:cs="Arial"/>
        </w:rPr>
      </w:pPr>
    </w:p>
    <w:p w:rsidR="008B0965" w:rsidRPr="0019447A" w:rsidRDefault="008B0965" w:rsidP="008B0965">
      <w:pPr>
        <w:rPr>
          <w:rFonts w:cs="Arial"/>
        </w:rPr>
      </w:pPr>
    </w:p>
    <w:p w:rsidR="007F3DF9" w:rsidRPr="0019447A" w:rsidRDefault="007F3DF9" w:rsidP="008B0965">
      <w:pPr>
        <w:rPr>
          <w:rFonts w:cs="Arial"/>
        </w:rPr>
        <w:sectPr w:rsidR="007F3DF9" w:rsidRPr="0019447A" w:rsidSect="008C42B4">
          <w:headerReference w:type="default" r:id="rId8"/>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19447A" w:rsidTr="007F3DF9">
        <w:trPr>
          <w:trHeight w:hRule="exact" w:val="2268"/>
        </w:trPr>
        <w:tc>
          <w:tcPr>
            <w:tcW w:w="6603" w:type="dxa"/>
            <w:vAlign w:val="bottom"/>
          </w:tcPr>
          <w:p w:rsidR="004479D1" w:rsidRPr="0019447A" w:rsidRDefault="004479D1" w:rsidP="004479D1">
            <w:pPr>
              <w:spacing w:line="276" w:lineRule="auto"/>
              <w:rPr>
                <w:rFonts w:cs="Arial"/>
              </w:rPr>
            </w:pPr>
            <w:r w:rsidRPr="0019447A">
              <w:rPr>
                <w:rFonts w:cs="Arial"/>
                <w:b/>
                <w:color w:val="666666"/>
              </w:rPr>
              <w:lastRenderedPageBreak/>
              <w:t>Vordingborg Kommune</w:t>
            </w:r>
          </w:p>
          <w:p w:rsidR="004479D1" w:rsidRPr="0019447A" w:rsidRDefault="004479D1" w:rsidP="004479D1">
            <w:pPr>
              <w:spacing w:line="276" w:lineRule="auto"/>
              <w:rPr>
                <w:rFonts w:cs="Arial"/>
              </w:rPr>
            </w:pPr>
            <w:r w:rsidRPr="0019447A">
              <w:rPr>
                <w:rFonts w:cs="Arial"/>
                <w:color w:val="666666"/>
              </w:rPr>
              <w:t>Østergårdstræde 1A</w:t>
            </w:r>
          </w:p>
          <w:p w:rsidR="007F3DF9" w:rsidRPr="0019447A" w:rsidRDefault="004479D1" w:rsidP="00772679">
            <w:pPr>
              <w:spacing w:line="276" w:lineRule="auto"/>
              <w:rPr>
                <w:rFonts w:cs="Arial"/>
                <w:b/>
              </w:rPr>
            </w:pPr>
            <w:r w:rsidRPr="0019447A">
              <w:rPr>
                <w:rFonts w:cs="Arial"/>
                <w:color w:val="666666"/>
              </w:rPr>
              <w:t>4772</w:t>
            </w:r>
            <w:r w:rsidRPr="0019447A">
              <w:rPr>
                <w:rFonts w:cs="Arial"/>
              </w:rPr>
              <w:t xml:space="preserve"> </w:t>
            </w:r>
            <w:r w:rsidRPr="0019447A">
              <w:rPr>
                <w:rFonts w:cs="Arial"/>
                <w:color w:val="666666"/>
              </w:rPr>
              <w:t>Langebæk</w:t>
            </w:r>
          </w:p>
        </w:tc>
      </w:tr>
    </w:tbl>
    <w:p w:rsidR="004479D1" w:rsidRPr="0019447A" w:rsidRDefault="004479D1" w:rsidP="004479D1">
      <w:pPr>
        <w:pStyle w:val="Side2Overskrift"/>
        <w:rPr>
          <w:rFonts w:ascii="Arial" w:hAnsi="Arial" w:cs="Arial"/>
        </w:rPr>
      </w:pPr>
      <w:r w:rsidRPr="0019447A">
        <w:rPr>
          <w:rFonts w:ascii="Arial" w:hAnsi="Arial" w:cs="Arial"/>
        </w:rPr>
        <w:t>Indsatsplan for grundvandsbeskyttelse Sydsjælland og Vordingborg</w:t>
      </w:r>
    </w:p>
    <w:p w:rsidR="008B0965" w:rsidRPr="0019447A" w:rsidRDefault="008B0965" w:rsidP="00D93E8C">
      <w:pPr>
        <w:pStyle w:val="Side2Overskrift"/>
        <w:rPr>
          <w:rFonts w:ascii="Arial" w:hAnsi="Arial" w:cs="Arial"/>
        </w:rPr>
      </w:pPr>
    </w:p>
    <w:p w:rsidR="00D25309" w:rsidRPr="0019447A" w:rsidRDefault="002B3FF3">
      <w:pPr>
        <w:rPr>
          <w:rFonts w:cs="Arial"/>
        </w:rPr>
      </w:pPr>
      <w:r>
        <w:rPr>
          <w:rFonts w:cs="Arial"/>
        </w:rPr>
        <w:t xml:space="preserve">Vedtaget </w:t>
      </w:r>
      <w:r w:rsidR="00D25309" w:rsidRPr="0019447A">
        <w:rPr>
          <w:rFonts w:cs="Arial"/>
        </w:rPr>
        <w:t xml:space="preserve">af Vordingborg Kommune </w:t>
      </w:r>
      <w:r>
        <w:rPr>
          <w:rFonts w:cs="Arial"/>
        </w:rPr>
        <w:t xml:space="preserve">18. </w:t>
      </w:r>
      <w:r w:rsidR="00921111">
        <w:rPr>
          <w:rFonts w:cs="Arial"/>
        </w:rPr>
        <w:t>september</w:t>
      </w:r>
      <w:r w:rsidR="00A40340" w:rsidRPr="0019447A">
        <w:rPr>
          <w:rFonts w:cs="Arial"/>
        </w:rPr>
        <w:t xml:space="preserve"> </w:t>
      </w:r>
      <w:r w:rsidR="004479D1" w:rsidRPr="0019447A">
        <w:rPr>
          <w:rFonts w:cs="Arial"/>
        </w:rPr>
        <w:t>2019</w:t>
      </w:r>
    </w:p>
    <w:p w:rsidR="00564C6E" w:rsidRPr="0019447A" w:rsidRDefault="00D25309" w:rsidP="004479D1">
      <w:pPr>
        <w:rPr>
          <w:rFonts w:cs="Arial"/>
        </w:rPr>
      </w:pPr>
      <w:r w:rsidRPr="0019447A">
        <w:rPr>
          <w:rFonts w:cs="Arial"/>
        </w:rPr>
        <w:t xml:space="preserve">Udarbejdet af: </w:t>
      </w:r>
      <w:r w:rsidR="004479D1" w:rsidRPr="0019447A">
        <w:rPr>
          <w:rFonts w:cs="Arial"/>
        </w:rPr>
        <w:t>Jane Morgenstjerne Andersen</w:t>
      </w:r>
    </w:p>
    <w:p w:rsidR="00A40340" w:rsidRPr="0019447A" w:rsidRDefault="00A40340" w:rsidP="004479D1">
      <w:pPr>
        <w:rPr>
          <w:rFonts w:cs="Arial"/>
        </w:rPr>
        <w:sectPr w:rsidR="00A40340" w:rsidRPr="0019447A" w:rsidSect="007F3DF9">
          <w:headerReference w:type="even" r:id="rId9"/>
          <w:headerReference w:type="default" r:id="rId10"/>
          <w:headerReference w:type="first" r:id="rId11"/>
          <w:pgSz w:w="11906" w:h="16838" w:code="9"/>
          <w:pgMar w:top="5330" w:right="1134" w:bottom="1134" w:left="4309" w:header="709" w:footer="709" w:gutter="0"/>
          <w:cols w:space="708"/>
          <w:docGrid w:linePitch="360"/>
        </w:sectPr>
      </w:pPr>
    </w:p>
    <w:tbl>
      <w:tblPr>
        <w:tblpPr w:leftFromText="142" w:rightFromText="142" w:vertAnchor="page" w:horzAnchor="margin" w:tblpY="1419"/>
        <w:tblOverlap w:val="neve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526"/>
      </w:tblGrid>
      <w:tr w:rsidR="00B1298D" w:rsidRPr="0019447A" w:rsidTr="0061041E">
        <w:trPr>
          <w:trHeight w:hRule="exact" w:val="4649"/>
        </w:trPr>
        <w:tc>
          <w:tcPr>
            <w:tcW w:w="9526" w:type="dxa"/>
            <w:tcBorders>
              <w:top w:val="nil"/>
              <w:left w:val="nil"/>
              <w:bottom w:val="nil"/>
              <w:right w:val="nil"/>
            </w:tcBorders>
          </w:tcPr>
          <w:p w:rsidR="00B1298D" w:rsidRPr="0019447A" w:rsidRDefault="00B1298D" w:rsidP="0061041E">
            <w:pPr>
              <w:pStyle w:val="Normal-Documentdataleadtext"/>
              <w:rPr>
                <w:rFonts w:ascii="Arial" w:hAnsi="Arial" w:cs="Arial"/>
              </w:rPr>
            </w:pPr>
            <w:bookmarkStart w:id="0" w:name="Frontpage02"/>
          </w:p>
        </w:tc>
      </w:tr>
      <w:tr w:rsidR="00B1298D" w:rsidRPr="0019447A" w:rsidTr="0061041E">
        <w:trPr>
          <w:trHeight w:val="3192"/>
        </w:trPr>
        <w:tc>
          <w:tcPr>
            <w:tcW w:w="9526" w:type="dxa"/>
            <w:tcBorders>
              <w:top w:val="nil"/>
              <w:left w:val="nil"/>
              <w:bottom w:val="nil"/>
              <w:right w:val="nil"/>
            </w:tcBorders>
          </w:tcPr>
          <w:p w:rsidR="00B1298D" w:rsidRPr="00036860" w:rsidRDefault="00B1298D" w:rsidP="0061041E">
            <w:pPr>
              <w:pStyle w:val="Normal-FrontpageHeading1"/>
              <w:rPr>
                <w:rFonts w:cs="Arial"/>
                <w:sz w:val="42"/>
                <w:szCs w:val="42"/>
              </w:rPr>
            </w:pPr>
            <w:r w:rsidRPr="00036860">
              <w:rPr>
                <w:rFonts w:cs="Arial"/>
                <w:sz w:val="42"/>
                <w:szCs w:val="42"/>
              </w:rPr>
              <w:t>Vordingborg Kommune</w:t>
            </w:r>
          </w:p>
          <w:p w:rsidR="00036860" w:rsidRPr="00036860" w:rsidRDefault="00B1298D" w:rsidP="0061041E">
            <w:pPr>
              <w:pStyle w:val="Normal-FrontpageHeading2"/>
              <w:rPr>
                <w:rFonts w:cs="Arial"/>
                <w:sz w:val="42"/>
                <w:szCs w:val="42"/>
              </w:rPr>
            </w:pPr>
            <w:r w:rsidRPr="00036860">
              <w:rPr>
                <w:rFonts w:cs="Arial"/>
                <w:sz w:val="42"/>
                <w:szCs w:val="42"/>
              </w:rPr>
              <w:t xml:space="preserve">Indsatsplan for </w:t>
            </w:r>
          </w:p>
          <w:p w:rsidR="00B1298D" w:rsidRPr="0019447A" w:rsidRDefault="00B1298D" w:rsidP="0061041E">
            <w:pPr>
              <w:pStyle w:val="Normal-FrontpageHeading2"/>
              <w:rPr>
                <w:rFonts w:ascii="Arial" w:hAnsi="Arial" w:cs="Arial"/>
              </w:rPr>
            </w:pPr>
            <w:r w:rsidRPr="00036860">
              <w:rPr>
                <w:rFonts w:cs="Arial"/>
                <w:sz w:val="42"/>
                <w:szCs w:val="42"/>
              </w:rPr>
              <w:t>Sydsjælland og Vordingborg</w:t>
            </w:r>
            <w:r w:rsidRPr="0019447A">
              <w:rPr>
                <w:rFonts w:ascii="Arial" w:hAnsi="Arial" w:cs="Arial"/>
                <w:sz w:val="44"/>
              </w:rPr>
              <w:t xml:space="preserve"> </w:t>
            </w:r>
          </w:p>
        </w:tc>
      </w:tr>
    </w:tbl>
    <w:p w:rsidR="00B1298D" w:rsidRPr="0019447A" w:rsidRDefault="00B1298D" w:rsidP="00B1298D">
      <w:pPr>
        <w:tabs>
          <w:tab w:val="left" w:pos="1078"/>
        </w:tabs>
        <w:rPr>
          <w:rFonts w:cs="Arial"/>
        </w:rPr>
      </w:pPr>
      <w:bookmarkStart w:id="1" w:name="_Hlk526326581"/>
      <w:bookmarkEnd w:id="1"/>
      <w:r w:rsidRPr="0019447A">
        <w:rPr>
          <w:rFonts w:cs="Arial"/>
          <w:noProof/>
          <w:sz w:val="44"/>
          <w:szCs w:val="26"/>
          <w:lang w:eastAsia="da-DK"/>
        </w:rPr>
        <w:drawing>
          <wp:anchor distT="0" distB="0" distL="114300" distR="114300" simplePos="0" relativeHeight="251659264" behindDoc="1" locked="0" layoutInCell="1" allowOverlap="1" wp14:anchorId="482E8F1B" wp14:editId="3D34E90F">
            <wp:simplePos x="0" y="0"/>
            <wp:positionH relativeFrom="margin">
              <wp:align>right</wp:align>
            </wp:positionH>
            <wp:positionV relativeFrom="page">
              <wp:posOffset>758825</wp:posOffset>
            </wp:positionV>
            <wp:extent cx="2087880" cy="622300"/>
            <wp:effectExtent l="0" t="0" r="7620" b="6350"/>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880" cy="622300"/>
                    </a:xfrm>
                    <a:prstGeom prst="rect">
                      <a:avLst/>
                    </a:prstGeom>
                  </pic:spPr>
                </pic:pic>
              </a:graphicData>
            </a:graphic>
          </wp:anchor>
        </w:drawing>
      </w:r>
    </w:p>
    <w:p w:rsidR="00B1298D" w:rsidRPr="0019447A" w:rsidRDefault="00B1298D" w:rsidP="00B1298D">
      <w:pPr>
        <w:tabs>
          <w:tab w:val="left" w:pos="1078"/>
        </w:tabs>
        <w:rPr>
          <w:rFonts w:cs="Arial"/>
        </w:rPr>
      </w:pPr>
    </w:p>
    <w:p w:rsidR="00B1298D" w:rsidRPr="0019447A" w:rsidRDefault="00B1298D" w:rsidP="00B1298D">
      <w:pPr>
        <w:rPr>
          <w:rFonts w:cs="Arial"/>
        </w:rPr>
        <w:sectPr w:rsidR="00B1298D" w:rsidRPr="0019447A" w:rsidSect="0061041E">
          <w:footerReference w:type="first" r:id="rId13"/>
          <w:pgSz w:w="12240" w:h="15840"/>
          <w:pgMar w:top="1701" w:right="1134" w:bottom="1701" w:left="1134" w:header="357" w:footer="454" w:gutter="0"/>
          <w:cols w:space="708"/>
          <w:titlePg/>
          <w:docGrid w:linePitch="360"/>
        </w:sectPr>
      </w:pPr>
    </w:p>
    <w:bookmarkEnd w:id="0"/>
    <w:p w:rsidR="00860B4C" w:rsidRDefault="00860B4C" w:rsidP="00B1298D">
      <w:pPr>
        <w:pStyle w:val="Normal-RevisionData"/>
        <w:spacing w:line="20" w:lineRule="exact"/>
        <w:rPr>
          <w:rFonts w:ascii="Arial" w:hAnsi="Arial" w:cs="Arial"/>
          <w:sz w:val="2"/>
          <w:szCs w:val="2"/>
        </w:rPr>
      </w:pPr>
    </w:p>
    <w:p w:rsidR="00860B4C" w:rsidRPr="007B678F" w:rsidRDefault="00860B4C" w:rsidP="00860B4C">
      <w:pPr>
        <w:rPr>
          <w:b/>
          <w:sz w:val="28"/>
          <w:szCs w:val="28"/>
        </w:rPr>
      </w:pPr>
      <w:r w:rsidRPr="007B678F">
        <w:rPr>
          <w:b/>
          <w:sz w:val="28"/>
          <w:szCs w:val="28"/>
        </w:rPr>
        <w:t xml:space="preserve">Forord </w:t>
      </w:r>
    </w:p>
    <w:p w:rsidR="00860B4C" w:rsidRDefault="00860B4C" w:rsidP="00860B4C"/>
    <w:p w:rsidR="00860B4C" w:rsidRDefault="00860B4C" w:rsidP="00860B4C">
      <w:r>
        <w:t>Indsatsplanen er en plan for beskyttelse af grundvandet igennem en række indsatser, som Vordingborg Kommune ønsker at få gennemført for at sikre rent grundvand og godt drikkevand til borgerne og samfundet som helhed.</w:t>
      </w:r>
    </w:p>
    <w:p w:rsidR="00860B4C" w:rsidRDefault="00860B4C" w:rsidP="00860B4C"/>
    <w:p w:rsidR="00860B4C" w:rsidRDefault="00860B4C" w:rsidP="00860B4C">
      <w:r>
        <w:t xml:space="preserve">Baggrunden for indsatsplanen bygger på statens grundvandskortlægning, som har udpeget sårbare områder, hvor grundvandet er i risiko for at blive påvirket af aktiviteter fra terræn. </w:t>
      </w:r>
    </w:p>
    <w:p w:rsidR="00860B4C" w:rsidRDefault="00860B4C" w:rsidP="00860B4C"/>
    <w:p w:rsidR="00860B4C" w:rsidRDefault="00860B4C" w:rsidP="00860B4C">
      <w:r>
        <w:t xml:space="preserve">Vi har i kommuneplanen besluttet at drikkevandsforsyningen skal baseres på en decentral vandforsyning, hvor indvinding af grundvand sker så udbredt som muligt. Vi ønsker at den nuværende og fremtidige vandforsyning bygger på rent og uforurenet grundvand. </w:t>
      </w:r>
    </w:p>
    <w:p w:rsidR="00860B4C" w:rsidRDefault="00860B4C" w:rsidP="00860B4C"/>
    <w:p w:rsidR="00860B4C" w:rsidRDefault="00860B4C" w:rsidP="00860B4C">
      <w:r>
        <w:t>Denne indsatsplan bidrager til at sikre en god grundvandsbeskyttelse igennem målsætninger, retningslinjer og indsatser, som er beskrevet i planen.</w:t>
      </w:r>
    </w:p>
    <w:p w:rsidR="00860B4C" w:rsidRDefault="00860B4C" w:rsidP="00860B4C"/>
    <w:p w:rsidR="00860B4C" w:rsidRDefault="00860B4C" w:rsidP="00860B4C">
      <w:r>
        <w:t>Tilblivelsen af planen er sket med inddragelse af koordinationsforum, vandværkerne og berørte lodsejere. Vi har lagt stor vægt på dialogen med parterne, herunder drøftelse af de ønskede indsatser, som får økonomisk betydning for vandværker og berørte lodsejere.</w:t>
      </w:r>
    </w:p>
    <w:p w:rsidR="00860B4C" w:rsidRDefault="00860B4C" w:rsidP="00860B4C"/>
    <w:p w:rsidR="00860B4C" w:rsidRDefault="00860B4C" w:rsidP="00860B4C">
      <w:r>
        <w:t xml:space="preserve">Planen er dynamisk idet vi løbende vurderer på de nødvendige indsatser og prioritere de mest sårbare områder, og det vil ske under inddragelse af parterne. </w:t>
      </w:r>
    </w:p>
    <w:p w:rsidR="00860B4C" w:rsidRDefault="00860B4C" w:rsidP="00860B4C"/>
    <w:p w:rsidR="00860B4C" w:rsidRDefault="00860B4C" w:rsidP="00860B4C">
      <w:r>
        <w:t xml:space="preserve">Vordingborg Kommune forventer at planen kan sikre en god grundvandsbeskyttelse og rent drikkevand også til de kommende generationer. </w:t>
      </w:r>
    </w:p>
    <w:p w:rsidR="00860B4C" w:rsidRDefault="00860B4C" w:rsidP="00860B4C"/>
    <w:p w:rsidR="00860B4C" w:rsidRDefault="00860B4C" w:rsidP="00860B4C"/>
    <w:p w:rsidR="00860B4C" w:rsidRDefault="00860B4C" w:rsidP="00860B4C">
      <w:r>
        <w:t>Venlig hilsen</w:t>
      </w:r>
    </w:p>
    <w:p w:rsidR="00860B4C" w:rsidRDefault="00860B4C" w:rsidP="00860B4C"/>
    <w:p w:rsidR="00860B4C" w:rsidRDefault="00860B4C" w:rsidP="00860B4C">
      <w:r>
        <w:t>Else-Marie Langballe Sørensen</w:t>
      </w:r>
    </w:p>
    <w:p w:rsidR="00860B4C" w:rsidRDefault="00860B4C" w:rsidP="00860B4C">
      <w:r>
        <w:t>Formand for Udvalget for Klima og Miljø</w:t>
      </w:r>
    </w:p>
    <w:tbl>
      <w:tblPr>
        <w:tblStyle w:val="Tabel-Gitter"/>
        <w:tblW w:w="7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231"/>
      </w:tblGrid>
      <w:tr w:rsidR="00B1298D" w:rsidRPr="0019447A" w:rsidTr="0061041E">
        <w:trPr>
          <w:trHeight w:hRule="exact" w:val="629"/>
        </w:trPr>
        <w:tc>
          <w:tcPr>
            <w:tcW w:w="7231" w:type="dxa"/>
          </w:tcPr>
          <w:p w:rsidR="00B1298D" w:rsidRPr="0019447A" w:rsidRDefault="00B1298D" w:rsidP="0061041E">
            <w:pPr>
              <w:pStyle w:val="Normal-TOCHeading"/>
              <w:pageBreakBefore/>
              <w:rPr>
                <w:rFonts w:ascii="Arial" w:hAnsi="Arial" w:cs="Arial"/>
              </w:rPr>
            </w:pPr>
            <w:bookmarkStart w:id="2" w:name="SD_SPP__dlc_DocId"/>
            <w:bookmarkStart w:id="3" w:name="SD_SPP_RamProjectVersionNo"/>
            <w:bookmarkStart w:id="4" w:name="SD_LAN_Contents"/>
            <w:bookmarkEnd w:id="2"/>
            <w:bookmarkEnd w:id="3"/>
            <w:r w:rsidRPr="00214FB7">
              <w:rPr>
                <w:rFonts w:ascii="Arial" w:hAnsi="Arial" w:cs="Arial"/>
                <w:color w:val="auto"/>
              </w:rPr>
              <w:t>Indhold</w:t>
            </w:r>
            <w:bookmarkEnd w:id="4"/>
          </w:p>
        </w:tc>
      </w:tr>
    </w:tbl>
    <w:p w:rsidR="00A91069" w:rsidRDefault="00B1298D">
      <w:pPr>
        <w:pStyle w:val="Indholdsfortegnelse1"/>
        <w:rPr>
          <w:rFonts w:asciiTheme="minorHAnsi" w:eastAsiaTheme="minorEastAsia" w:hAnsiTheme="minorHAnsi"/>
          <w:b w:val="0"/>
          <w:caps w:val="0"/>
          <w:noProof/>
          <w:lang w:eastAsia="da-DK"/>
        </w:rPr>
      </w:pPr>
      <w:r w:rsidRPr="0019447A">
        <w:rPr>
          <w:rFonts w:cs="Arial"/>
        </w:rPr>
        <w:fldChar w:fldCharType="begin"/>
      </w:r>
      <w:r w:rsidRPr="0019447A">
        <w:rPr>
          <w:rFonts w:cs="Arial"/>
        </w:rPr>
        <w:instrText xml:space="preserve"> TOC \o "1-5" \h \z</w:instrText>
      </w:r>
      <w:r w:rsidRPr="0019447A">
        <w:rPr>
          <w:rFonts w:cs="Arial"/>
        </w:rPr>
        <w:fldChar w:fldCharType="separate"/>
      </w:r>
      <w:hyperlink w:anchor="_Toc17461830" w:history="1">
        <w:r w:rsidR="00A91069" w:rsidRPr="004F16F1">
          <w:rPr>
            <w:rStyle w:val="Hyperlink"/>
            <w:noProof/>
          </w:rPr>
          <w:t>1.</w:t>
        </w:r>
        <w:r w:rsidR="00A91069">
          <w:rPr>
            <w:rFonts w:asciiTheme="minorHAnsi" w:eastAsiaTheme="minorEastAsia" w:hAnsiTheme="minorHAnsi"/>
            <w:b w:val="0"/>
            <w:caps w:val="0"/>
            <w:noProof/>
            <w:lang w:eastAsia="da-DK"/>
          </w:rPr>
          <w:tab/>
        </w:r>
        <w:r w:rsidR="00A91069" w:rsidRPr="004F16F1">
          <w:rPr>
            <w:rStyle w:val="Hyperlink"/>
            <w:noProof/>
          </w:rPr>
          <w:t>Indledning</w:t>
        </w:r>
        <w:r w:rsidR="00A91069">
          <w:rPr>
            <w:noProof/>
            <w:webHidden/>
          </w:rPr>
          <w:tab/>
        </w:r>
        <w:r w:rsidR="00A91069">
          <w:rPr>
            <w:noProof/>
            <w:webHidden/>
          </w:rPr>
          <w:fldChar w:fldCharType="begin"/>
        </w:r>
        <w:r w:rsidR="00A91069">
          <w:rPr>
            <w:noProof/>
            <w:webHidden/>
          </w:rPr>
          <w:instrText xml:space="preserve"> PAGEREF _Toc17461830 \h </w:instrText>
        </w:r>
        <w:r w:rsidR="00A91069">
          <w:rPr>
            <w:noProof/>
            <w:webHidden/>
          </w:rPr>
        </w:r>
        <w:r w:rsidR="00A91069">
          <w:rPr>
            <w:noProof/>
            <w:webHidden/>
          </w:rPr>
          <w:fldChar w:fldCharType="separate"/>
        </w:r>
        <w:r w:rsidR="00A91069">
          <w:rPr>
            <w:noProof/>
            <w:webHidden/>
          </w:rPr>
          <w:t>7</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1" w:history="1">
        <w:r w:rsidR="00A91069" w:rsidRPr="004F16F1">
          <w:rPr>
            <w:rStyle w:val="Hyperlink"/>
            <w:noProof/>
          </w:rPr>
          <w:t>1.1</w:t>
        </w:r>
        <w:r w:rsidR="00A91069">
          <w:rPr>
            <w:rFonts w:asciiTheme="minorHAnsi" w:eastAsiaTheme="minorEastAsia" w:hAnsiTheme="minorHAnsi"/>
            <w:noProof/>
            <w:lang w:eastAsia="da-DK"/>
          </w:rPr>
          <w:tab/>
        </w:r>
        <w:r w:rsidR="00A91069" w:rsidRPr="004F16F1">
          <w:rPr>
            <w:rStyle w:val="Hyperlink"/>
            <w:noProof/>
          </w:rPr>
          <w:t>Læsevejledning</w:t>
        </w:r>
        <w:r w:rsidR="00A91069">
          <w:rPr>
            <w:noProof/>
            <w:webHidden/>
          </w:rPr>
          <w:tab/>
        </w:r>
        <w:r w:rsidR="00A91069">
          <w:rPr>
            <w:noProof/>
            <w:webHidden/>
          </w:rPr>
          <w:fldChar w:fldCharType="begin"/>
        </w:r>
        <w:r w:rsidR="00A91069">
          <w:rPr>
            <w:noProof/>
            <w:webHidden/>
          </w:rPr>
          <w:instrText xml:space="preserve"> PAGEREF _Toc17461831 \h </w:instrText>
        </w:r>
        <w:r w:rsidR="00A91069">
          <w:rPr>
            <w:noProof/>
            <w:webHidden/>
          </w:rPr>
        </w:r>
        <w:r w:rsidR="00A91069">
          <w:rPr>
            <w:noProof/>
            <w:webHidden/>
          </w:rPr>
          <w:fldChar w:fldCharType="separate"/>
        </w:r>
        <w:r w:rsidR="00A91069">
          <w:rPr>
            <w:noProof/>
            <w:webHidden/>
          </w:rPr>
          <w:t>7</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2" w:history="1">
        <w:r w:rsidR="00A91069" w:rsidRPr="004F16F1">
          <w:rPr>
            <w:rStyle w:val="Hyperlink"/>
            <w:noProof/>
          </w:rPr>
          <w:t>1.2</w:t>
        </w:r>
        <w:r w:rsidR="00A91069">
          <w:rPr>
            <w:rFonts w:asciiTheme="minorHAnsi" w:eastAsiaTheme="minorEastAsia" w:hAnsiTheme="minorHAnsi"/>
            <w:noProof/>
            <w:lang w:eastAsia="da-DK"/>
          </w:rPr>
          <w:tab/>
        </w:r>
        <w:r w:rsidR="00A91069" w:rsidRPr="004F16F1">
          <w:rPr>
            <w:rStyle w:val="Hyperlink"/>
            <w:noProof/>
          </w:rPr>
          <w:t>Baggrund til indsatsplanen</w:t>
        </w:r>
        <w:r w:rsidR="00A91069">
          <w:rPr>
            <w:noProof/>
            <w:webHidden/>
          </w:rPr>
          <w:tab/>
        </w:r>
        <w:r w:rsidR="00A91069">
          <w:rPr>
            <w:noProof/>
            <w:webHidden/>
          </w:rPr>
          <w:fldChar w:fldCharType="begin"/>
        </w:r>
        <w:r w:rsidR="00A91069">
          <w:rPr>
            <w:noProof/>
            <w:webHidden/>
          </w:rPr>
          <w:instrText xml:space="preserve"> PAGEREF _Toc17461832 \h </w:instrText>
        </w:r>
        <w:r w:rsidR="00A91069">
          <w:rPr>
            <w:noProof/>
            <w:webHidden/>
          </w:rPr>
        </w:r>
        <w:r w:rsidR="00A91069">
          <w:rPr>
            <w:noProof/>
            <w:webHidden/>
          </w:rPr>
          <w:fldChar w:fldCharType="separate"/>
        </w:r>
        <w:r w:rsidR="00A91069">
          <w:rPr>
            <w:noProof/>
            <w:webHidden/>
          </w:rPr>
          <w:t>7</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3" w:history="1">
        <w:r w:rsidR="00A91069" w:rsidRPr="004F16F1">
          <w:rPr>
            <w:rStyle w:val="Hyperlink"/>
            <w:noProof/>
          </w:rPr>
          <w:t>1.3</w:t>
        </w:r>
        <w:r w:rsidR="00A91069">
          <w:rPr>
            <w:rFonts w:asciiTheme="minorHAnsi" w:eastAsiaTheme="minorEastAsia" w:hAnsiTheme="minorHAnsi"/>
            <w:noProof/>
            <w:lang w:eastAsia="da-DK"/>
          </w:rPr>
          <w:tab/>
        </w:r>
        <w:r w:rsidR="00A91069" w:rsidRPr="004F16F1">
          <w:rPr>
            <w:rStyle w:val="Hyperlink"/>
            <w:noProof/>
          </w:rPr>
          <w:t>Hvad er en indsatsplan</w:t>
        </w:r>
        <w:r w:rsidR="00A91069">
          <w:rPr>
            <w:noProof/>
            <w:webHidden/>
          </w:rPr>
          <w:tab/>
        </w:r>
        <w:r w:rsidR="00A91069">
          <w:rPr>
            <w:noProof/>
            <w:webHidden/>
          </w:rPr>
          <w:fldChar w:fldCharType="begin"/>
        </w:r>
        <w:r w:rsidR="00A91069">
          <w:rPr>
            <w:noProof/>
            <w:webHidden/>
          </w:rPr>
          <w:instrText xml:space="preserve"> PAGEREF _Toc17461833 \h </w:instrText>
        </w:r>
        <w:r w:rsidR="00A91069">
          <w:rPr>
            <w:noProof/>
            <w:webHidden/>
          </w:rPr>
        </w:r>
        <w:r w:rsidR="00A91069">
          <w:rPr>
            <w:noProof/>
            <w:webHidden/>
          </w:rPr>
          <w:fldChar w:fldCharType="separate"/>
        </w:r>
        <w:r w:rsidR="00A91069">
          <w:rPr>
            <w:noProof/>
            <w:webHidden/>
          </w:rPr>
          <w:t>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4" w:history="1">
        <w:r w:rsidR="00A91069" w:rsidRPr="004F16F1">
          <w:rPr>
            <w:rStyle w:val="Hyperlink"/>
            <w:noProof/>
          </w:rPr>
          <w:t>1.4</w:t>
        </w:r>
        <w:r w:rsidR="00A91069">
          <w:rPr>
            <w:rFonts w:asciiTheme="minorHAnsi" w:eastAsiaTheme="minorEastAsia" w:hAnsiTheme="minorHAnsi"/>
            <w:noProof/>
            <w:lang w:eastAsia="da-DK"/>
          </w:rPr>
          <w:tab/>
        </w:r>
        <w:r w:rsidR="00A91069" w:rsidRPr="004F16F1">
          <w:rPr>
            <w:rStyle w:val="Hyperlink"/>
            <w:noProof/>
          </w:rPr>
          <w:t>Indsatsplanens formål</w:t>
        </w:r>
        <w:r w:rsidR="00A91069">
          <w:rPr>
            <w:noProof/>
            <w:webHidden/>
          </w:rPr>
          <w:tab/>
        </w:r>
        <w:r w:rsidR="00A91069">
          <w:rPr>
            <w:noProof/>
            <w:webHidden/>
          </w:rPr>
          <w:fldChar w:fldCharType="begin"/>
        </w:r>
        <w:r w:rsidR="00A91069">
          <w:rPr>
            <w:noProof/>
            <w:webHidden/>
          </w:rPr>
          <w:instrText xml:space="preserve"> PAGEREF _Toc17461834 \h </w:instrText>
        </w:r>
        <w:r w:rsidR="00A91069">
          <w:rPr>
            <w:noProof/>
            <w:webHidden/>
          </w:rPr>
        </w:r>
        <w:r w:rsidR="00A91069">
          <w:rPr>
            <w:noProof/>
            <w:webHidden/>
          </w:rPr>
          <w:fldChar w:fldCharType="separate"/>
        </w:r>
        <w:r w:rsidR="00A91069">
          <w:rPr>
            <w:noProof/>
            <w:webHidden/>
          </w:rPr>
          <w:t>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5" w:history="1">
        <w:r w:rsidR="00A91069" w:rsidRPr="004F16F1">
          <w:rPr>
            <w:rStyle w:val="Hyperlink"/>
            <w:noProof/>
          </w:rPr>
          <w:t>1.5</w:t>
        </w:r>
        <w:r w:rsidR="00A91069">
          <w:rPr>
            <w:rFonts w:asciiTheme="minorHAnsi" w:eastAsiaTheme="minorEastAsia" w:hAnsiTheme="minorHAnsi"/>
            <w:noProof/>
            <w:lang w:eastAsia="da-DK"/>
          </w:rPr>
          <w:tab/>
        </w:r>
        <w:r w:rsidR="00A91069" w:rsidRPr="004F16F1">
          <w:rPr>
            <w:rStyle w:val="Hyperlink"/>
            <w:noProof/>
          </w:rPr>
          <w:t>Vandværker</w:t>
        </w:r>
        <w:r w:rsidR="00A91069">
          <w:rPr>
            <w:noProof/>
            <w:webHidden/>
          </w:rPr>
          <w:tab/>
        </w:r>
        <w:r w:rsidR="00A91069">
          <w:rPr>
            <w:noProof/>
            <w:webHidden/>
          </w:rPr>
          <w:fldChar w:fldCharType="begin"/>
        </w:r>
        <w:r w:rsidR="00A91069">
          <w:rPr>
            <w:noProof/>
            <w:webHidden/>
          </w:rPr>
          <w:instrText xml:space="preserve"> PAGEREF _Toc17461835 \h </w:instrText>
        </w:r>
        <w:r w:rsidR="00A91069">
          <w:rPr>
            <w:noProof/>
            <w:webHidden/>
          </w:rPr>
        </w:r>
        <w:r w:rsidR="00A91069">
          <w:rPr>
            <w:noProof/>
            <w:webHidden/>
          </w:rPr>
          <w:fldChar w:fldCharType="separate"/>
        </w:r>
        <w:r w:rsidR="00A91069">
          <w:rPr>
            <w:noProof/>
            <w:webHidden/>
          </w:rPr>
          <w:t>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6" w:history="1">
        <w:r w:rsidR="00A91069" w:rsidRPr="004F16F1">
          <w:rPr>
            <w:rStyle w:val="Hyperlink"/>
            <w:noProof/>
          </w:rPr>
          <w:t>1.6</w:t>
        </w:r>
        <w:r w:rsidR="00A91069">
          <w:rPr>
            <w:rFonts w:asciiTheme="minorHAnsi" w:eastAsiaTheme="minorEastAsia" w:hAnsiTheme="minorHAnsi"/>
            <w:noProof/>
            <w:lang w:eastAsia="da-DK"/>
          </w:rPr>
          <w:tab/>
        </w:r>
        <w:r w:rsidR="00A91069" w:rsidRPr="004F16F1">
          <w:rPr>
            <w:rStyle w:val="Hyperlink"/>
            <w:noProof/>
          </w:rPr>
          <w:t>Opfølgning på indsatsplanen</w:t>
        </w:r>
        <w:r w:rsidR="00A91069">
          <w:rPr>
            <w:noProof/>
            <w:webHidden/>
          </w:rPr>
          <w:tab/>
        </w:r>
        <w:r w:rsidR="00A91069">
          <w:rPr>
            <w:noProof/>
            <w:webHidden/>
          </w:rPr>
          <w:fldChar w:fldCharType="begin"/>
        </w:r>
        <w:r w:rsidR="00A91069">
          <w:rPr>
            <w:noProof/>
            <w:webHidden/>
          </w:rPr>
          <w:instrText xml:space="preserve"> PAGEREF _Toc17461836 \h </w:instrText>
        </w:r>
        <w:r w:rsidR="00A91069">
          <w:rPr>
            <w:noProof/>
            <w:webHidden/>
          </w:rPr>
        </w:r>
        <w:r w:rsidR="00A91069">
          <w:rPr>
            <w:noProof/>
            <w:webHidden/>
          </w:rPr>
          <w:fldChar w:fldCharType="separate"/>
        </w:r>
        <w:r w:rsidR="00A91069">
          <w:rPr>
            <w:noProof/>
            <w:webHidden/>
          </w:rPr>
          <w:t>11</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37" w:history="1">
        <w:r w:rsidR="00A91069" w:rsidRPr="004F16F1">
          <w:rPr>
            <w:rStyle w:val="Hyperlink"/>
            <w:noProof/>
          </w:rPr>
          <w:t>2.</w:t>
        </w:r>
        <w:r w:rsidR="00A91069">
          <w:rPr>
            <w:rFonts w:asciiTheme="minorHAnsi" w:eastAsiaTheme="minorEastAsia" w:hAnsiTheme="minorHAnsi"/>
            <w:b w:val="0"/>
            <w:caps w:val="0"/>
            <w:noProof/>
            <w:lang w:eastAsia="da-DK"/>
          </w:rPr>
          <w:tab/>
        </w:r>
        <w:r w:rsidR="00A91069" w:rsidRPr="004F16F1">
          <w:rPr>
            <w:rStyle w:val="Hyperlink"/>
            <w:noProof/>
          </w:rPr>
          <w:t>Miljømål til indsatser</w:t>
        </w:r>
        <w:r w:rsidR="00A91069">
          <w:rPr>
            <w:noProof/>
            <w:webHidden/>
          </w:rPr>
          <w:tab/>
        </w:r>
        <w:r w:rsidR="00A91069">
          <w:rPr>
            <w:noProof/>
            <w:webHidden/>
          </w:rPr>
          <w:fldChar w:fldCharType="begin"/>
        </w:r>
        <w:r w:rsidR="00A91069">
          <w:rPr>
            <w:noProof/>
            <w:webHidden/>
          </w:rPr>
          <w:instrText xml:space="preserve"> PAGEREF _Toc17461837 \h </w:instrText>
        </w:r>
        <w:r w:rsidR="00A91069">
          <w:rPr>
            <w:noProof/>
            <w:webHidden/>
          </w:rPr>
        </w:r>
        <w:r w:rsidR="00A91069">
          <w:rPr>
            <w:noProof/>
            <w:webHidden/>
          </w:rPr>
          <w:fldChar w:fldCharType="separate"/>
        </w:r>
        <w:r w:rsidR="00A91069">
          <w:rPr>
            <w:noProof/>
            <w:webHidden/>
          </w:rPr>
          <w:t>12</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8" w:history="1">
        <w:r w:rsidR="00A91069" w:rsidRPr="004F16F1">
          <w:rPr>
            <w:rStyle w:val="Hyperlink"/>
            <w:noProof/>
          </w:rPr>
          <w:t>2.1</w:t>
        </w:r>
        <w:r w:rsidR="00A91069">
          <w:rPr>
            <w:rFonts w:asciiTheme="minorHAnsi" w:eastAsiaTheme="minorEastAsia" w:hAnsiTheme="minorHAnsi"/>
            <w:noProof/>
            <w:lang w:eastAsia="da-DK"/>
          </w:rPr>
          <w:tab/>
        </w:r>
        <w:r w:rsidR="00A91069" w:rsidRPr="004F16F1">
          <w:rPr>
            <w:rStyle w:val="Hyperlink"/>
            <w:noProof/>
          </w:rPr>
          <w:t>Beskyttelse af BNBO</w:t>
        </w:r>
        <w:r w:rsidR="00A91069">
          <w:rPr>
            <w:noProof/>
            <w:webHidden/>
          </w:rPr>
          <w:tab/>
        </w:r>
        <w:r w:rsidR="00A91069">
          <w:rPr>
            <w:noProof/>
            <w:webHidden/>
          </w:rPr>
          <w:fldChar w:fldCharType="begin"/>
        </w:r>
        <w:r w:rsidR="00A91069">
          <w:rPr>
            <w:noProof/>
            <w:webHidden/>
          </w:rPr>
          <w:instrText xml:space="preserve"> PAGEREF _Toc17461838 \h </w:instrText>
        </w:r>
        <w:r w:rsidR="00A91069">
          <w:rPr>
            <w:noProof/>
            <w:webHidden/>
          </w:rPr>
        </w:r>
        <w:r w:rsidR="00A91069">
          <w:rPr>
            <w:noProof/>
            <w:webHidden/>
          </w:rPr>
          <w:fldChar w:fldCharType="separate"/>
        </w:r>
        <w:r w:rsidR="00A91069">
          <w:rPr>
            <w:noProof/>
            <w:webHidden/>
          </w:rPr>
          <w:t>13</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39" w:history="1">
        <w:r w:rsidR="00A91069" w:rsidRPr="004F16F1">
          <w:rPr>
            <w:rStyle w:val="Hyperlink"/>
            <w:noProof/>
          </w:rPr>
          <w:t>2.2</w:t>
        </w:r>
        <w:r w:rsidR="00A91069">
          <w:rPr>
            <w:rFonts w:asciiTheme="minorHAnsi" w:eastAsiaTheme="minorEastAsia" w:hAnsiTheme="minorHAnsi"/>
            <w:noProof/>
            <w:lang w:eastAsia="da-DK"/>
          </w:rPr>
          <w:tab/>
        </w:r>
        <w:r w:rsidR="00A91069" w:rsidRPr="004F16F1">
          <w:rPr>
            <w:rStyle w:val="Hyperlink"/>
            <w:noProof/>
          </w:rPr>
          <w:t>Nitrat</w:t>
        </w:r>
        <w:r w:rsidR="00A91069">
          <w:rPr>
            <w:noProof/>
            <w:webHidden/>
          </w:rPr>
          <w:tab/>
        </w:r>
        <w:r w:rsidR="00A91069">
          <w:rPr>
            <w:noProof/>
            <w:webHidden/>
          </w:rPr>
          <w:fldChar w:fldCharType="begin"/>
        </w:r>
        <w:r w:rsidR="00A91069">
          <w:rPr>
            <w:noProof/>
            <w:webHidden/>
          </w:rPr>
          <w:instrText xml:space="preserve"> PAGEREF _Toc17461839 \h </w:instrText>
        </w:r>
        <w:r w:rsidR="00A91069">
          <w:rPr>
            <w:noProof/>
            <w:webHidden/>
          </w:rPr>
        </w:r>
        <w:r w:rsidR="00A91069">
          <w:rPr>
            <w:noProof/>
            <w:webHidden/>
          </w:rPr>
          <w:fldChar w:fldCharType="separate"/>
        </w:r>
        <w:r w:rsidR="00A91069">
          <w:rPr>
            <w:noProof/>
            <w:webHidden/>
          </w:rPr>
          <w:t>14</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0" w:history="1">
        <w:r w:rsidR="00A91069" w:rsidRPr="004F16F1">
          <w:rPr>
            <w:rStyle w:val="Hyperlink"/>
            <w:noProof/>
          </w:rPr>
          <w:t>2.3</w:t>
        </w:r>
        <w:r w:rsidR="00A91069">
          <w:rPr>
            <w:rFonts w:asciiTheme="minorHAnsi" w:eastAsiaTheme="minorEastAsia" w:hAnsiTheme="minorHAnsi"/>
            <w:noProof/>
            <w:lang w:eastAsia="da-DK"/>
          </w:rPr>
          <w:tab/>
        </w:r>
        <w:r w:rsidR="00A91069" w:rsidRPr="004F16F1">
          <w:rPr>
            <w:rStyle w:val="Hyperlink"/>
            <w:noProof/>
          </w:rPr>
          <w:t>Pesticider</w:t>
        </w:r>
        <w:r w:rsidR="00A91069">
          <w:rPr>
            <w:noProof/>
            <w:webHidden/>
          </w:rPr>
          <w:tab/>
        </w:r>
        <w:r w:rsidR="00A91069">
          <w:rPr>
            <w:noProof/>
            <w:webHidden/>
          </w:rPr>
          <w:fldChar w:fldCharType="begin"/>
        </w:r>
        <w:r w:rsidR="00A91069">
          <w:rPr>
            <w:noProof/>
            <w:webHidden/>
          </w:rPr>
          <w:instrText xml:space="preserve"> PAGEREF _Toc17461840 \h </w:instrText>
        </w:r>
        <w:r w:rsidR="00A91069">
          <w:rPr>
            <w:noProof/>
            <w:webHidden/>
          </w:rPr>
        </w:r>
        <w:r w:rsidR="00A91069">
          <w:rPr>
            <w:noProof/>
            <w:webHidden/>
          </w:rPr>
          <w:fldChar w:fldCharType="separate"/>
        </w:r>
        <w:r w:rsidR="00A91069">
          <w:rPr>
            <w:noProof/>
            <w:webHidden/>
          </w:rPr>
          <w:t>15</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1" w:history="1">
        <w:r w:rsidR="00A91069" w:rsidRPr="004F16F1">
          <w:rPr>
            <w:rStyle w:val="Hyperlink"/>
            <w:noProof/>
          </w:rPr>
          <w:t>2.4</w:t>
        </w:r>
        <w:r w:rsidR="00A91069">
          <w:rPr>
            <w:rFonts w:asciiTheme="minorHAnsi" w:eastAsiaTheme="minorEastAsia" w:hAnsiTheme="minorHAnsi"/>
            <w:noProof/>
            <w:lang w:eastAsia="da-DK"/>
          </w:rPr>
          <w:tab/>
        </w:r>
        <w:r w:rsidR="00A91069" w:rsidRPr="004F16F1">
          <w:rPr>
            <w:rStyle w:val="Hyperlink"/>
            <w:noProof/>
          </w:rPr>
          <w:t>Naturlige grundvandstruende stoffer</w:t>
        </w:r>
        <w:r w:rsidR="00A91069">
          <w:rPr>
            <w:noProof/>
            <w:webHidden/>
          </w:rPr>
          <w:tab/>
        </w:r>
        <w:r w:rsidR="00A91069">
          <w:rPr>
            <w:noProof/>
            <w:webHidden/>
          </w:rPr>
          <w:fldChar w:fldCharType="begin"/>
        </w:r>
        <w:r w:rsidR="00A91069">
          <w:rPr>
            <w:noProof/>
            <w:webHidden/>
          </w:rPr>
          <w:instrText xml:space="preserve"> PAGEREF _Toc17461841 \h </w:instrText>
        </w:r>
        <w:r w:rsidR="00A91069">
          <w:rPr>
            <w:noProof/>
            <w:webHidden/>
          </w:rPr>
        </w:r>
        <w:r w:rsidR="00A91069">
          <w:rPr>
            <w:noProof/>
            <w:webHidden/>
          </w:rPr>
          <w:fldChar w:fldCharType="separate"/>
        </w:r>
        <w:r w:rsidR="00A91069">
          <w:rPr>
            <w:noProof/>
            <w:webHidden/>
          </w:rPr>
          <w:t>16</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2" w:history="1">
        <w:r w:rsidR="00A91069" w:rsidRPr="004F16F1">
          <w:rPr>
            <w:rStyle w:val="Hyperlink"/>
            <w:noProof/>
          </w:rPr>
          <w:t>2.5</w:t>
        </w:r>
        <w:r w:rsidR="00A91069">
          <w:rPr>
            <w:rFonts w:asciiTheme="minorHAnsi" w:eastAsiaTheme="minorEastAsia" w:hAnsiTheme="minorHAnsi"/>
            <w:noProof/>
            <w:lang w:eastAsia="da-DK"/>
          </w:rPr>
          <w:tab/>
        </w:r>
        <w:r w:rsidR="00A91069" w:rsidRPr="004F16F1">
          <w:rPr>
            <w:rStyle w:val="Hyperlink"/>
            <w:noProof/>
          </w:rPr>
          <w:t>Punktkilder</w:t>
        </w:r>
        <w:r w:rsidR="00A91069">
          <w:rPr>
            <w:noProof/>
            <w:webHidden/>
          </w:rPr>
          <w:tab/>
        </w:r>
        <w:r w:rsidR="00A91069">
          <w:rPr>
            <w:noProof/>
            <w:webHidden/>
          </w:rPr>
          <w:fldChar w:fldCharType="begin"/>
        </w:r>
        <w:r w:rsidR="00A91069">
          <w:rPr>
            <w:noProof/>
            <w:webHidden/>
          </w:rPr>
          <w:instrText xml:space="preserve"> PAGEREF _Toc17461842 \h </w:instrText>
        </w:r>
        <w:r w:rsidR="00A91069">
          <w:rPr>
            <w:noProof/>
            <w:webHidden/>
          </w:rPr>
        </w:r>
        <w:r w:rsidR="00A91069">
          <w:rPr>
            <w:noProof/>
            <w:webHidden/>
          </w:rPr>
          <w:fldChar w:fldCharType="separate"/>
        </w:r>
        <w:r w:rsidR="00A91069">
          <w:rPr>
            <w:noProof/>
            <w:webHidden/>
          </w:rPr>
          <w:t>17</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3" w:history="1">
        <w:r w:rsidR="00A91069" w:rsidRPr="004F16F1">
          <w:rPr>
            <w:rStyle w:val="Hyperlink"/>
            <w:noProof/>
          </w:rPr>
          <w:t>2.6</w:t>
        </w:r>
        <w:r w:rsidR="00A91069">
          <w:rPr>
            <w:rFonts w:asciiTheme="minorHAnsi" w:eastAsiaTheme="minorEastAsia" w:hAnsiTheme="minorHAnsi"/>
            <w:noProof/>
            <w:lang w:eastAsia="da-DK"/>
          </w:rPr>
          <w:tab/>
        </w:r>
        <w:r w:rsidR="00A91069" w:rsidRPr="004F16F1">
          <w:rPr>
            <w:rStyle w:val="Hyperlink"/>
            <w:noProof/>
          </w:rPr>
          <w:t>Spildevand</w:t>
        </w:r>
        <w:r w:rsidR="00A91069">
          <w:rPr>
            <w:noProof/>
            <w:webHidden/>
          </w:rPr>
          <w:tab/>
        </w:r>
        <w:r w:rsidR="00A91069">
          <w:rPr>
            <w:noProof/>
            <w:webHidden/>
          </w:rPr>
          <w:fldChar w:fldCharType="begin"/>
        </w:r>
        <w:r w:rsidR="00A91069">
          <w:rPr>
            <w:noProof/>
            <w:webHidden/>
          </w:rPr>
          <w:instrText xml:space="preserve"> PAGEREF _Toc17461843 \h </w:instrText>
        </w:r>
        <w:r w:rsidR="00A91069">
          <w:rPr>
            <w:noProof/>
            <w:webHidden/>
          </w:rPr>
        </w:r>
        <w:r w:rsidR="00A91069">
          <w:rPr>
            <w:noProof/>
            <w:webHidden/>
          </w:rPr>
          <w:fldChar w:fldCharType="separate"/>
        </w:r>
        <w:r w:rsidR="00A91069">
          <w:rPr>
            <w:noProof/>
            <w:webHidden/>
          </w:rPr>
          <w:t>18</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44" w:history="1">
        <w:r w:rsidR="00A91069" w:rsidRPr="004F16F1">
          <w:rPr>
            <w:rStyle w:val="Hyperlink"/>
            <w:noProof/>
          </w:rPr>
          <w:t>3.</w:t>
        </w:r>
        <w:r w:rsidR="00A91069">
          <w:rPr>
            <w:rFonts w:asciiTheme="minorHAnsi" w:eastAsiaTheme="minorEastAsia" w:hAnsiTheme="minorHAnsi"/>
            <w:b w:val="0"/>
            <w:caps w:val="0"/>
            <w:noProof/>
            <w:lang w:eastAsia="da-DK"/>
          </w:rPr>
          <w:tab/>
        </w:r>
        <w:r w:rsidR="00A91069" w:rsidRPr="004F16F1">
          <w:rPr>
            <w:rStyle w:val="Hyperlink"/>
            <w:noProof/>
          </w:rPr>
          <w:t>Virkemidler</w:t>
        </w:r>
        <w:r w:rsidR="00A91069">
          <w:rPr>
            <w:noProof/>
            <w:webHidden/>
          </w:rPr>
          <w:tab/>
        </w:r>
        <w:r w:rsidR="00A91069">
          <w:rPr>
            <w:noProof/>
            <w:webHidden/>
          </w:rPr>
          <w:fldChar w:fldCharType="begin"/>
        </w:r>
        <w:r w:rsidR="00A91069">
          <w:rPr>
            <w:noProof/>
            <w:webHidden/>
          </w:rPr>
          <w:instrText xml:space="preserve"> PAGEREF _Toc17461844 \h </w:instrText>
        </w:r>
        <w:r w:rsidR="00A91069">
          <w:rPr>
            <w:noProof/>
            <w:webHidden/>
          </w:rPr>
        </w:r>
        <w:r w:rsidR="00A91069">
          <w:rPr>
            <w:noProof/>
            <w:webHidden/>
          </w:rPr>
          <w:fldChar w:fldCharType="separate"/>
        </w:r>
        <w:r w:rsidR="00A91069">
          <w:rPr>
            <w:noProof/>
            <w:webHidden/>
          </w:rPr>
          <w:t>19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5" w:history="1">
        <w:r w:rsidR="00A91069" w:rsidRPr="004F16F1">
          <w:rPr>
            <w:rStyle w:val="Hyperlink"/>
            <w:noProof/>
          </w:rPr>
          <w:t>3.1</w:t>
        </w:r>
        <w:r w:rsidR="00A91069">
          <w:rPr>
            <w:rFonts w:asciiTheme="minorHAnsi" w:eastAsiaTheme="minorEastAsia" w:hAnsiTheme="minorHAnsi"/>
            <w:noProof/>
            <w:lang w:eastAsia="da-DK"/>
          </w:rPr>
          <w:tab/>
        </w:r>
        <w:r w:rsidR="00A91069" w:rsidRPr="004F16F1">
          <w:rPr>
            <w:rStyle w:val="Hyperlink"/>
            <w:noProof/>
          </w:rPr>
          <w:t>Grundvandsovervågning/boringskontrol</w:t>
        </w:r>
        <w:r w:rsidR="00A91069">
          <w:rPr>
            <w:noProof/>
            <w:webHidden/>
          </w:rPr>
          <w:tab/>
        </w:r>
        <w:r w:rsidR="00A91069">
          <w:rPr>
            <w:noProof/>
            <w:webHidden/>
          </w:rPr>
          <w:fldChar w:fldCharType="begin"/>
        </w:r>
        <w:r w:rsidR="00A91069">
          <w:rPr>
            <w:noProof/>
            <w:webHidden/>
          </w:rPr>
          <w:instrText xml:space="preserve"> PAGEREF _Toc17461845 \h </w:instrText>
        </w:r>
        <w:r w:rsidR="00A91069">
          <w:rPr>
            <w:noProof/>
            <w:webHidden/>
          </w:rPr>
        </w:r>
        <w:r w:rsidR="00A91069">
          <w:rPr>
            <w:noProof/>
            <w:webHidden/>
          </w:rPr>
          <w:fldChar w:fldCharType="separate"/>
        </w:r>
        <w:r w:rsidR="00A91069">
          <w:rPr>
            <w:noProof/>
            <w:webHidden/>
          </w:rPr>
          <w:t>19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6" w:history="1">
        <w:r w:rsidR="00A91069" w:rsidRPr="004F16F1">
          <w:rPr>
            <w:rStyle w:val="Hyperlink"/>
            <w:noProof/>
          </w:rPr>
          <w:t>3.2</w:t>
        </w:r>
        <w:r w:rsidR="00A91069">
          <w:rPr>
            <w:rFonts w:asciiTheme="minorHAnsi" w:eastAsiaTheme="minorEastAsia" w:hAnsiTheme="minorHAnsi"/>
            <w:noProof/>
            <w:lang w:eastAsia="da-DK"/>
          </w:rPr>
          <w:tab/>
        </w:r>
        <w:r w:rsidR="00A91069" w:rsidRPr="004F16F1">
          <w:rPr>
            <w:rStyle w:val="Hyperlink"/>
            <w:noProof/>
          </w:rPr>
          <w:t>Dyrkningsaftaler</w:t>
        </w:r>
        <w:r w:rsidR="00A91069">
          <w:rPr>
            <w:noProof/>
            <w:webHidden/>
          </w:rPr>
          <w:tab/>
        </w:r>
        <w:r w:rsidR="00A91069">
          <w:rPr>
            <w:noProof/>
            <w:webHidden/>
          </w:rPr>
          <w:fldChar w:fldCharType="begin"/>
        </w:r>
        <w:r w:rsidR="00A91069">
          <w:rPr>
            <w:noProof/>
            <w:webHidden/>
          </w:rPr>
          <w:instrText xml:space="preserve"> PAGEREF _Toc17461846 \h </w:instrText>
        </w:r>
        <w:r w:rsidR="00A91069">
          <w:rPr>
            <w:noProof/>
            <w:webHidden/>
          </w:rPr>
        </w:r>
        <w:r w:rsidR="00A91069">
          <w:rPr>
            <w:noProof/>
            <w:webHidden/>
          </w:rPr>
          <w:fldChar w:fldCharType="separate"/>
        </w:r>
        <w:r w:rsidR="00A91069">
          <w:rPr>
            <w:noProof/>
            <w:webHidden/>
          </w:rPr>
          <w:t>19</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7" w:history="1">
        <w:r w:rsidR="00A91069" w:rsidRPr="004F16F1">
          <w:rPr>
            <w:rStyle w:val="Hyperlink"/>
            <w:noProof/>
          </w:rPr>
          <w:t>3.3</w:t>
        </w:r>
        <w:r w:rsidR="00A91069">
          <w:rPr>
            <w:rFonts w:asciiTheme="minorHAnsi" w:eastAsiaTheme="minorEastAsia" w:hAnsiTheme="minorHAnsi"/>
            <w:noProof/>
            <w:lang w:eastAsia="da-DK"/>
          </w:rPr>
          <w:tab/>
        </w:r>
        <w:r w:rsidR="00A91069" w:rsidRPr="004F16F1">
          <w:rPr>
            <w:rStyle w:val="Hyperlink"/>
            <w:noProof/>
          </w:rPr>
          <w:t>Oplysningskampagner</w:t>
        </w:r>
        <w:r w:rsidR="00A91069">
          <w:rPr>
            <w:noProof/>
            <w:webHidden/>
          </w:rPr>
          <w:tab/>
        </w:r>
        <w:r w:rsidR="00A91069">
          <w:rPr>
            <w:noProof/>
            <w:webHidden/>
          </w:rPr>
          <w:fldChar w:fldCharType="begin"/>
        </w:r>
        <w:r w:rsidR="00A91069">
          <w:rPr>
            <w:noProof/>
            <w:webHidden/>
          </w:rPr>
          <w:instrText xml:space="preserve"> PAGEREF _Toc17461847 \h </w:instrText>
        </w:r>
        <w:r w:rsidR="00A91069">
          <w:rPr>
            <w:noProof/>
            <w:webHidden/>
          </w:rPr>
        </w:r>
        <w:r w:rsidR="00A91069">
          <w:rPr>
            <w:noProof/>
            <w:webHidden/>
          </w:rPr>
          <w:fldChar w:fldCharType="separate"/>
        </w:r>
        <w:r w:rsidR="00A91069">
          <w:rPr>
            <w:noProof/>
            <w:webHidden/>
          </w:rPr>
          <w:t>20</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8" w:history="1">
        <w:r w:rsidR="00A91069" w:rsidRPr="004F16F1">
          <w:rPr>
            <w:rStyle w:val="Hyperlink"/>
            <w:noProof/>
          </w:rPr>
          <w:t>3.4</w:t>
        </w:r>
        <w:r w:rsidR="00A91069">
          <w:rPr>
            <w:rFonts w:asciiTheme="minorHAnsi" w:eastAsiaTheme="minorEastAsia" w:hAnsiTheme="minorHAnsi"/>
            <w:noProof/>
            <w:lang w:eastAsia="da-DK"/>
          </w:rPr>
          <w:tab/>
        </w:r>
        <w:r w:rsidR="00A91069" w:rsidRPr="004F16F1">
          <w:rPr>
            <w:rStyle w:val="Hyperlink"/>
            <w:noProof/>
          </w:rPr>
          <w:t>Undersøgelse af boringskvalitet</w:t>
        </w:r>
        <w:r w:rsidR="00A91069">
          <w:rPr>
            <w:noProof/>
            <w:webHidden/>
          </w:rPr>
          <w:tab/>
        </w:r>
        <w:r w:rsidR="00A91069">
          <w:rPr>
            <w:noProof/>
            <w:webHidden/>
          </w:rPr>
          <w:fldChar w:fldCharType="begin"/>
        </w:r>
        <w:r w:rsidR="00A91069">
          <w:rPr>
            <w:noProof/>
            <w:webHidden/>
          </w:rPr>
          <w:instrText xml:space="preserve"> PAGEREF _Toc17461848 \h </w:instrText>
        </w:r>
        <w:r w:rsidR="00A91069">
          <w:rPr>
            <w:noProof/>
            <w:webHidden/>
          </w:rPr>
        </w:r>
        <w:r w:rsidR="00A91069">
          <w:rPr>
            <w:noProof/>
            <w:webHidden/>
          </w:rPr>
          <w:fldChar w:fldCharType="separate"/>
        </w:r>
        <w:r w:rsidR="00A91069">
          <w:rPr>
            <w:noProof/>
            <w:webHidden/>
          </w:rPr>
          <w:t>20</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49" w:history="1">
        <w:r w:rsidR="00A91069" w:rsidRPr="004F16F1">
          <w:rPr>
            <w:rStyle w:val="Hyperlink"/>
            <w:noProof/>
          </w:rPr>
          <w:t>3.5</w:t>
        </w:r>
        <w:r w:rsidR="00A91069">
          <w:rPr>
            <w:rFonts w:asciiTheme="minorHAnsi" w:eastAsiaTheme="minorEastAsia" w:hAnsiTheme="minorHAnsi"/>
            <w:noProof/>
            <w:lang w:eastAsia="da-DK"/>
          </w:rPr>
          <w:tab/>
        </w:r>
        <w:r w:rsidR="00A91069" w:rsidRPr="004F16F1">
          <w:rPr>
            <w:rStyle w:val="Hyperlink"/>
            <w:noProof/>
          </w:rPr>
          <w:t>Skovrejsning</w:t>
        </w:r>
        <w:r w:rsidR="00A91069">
          <w:rPr>
            <w:noProof/>
            <w:webHidden/>
          </w:rPr>
          <w:tab/>
        </w:r>
        <w:r w:rsidR="00A91069">
          <w:rPr>
            <w:noProof/>
            <w:webHidden/>
          </w:rPr>
          <w:fldChar w:fldCharType="begin"/>
        </w:r>
        <w:r w:rsidR="00A91069">
          <w:rPr>
            <w:noProof/>
            <w:webHidden/>
          </w:rPr>
          <w:instrText xml:space="preserve"> PAGEREF _Toc17461849 \h </w:instrText>
        </w:r>
        <w:r w:rsidR="00A91069">
          <w:rPr>
            <w:noProof/>
            <w:webHidden/>
          </w:rPr>
        </w:r>
        <w:r w:rsidR="00A91069">
          <w:rPr>
            <w:noProof/>
            <w:webHidden/>
          </w:rPr>
          <w:fldChar w:fldCharType="separate"/>
        </w:r>
        <w:r w:rsidR="00A91069">
          <w:rPr>
            <w:noProof/>
            <w:webHidden/>
          </w:rPr>
          <w:t>20</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0" w:history="1">
        <w:r w:rsidR="00A91069" w:rsidRPr="004F16F1">
          <w:rPr>
            <w:rStyle w:val="Hyperlink"/>
            <w:noProof/>
          </w:rPr>
          <w:t>3.6</w:t>
        </w:r>
        <w:r w:rsidR="00A91069">
          <w:rPr>
            <w:rFonts w:asciiTheme="minorHAnsi" w:eastAsiaTheme="minorEastAsia" w:hAnsiTheme="minorHAnsi"/>
            <w:noProof/>
            <w:lang w:eastAsia="da-DK"/>
          </w:rPr>
          <w:tab/>
        </w:r>
        <w:r w:rsidR="00A91069" w:rsidRPr="004F16F1">
          <w:rPr>
            <w:rStyle w:val="Hyperlink"/>
            <w:noProof/>
          </w:rPr>
          <w:t>Indvindingsstrategi</w:t>
        </w:r>
        <w:r w:rsidR="00A91069">
          <w:rPr>
            <w:noProof/>
            <w:webHidden/>
          </w:rPr>
          <w:tab/>
        </w:r>
        <w:r w:rsidR="00A91069">
          <w:rPr>
            <w:noProof/>
            <w:webHidden/>
          </w:rPr>
          <w:fldChar w:fldCharType="begin"/>
        </w:r>
        <w:r w:rsidR="00A91069">
          <w:rPr>
            <w:noProof/>
            <w:webHidden/>
          </w:rPr>
          <w:instrText xml:space="preserve"> PAGEREF _Toc17461850 \h </w:instrText>
        </w:r>
        <w:r w:rsidR="00A91069">
          <w:rPr>
            <w:noProof/>
            <w:webHidden/>
          </w:rPr>
        </w:r>
        <w:r w:rsidR="00A91069">
          <w:rPr>
            <w:noProof/>
            <w:webHidden/>
          </w:rPr>
          <w:fldChar w:fldCharType="separate"/>
        </w:r>
        <w:r w:rsidR="00A91069">
          <w:rPr>
            <w:noProof/>
            <w:webHidden/>
          </w:rPr>
          <w:t>21</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1" w:history="1">
        <w:r w:rsidR="00A91069" w:rsidRPr="004F16F1">
          <w:rPr>
            <w:rStyle w:val="Hyperlink"/>
            <w:noProof/>
          </w:rPr>
          <w:t>3.7</w:t>
        </w:r>
        <w:r w:rsidR="00A91069">
          <w:rPr>
            <w:rFonts w:asciiTheme="minorHAnsi" w:eastAsiaTheme="minorEastAsia" w:hAnsiTheme="minorHAnsi"/>
            <w:noProof/>
            <w:lang w:eastAsia="da-DK"/>
          </w:rPr>
          <w:tab/>
        </w:r>
        <w:r w:rsidR="00A91069" w:rsidRPr="004F16F1">
          <w:rPr>
            <w:rStyle w:val="Hyperlink"/>
            <w:noProof/>
          </w:rPr>
          <w:t>Sløjfning af ubenyttede boringer og brønde</w:t>
        </w:r>
        <w:r w:rsidR="00A91069">
          <w:rPr>
            <w:noProof/>
            <w:webHidden/>
          </w:rPr>
          <w:tab/>
        </w:r>
        <w:r w:rsidR="00A91069">
          <w:rPr>
            <w:noProof/>
            <w:webHidden/>
          </w:rPr>
          <w:fldChar w:fldCharType="begin"/>
        </w:r>
        <w:r w:rsidR="00A91069">
          <w:rPr>
            <w:noProof/>
            <w:webHidden/>
          </w:rPr>
          <w:instrText xml:space="preserve"> PAGEREF _Toc17461851 \h </w:instrText>
        </w:r>
        <w:r w:rsidR="00A91069">
          <w:rPr>
            <w:noProof/>
            <w:webHidden/>
          </w:rPr>
        </w:r>
        <w:r w:rsidR="00A91069">
          <w:rPr>
            <w:noProof/>
            <w:webHidden/>
          </w:rPr>
          <w:fldChar w:fldCharType="separate"/>
        </w:r>
        <w:r w:rsidR="00A91069">
          <w:rPr>
            <w:noProof/>
            <w:webHidden/>
          </w:rPr>
          <w:t>22</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2" w:history="1">
        <w:r w:rsidR="00A91069" w:rsidRPr="004F16F1">
          <w:rPr>
            <w:rStyle w:val="Hyperlink"/>
            <w:noProof/>
          </w:rPr>
          <w:t>3.8</w:t>
        </w:r>
        <w:r w:rsidR="00A91069">
          <w:rPr>
            <w:rFonts w:asciiTheme="minorHAnsi" w:eastAsiaTheme="minorEastAsia" w:hAnsiTheme="minorHAnsi"/>
            <w:noProof/>
            <w:lang w:eastAsia="da-DK"/>
          </w:rPr>
          <w:tab/>
        </w:r>
        <w:r w:rsidR="00A91069" w:rsidRPr="004F16F1">
          <w:rPr>
            <w:rStyle w:val="Hyperlink"/>
            <w:noProof/>
          </w:rPr>
          <w:t>Samarbejde mellem vandværker</w:t>
        </w:r>
        <w:r w:rsidR="00A91069">
          <w:rPr>
            <w:noProof/>
            <w:webHidden/>
          </w:rPr>
          <w:tab/>
        </w:r>
        <w:r w:rsidR="00A91069">
          <w:rPr>
            <w:noProof/>
            <w:webHidden/>
          </w:rPr>
          <w:fldChar w:fldCharType="begin"/>
        </w:r>
        <w:r w:rsidR="00A91069">
          <w:rPr>
            <w:noProof/>
            <w:webHidden/>
          </w:rPr>
          <w:instrText xml:space="preserve"> PAGEREF _Toc17461852 \h </w:instrText>
        </w:r>
        <w:r w:rsidR="00A91069">
          <w:rPr>
            <w:noProof/>
            <w:webHidden/>
          </w:rPr>
        </w:r>
        <w:r w:rsidR="00A91069">
          <w:rPr>
            <w:noProof/>
            <w:webHidden/>
          </w:rPr>
          <w:fldChar w:fldCharType="separate"/>
        </w:r>
        <w:r w:rsidR="00A91069">
          <w:rPr>
            <w:noProof/>
            <w:webHidden/>
          </w:rPr>
          <w:t>22</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53" w:history="1">
        <w:r w:rsidR="00A91069" w:rsidRPr="004F16F1">
          <w:rPr>
            <w:rStyle w:val="Hyperlink"/>
            <w:noProof/>
          </w:rPr>
          <w:t>4.</w:t>
        </w:r>
        <w:r w:rsidR="00A91069">
          <w:rPr>
            <w:rFonts w:asciiTheme="minorHAnsi" w:eastAsiaTheme="minorEastAsia" w:hAnsiTheme="minorHAnsi"/>
            <w:b w:val="0"/>
            <w:caps w:val="0"/>
            <w:noProof/>
            <w:lang w:eastAsia="da-DK"/>
          </w:rPr>
          <w:tab/>
        </w:r>
        <w:r w:rsidR="00A91069" w:rsidRPr="004F16F1">
          <w:rPr>
            <w:rStyle w:val="Hyperlink"/>
            <w:noProof/>
          </w:rPr>
          <w:t>Indsatser</w:t>
        </w:r>
        <w:r w:rsidR="00A91069">
          <w:rPr>
            <w:noProof/>
            <w:webHidden/>
          </w:rPr>
          <w:tab/>
        </w:r>
        <w:r w:rsidR="00A91069">
          <w:rPr>
            <w:noProof/>
            <w:webHidden/>
          </w:rPr>
          <w:fldChar w:fldCharType="begin"/>
        </w:r>
        <w:r w:rsidR="00A91069">
          <w:rPr>
            <w:noProof/>
            <w:webHidden/>
          </w:rPr>
          <w:instrText xml:space="preserve"> PAGEREF _Toc17461853 \h </w:instrText>
        </w:r>
        <w:r w:rsidR="00A91069">
          <w:rPr>
            <w:noProof/>
            <w:webHidden/>
          </w:rPr>
        </w:r>
        <w:r w:rsidR="00A91069">
          <w:rPr>
            <w:noProof/>
            <w:webHidden/>
          </w:rPr>
          <w:fldChar w:fldCharType="separate"/>
        </w:r>
        <w:r w:rsidR="00A91069">
          <w:rPr>
            <w:noProof/>
            <w:webHidden/>
          </w:rPr>
          <w:t>23</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4" w:history="1">
        <w:r w:rsidR="00A91069" w:rsidRPr="004F16F1">
          <w:rPr>
            <w:rStyle w:val="Hyperlink"/>
            <w:noProof/>
          </w:rPr>
          <w:t>4.1</w:t>
        </w:r>
        <w:r w:rsidR="00A91069">
          <w:rPr>
            <w:rFonts w:asciiTheme="minorHAnsi" w:eastAsiaTheme="minorEastAsia" w:hAnsiTheme="minorHAnsi"/>
            <w:noProof/>
            <w:lang w:eastAsia="da-DK"/>
          </w:rPr>
          <w:tab/>
        </w:r>
        <w:r w:rsidR="00A91069" w:rsidRPr="004F16F1">
          <w:rPr>
            <w:rStyle w:val="Hyperlink"/>
            <w:noProof/>
          </w:rPr>
          <w:t>Indsatser for alle vandværker</w:t>
        </w:r>
        <w:r w:rsidR="00A91069">
          <w:rPr>
            <w:noProof/>
            <w:webHidden/>
          </w:rPr>
          <w:tab/>
        </w:r>
        <w:r w:rsidR="00A91069">
          <w:rPr>
            <w:noProof/>
            <w:webHidden/>
          </w:rPr>
          <w:fldChar w:fldCharType="begin"/>
        </w:r>
        <w:r w:rsidR="00A91069">
          <w:rPr>
            <w:noProof/>
            <w:webHidden/>
          </w:rPr>
          <w:instrText xml:space="preserve"> PAGEREF _Toc17461854 \h </w:instrText>
        </w:r>
        <w:r w:rsidR="00A91069">
          <w:rPr>
            <w:noProof/>
            <w:webHidden/>
          </w:rPr>
        </w:r>
        <w:r w:rsidR="00A91069">
          <w:rPr>
            <w:noProof/>
            <w:webHidden/>
          </w:rPr>
          <w:fldChar w:fldCharType="separate"/>
        </w:r>
        <w:r w:rsidR="00A91069">
          <w:rPr>
            <w:noProof/>
            <w:webHidden/>
          </w:rPr>
          <w:t>23</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55" w:history="1">
        <w:r w:rsidR="00A91069" w:rsidRPr="004F16F1">
          <w:rPr>
            <w:rStyle w:val="Hyperlink"/>
            <w:rFonts w:eastAsiaTheme="majorEastAsia"/>
            <w:noProof/>
          </w:rPr>
          <w:t>4.1.1</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skal gennemføres</w:t>
        </w:r>
        <w:r w:rsidR="00A91069">
          <w:rPr>
            <w:noProof/>
            <w:webHidden/>
          </w:rPr>
          <w:tab/>
        </w:r>
        <w:r w:rsidR="00A91069">
          <w:rPr>
            <w:noProof/>
            <w:webHidden/>
          </w:rPr>
          <w:fldChar w:fldCharType="begin"/>
        </w:r>
        <w:r w:rsidR="00A91069">
          <w:rPr>
            <w:noProof/>
            <w:webHidden/>
          </w:rPr>
          <w:instrText xml:space="preserve"> PAGEREF _Toc17461855 \h </w:instrText>
        </w:r>
        <w:r w:rsidR="00A91069">
          <w:rPr>
            <w:noProof/>
            <w:webHidden/>
          </w:rPr>
        </w:r>
        <w:r w:rsidR="00A91069">
          <w:rPr>
            <w:noProof/>
            <w:webHidden/>
          </w:rPr>
          <w:fldChar w:fldCharType="separate"/>
        </w:r>
        <w:r w:rsidR="00A91069">
          <w:rPr>
            <w:noProof/>
            <w:webHidden/>
          </w:rPr>
          <w:t>23</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56" w:history="1">
        <w:r w:rsidR="00A91069" w:rsidRPr="004F16F1">
          <w:rPr>
            <w:rStyle w:val="Hyperlink"/>
            <w:rFonts w:eastAsiaTheme="majorEastAsia"/>
            <w:noProof/>
          </w:rPr>
          <w:t>4.1.2</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kan gennemføres</w:t>
        </w:r>
        <w:r w:rsidR="00A91069">
          <w:rPr>
            <w:noProof/>
            <w:webHidden/>
          </w:rPr>
          <w:tab/>
        </w:r>
        <w:r w:rsidR="00A91069">
          <w:rPr>
            <w:noProof/>
            <w:webHidden/>
          </w:rPr>
          <w:fldChar w:fldCharType="begin"/>
        </w:r>
        <w:r w:rsidR="00A91069">
          <w:rPr>
            <w:noProof/>
            <w:webHidden/>
          </w:rPr>
          <w:instrText xml:space="preserve"> PAGEREF _Toc17461856 \h </w:instrText>
        </w:r>
        <w:r w:rsidR="00A91069">
          <w:rPr>
            <w:noProof/>
            <w:webHidden/>
          </w:rPr>
        </w:r>
        <w:r w:rsidR="00A91069">
          <w:rPr>
            <w:noProof/>
            <w:webHidden/>
          </w:rPr>
          <w:fldChar w:fldCharType="separate"/>
        </w:r>
        <w:r w:rsidR="00A91069">
          <w:rPr>
            <w:noProof/>
            <w:webHidden/>
          </w:rPr>
          <w:t>24</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7" w:history="1">
        <w:r w:rsidR="00A91069" w:rsidRPr="004F16F1">
          <w:rPr>
            <w:rStyle w:val="Hyperlink"/>
            <w:noProof/>
          </w:rPr>
          <w:t>4.2</w:t>
        </w:r>
        <w:r w:rsidR="00A91069">
          <w:rPr>
            <w:rFonts w:asciiTheme="minorHAnsi" w:eastAsiaTheme="minorEastAsia" w:hAnsiTheme="minorHAnsi"/>
            <w:noProof/>
            <w:lang w:eastAsia="da-DK"/>
          </w:rPr>
          <w:tab/>
        </w:r>
        <w:r w:rsidR="00A91069" w:rsidRPr="004F16F1">
          <w:rPr>
            <w:rStyle w:val="Hyperlink"/>
            <w:noProof/>
          </w:rPr>
          <w:t>Vandværkspecifikke indsatser</w:t>
        </w:r>
        <w:r w:rsidR="00A91069">
          <w:rPr>
            <w:noProof/>
            <w:webHidden/>
          </w:rPr>
          <w:tab/>
        </w:r>
        <w:r w:rsidR="00A91069">
          <w:rPr>
            <w:noProof/>
            <w:webHidden/>
          </w:rPr>
          <w:fldChar w:fldCharType="begin"/>
        </w:r>
        <w:r w:rsidR="00A91069">
          <w:rPr>
            <w:noProof/>
            <w:webHidden/>
          </w:rPr>
          <w:instrText xml:space="preserve"> PAGEREF _Toc17461857 \h </w:instrText>
        </w:r>
        <w:r w:rsidR="00A91069">
          <w:rPr>
            <w:noProof/>
            <w:webHidden/>
          </w:rPr>
        </w:r>
        <w:r w:rsidR="00A91069">
          <w:rPr>
            <w:noProof/>
            <w:webHidden/>
          </w:rPr>
          <w:fldChar w:fldCharType="separate"/>
        </w:r>
        <w:r w:rsidR="00A91069">
          <w:rPr>
            <w:noProof/>
            <w:webHidden/>
          </w:rPr>
          <w:t>24</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58" w:history="1">
        <w:r w:rsidR="00A91069" w:rsidRPr="004F16F1">
          <w:rPr>
            <w:rStyle w:val="Hyperlink"/>
            <w:noProof/>
          </w:rPr>
          <w:t>4.3</w:t>
        </w:r>
        <w:r w:rsidR="00A91069">
          <w:rPr>
            <w:rFonts w:asciiTheme="minorHAnsi" w:eastAsiaTheme="minorEastAsia" w:hAnsiTheme="minorHAnsi"/>
            <w:noProof/>
            <w:lang w:eastAsia="da-DK"/>
          </w:rPr>
          <w:tab/>
        </w:r>
        <w:r w:rsidR="00A91069" w:rsidRPr="004F16F1">
          <w:rPr>
            <w:rStyle w:val="Hyperlink"/>
            <w:noProof/>
          </w:rPr>
          <w:t>Generelle indsatser indenfor OSD</w:t>
        </w:r>
        <w:r w:rsidR="00A91069">
          <w:rPr>
            <w:noProof/>
            <w:webHidden/>
          </w:rPr>
          <w:tab/>
        </w:r>
        <w:r w:rsidR="00A91069">
          <w:rPr>
            <w:noProof/>
            <w:webHidden/>
          </w:rPr>
          <w:fldChar w:fldCharType="begin"/>
        </w:r>
        <w:r w:rsidR="00A91069">
          <w:rPr>
            <w:noProof/>
            <w:webHidden/>
          </w:rPr>
          <w:instrText xml:space="preserve"> PAGEREF _Toc17461858 \h </w:instrText>
        </w:r>
        <w:r w:rsidR="00A91069">
          <w:rPr>
            <w:noProof/>
            <w:webHidden/>
          </w:rPr>
        </w:r>
        <w:r w:rsidR="00A91069">
          <w:rPr>
            <w:noProof/>
            <w:webHidden/>
          </w:rPr>
          <w:fldChar w:fldCharType="separate"/>
        </w:r>
        <w:r w:rsidR="00A91069">
          <w:rPr>
            <w:noProof/>
            <w:webHidden/>
          </w:rPr>
          <w:t>25</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59" w:history="1">
        <w:r w:rsidR="00A91069" w:rsidRPr="004F16F1">
          <w:rPr>
            <w:rStyle w:val="Hyperlink"/>
            <w:rFonts w:eastAsiaTheme="majorEastAsia"/>
            <w:noProof/>
          </w:rPr>
          <w:t>4.3.1</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skal gennemføres</w:t>
        </w:r>
        <w:r w:rsidR="00A91069">
          <w:rPr>
            <w:noProof/>
            <w:webHidden/>
          </w:rPr>
          <w:tab/>
        </w:r>
        <w:r w:rsidR="00A91069">
          <w:rPr>
            <w:noProof/>
            <w:webHidden/>
          </w:rPr>
          <w:fldChar w:fldCharType="begin"/>
        </w:r>
        <w:r w:rsidR="00A91069">
          <w:rPr>
            <w:noProof/>
            <w:webHidden/>
          </w:rPr>
          <w:instrText xml:space="preserve"> PAGEREF _Toc17461859 \h </w:instrText>
        </w:r>
        <w:r w:rsidR="00A91069">
          <w:rPr>
            <w:noProof/>
            <w:webHidden/>
          </w:rPr>
        </w:r>
        <w:r w:rsidR="00A91069">
          <w:rPr>
            <w:noProof/>
            <w:webHidden/>
          </w:rPr>
          <w:fldChar w:fldCharType="separate"/>
        </w:r>
        <w:r w:rsidR="00A91069">
          <w:rPr>
            <w:noProof/>
            <w:webHidden/>
          </w:rPr>
          <w:t>25</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0" w:history="1">
        <w:r w:rsidR="00A91069" w:rsidRPr="004F16F1">
          <w:rPr>
            <w:rStyle w:val="Hyperlink"/>
            <w:rFonts w:eastAsiaTheme="majorEastAsia"/>
            <w:noProof/>
          </w:rPr>
          <w:t>4.3.2</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kan gennemføres</w:t>
        </w:r>
        <w:r w:rsidR="00A91069">
          <w:rPr>
            <w:noProof/>
            <w:webHidden/>
          </w:rPr>
          <w:tab/>
        </w:r>
        <w:r w:rsidR="00A91069">
          <w:rPr>
            <w:noProof/>
            <w:webHidden/>
          </w:rPr>
          <w:fldChar w:fldCharType="begin"/>
        </w:r>
        <w:r w:rsidR="00A91069">
          <w:rPr>
            <w:noProof/>
            <w:webHidden/>
          </w:rPr>
          <w:instrText xml:space="preserve"> PAGEREF _Toc17461860 \h </w:instrText>
        </w:r>
        <w:r w:rsidR="00A91069">
          <w:rPr>
            <w:noProof/>
            <w:webHidden/>
          </w:rPr>
        </w:r>
        <w:r w:rsidR="00A91069">
          <w:rPr>
            <w:noProof/>
            <w:webHidden/>
          </w:rPr>
          <w:fldChar w:fldCharType="separate"/>
        </w:r>
        <w:r w:rsidR="00A91069">
          <w:rPr>
            <w:noProof/>
            <w:webHidden/>
          </w:rPr>
          <w:t>26</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61" w:history="1">
        <w:r w:rsidR="00A91069" w:rsidRPr="004F16F1">
          <w:rPr>
            <w:rStyle w:val="Hyperlink"/>
            <w:noProof/>
          </w:rPr>
          <w:t>4.4</w:t>
        </w:r>
        <w:r w:rsidR="00A91069">
          <w:rPr>
            <w:rFonts w:asciiTheme="minorHAnsi" w:eastAsiaTheme="minorEastAsia" w:hAnsiTheme="minorHAnsi"/>
            <w:noProof/>
            <w:lang w:eastAsia="da-DK"/>
          </w:rPr>
          <w:tab/>
        </w:r>
        <w:r w:rsidR="00A91069" w:rsidRPr="004F16F1">
          <w:rPr>
            <w:rStyle w:val="Hyperlink"/>
            <w:noProof/>
          </w:rPr>
          <w:t>Indsatser inden for OSD uden for et indvindingsopland</w:t>
        </w:r>
        <w:r w:rsidR="00A91069">
          <w:rPr>
            <w:noProof/>
            <w:webHidden/>
          </w:rPr>
          <w:tab/>
        </w:r>
        <w:r w:rsidR="00A91069">
          <w:rPr>
            <w:noProof/>
            <w:webHidden/>
          </w:rPr>
          <w:fldChar w:fldCharType="begin"/>
        </w:r>
        <w:r w:rsidR="00A91069">
          <w:rPr>
            <w:noProof/>
            <w:webHidden/>
          </w:rPr>
          <w:instrText xml:space="preserve"> PAGEREF _Toc17461861 \h </w:instrText>
        </w:r>
        <w:r w:rsidR="00A91069">
          <w:rPr>
            <w:noProof/>
            <w:webHidden/>
          </w:rPr>
        </w:r>
        <w:r w:rsidR="00A91069">
          <w:rPr>
            <w:noProof/>
            <w:webHidden/>
          </w:rPr>
          <w:fldChar w:fldCharType="separate"/>
        </w:r>
        <w:r w:rsidR="00A91069">
          <w:rPr>
            <w:noProof/>
            <w:webHidden/>
          </w:rPr>
          <w:t>26</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2" w:history="1">
        <w:r w:rsidR="00A91069" w:rsidRPr="004F16F1">
          <w:rPr>
            <w:rStyle w:val="Hyperlink"/>
            <w:rFonts w:eastAsiaTheme="majorEastAsia"/>
            <w:noProof/>
          </w:rPr>
          <w:t>4.4.1</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Områder med behov for indsats</w:t>
        </w:r>
        <w:r w:rsidR="00A91069">
          <w:rPr>
            <w:noProof/>
            <w:webHidden/>
          </w:rPr>
          <w:tab/>
        </w:r>
        <w:r w:rsidR="00A91069">
          <w:rPr>
            <w:noProof/>
            <w:webHidden/>
          </w:rPr>
          <w:fldChar w:fldCharType="begin"/>
        </w:r>
        <w:r w:rsidR="00A91069">
          <w:rPr>
            <w:noProof/>
            <w:webHidden/>
          </w:rPr>
          <w:instrText xml:space="preserve"> PAGEREF _Toc17461862 \h </w:instrText>
        </w:r>
        <w:r w:rsidR="00A91069">
          <w:rPr>
            <w:noProof/>
            <w:webHidden/>
          </w:rPr>
        </w:r>
        <w:r w:rsidR="00A91069">
          <w:rPr>
            <w:noProof/>
            <w:webHidden/>
          </w:rPr>
          <w:fldChar w:fldCharType="separate"/>
        </w:r>
        <w:r w:rsidR="00A91069">
          <w:rPr>
            <w:noProof/>
            <w:webHidden/>
          </w:rPr>
          <w:t>26</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3" w:history="1">
        <w:r w:rsidR="00A91069" w:rsidRPr="004F16F1">
          <w:rPr>
            <w:rStyle w:val="Hyperlink"/>
            <w:rFonts w:eastAsiaTheme="majorEastAsia"/>
            <w:noProof/>
          </w:rPr>
          <w:t>4.4.2</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skal gennemføres</w:t>
        </w:r>
        <w:r w:rsidR="00A91069">
          <w:rPr>
            <w:noProof/>
            <w:webHidden/>
          </w:rPr>
          <w:tab/>
        </w:r>
        <w:r w:rsidR="00A91069">
          <w:rPr>
            <w:noProof/>
            <w:webHidden/>
          </w:rPr>
          <w:fldChar w:fldCharType="begin"/>
        </w:r>
        <w:r w:rsidR="00A91069">
          <w:rPr>
            <w:noProof/>
            <w:webHidden/>
          </w:rPr>
          <w:instrText xml:space="preserve"> PAGEREF _Toc17461863 \h </w:instrText>
        </w:r>
        <w:r w:rsidR="00A91069">
          <w:rPr>
            <w:noProof/>
            <w:webHidden/>
          </w:rPr>
        </w:r>
        <w:r w:rsidR="00A91069">
          <w:rPr>
            <w:noProof/>
            <w:webHidden/>
          </w:rPr>
          <w:fldChar w:fldCharType="separate"/>
        </w:r>
        <w:r w:rsidR="00A91069">
          <w:rPr>
            <w:noProof/>
            <w:webHidden/>
          </w:rPr>
          <w:t>27</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4" w:history="1">
        <w:r w:rsidR="00A91069" w:rsidRPr="004F16F1">
          <w:rPr>
            <w:rStyle w:val="Hyperlink"/>
            <w:rFonts w:eastAsiaTheme="majorEastAsia"/>
            <w:noProof/>
          </w:rPr>
          <w:t>4.4.3</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Indsatser der kan gennemføres</w:t>
        </w:r>
        <w:r w:rsidR="00A91069">
          <w:rPr>
            <w:noProof/>
            <w:webHidden/>
          </w:rPr>
          <w:tab/>
        </w:r>
        <w:r w:rsidR="00A91069">
          <w:rPr>
            <w:noProof/>
            <w:webHidden/>
          </w:rPr>
          <w:fldChar w:fldCharType="begin"/>
        </w:r>
        <w:r w:rsidR="00A91069">
          <w:rPr>
            <w:noProof/>
            <w:webHidden/>
          </w:rPr>
          <w:instrText xml:space="preserve"> PAGEREF _Toc17461864 \h </w:instrText>
        </w:r>
        <w:r w:rsidR="00A91069">
          <w:rPr>
            <w:noProof/>
            <w:webHidden/>
          </w:rPr>
        </w:r>
        <w:r w:rsidR="00A91069">
          <w:rPr>
            <w:noProof/>
            <w:webHidden/>
          </w:rPr>
          <w:fldChar w:fldCharType="separate"/>
        </w:r>
        <w:r w:rsidR="00A91069">
          <w:rPr>
            <w:noProof/>
            <w:webHidden/>
          </w:rPr>
          <w:t>27</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65" w:history="1">
        <w:r w:rsidR="00A91069" w:rsidRPr="004F16F1">
          <w:rPr>
            <w:rStyle w:val="Hyperlink"/>
            <w:noProof/>
          </w:rPr>
          <w:t>4.5</w:t>
        </w:r>
        <w:r w:rsidR="00A91069">
          <w:rPr>
            <w:rFonts w:asciiTheme="minorHAnsi" w:eastAsiaTheme="minorEastAsia" w:hAnsiTheme="minorHAnsi"/>
            <w:noProof/>
            <w:lang w:eastAsia="da-DK"/>
          </w:rPr>
          <w:tab/>
        </w:r>
        <w:r w:rsidR="00A91069" w:rsidRPr="004F16F1">
          <w:rPr>
            <w:rStyle w:val="Hyperlink"/>
            <w:noProof/>
          </w:rPr>
          <w:t>Overordnede økonomiske rammer</w:t>
        </w:r>
        <w:r w:rsidR="00A91069">
          <w:rPr>
            <w:noProof/>
            <w:webHidden/>
          </w:rPr>
          <w:tab/>
        </w:r>
        <w:r w:rsidR="00A91069">
          <w:rPr>
            <w:noProof/>
            <w:webHidden/>
          </w:rPr>
          <w:fldChar w:fldCharType="begin"/>
        </w:r>
        <w:r w:rsidR="00A91069">
          <w:rPr>
            <w:noProof/>
            <w:webHidden/>
          </w:rPr>
          <w:instrText xml:space="preserve"> PAGEREF _Toc17461865 \h </w:instrText>
        </w:r>
        <w:r w:rsidR="00A91069">
          <w:rPr>
            <w:noProof/>
            <w:webHidden/>
          </w:rPr>
        </w:r>
        <w:r w:rsidR="00A91069">
          <w:rPr>
            <w:noProof/>
            <w:webHidden/>
          </w:rPr>
          <w:fldChar w:fldCharType="separate"/>
        </w:r>
        <w:r w:rsidR="00A91069">
          <w:rPr>
            <w:noProof/>
            <w:webHidden/>
          </w:rPr>
          <w:t>29</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66" w:history="1">
        <w:r w:rsidR="00A91069" w:rsidRPr="004F16F1">
          <w:rPr>
            <w:rStyle w:val="Hyperlink"/>
            <w:noProof/>
          </w:rPr>
          <w:t>5.</w:t>
        </w:r>
        <w:r w:rsidR="00A91069">
          <w:rPr>
            <w:rFonts w:asciiTheme="minorHAnsi" w:eastAsiaTheme="minorEastAsia" w:hAnsiTheme="minorHAnsi"/>
            <w:b w:val="0"/>
            <w:caps w:val="0"/>
            <w:noProof/>
            <w:lang w:eastAsia="da-DK"/>
          </w:rPr>
          <w:tab/>
        </w:r>
        <w:r w:rsidR="00A91069" w:rsidRPr="004F16F1">
          <w:rPr>
            <w:rStyle w:val="Hyperlink"/>
            <w:noProof/>
          </w:rPr>
          <w:t>Aftaler med lodsejere</w:t>
        </w:r>
        <w:r w:rsidR="00A91069">
          <w:rPr>
            <w:noProof/>
            <w:webHidden/>
          </w:rPr>
          <w:tab/>
        </w:r>
        <w:r w:rsidR="00A91069">
          <w:rPr>
            <w:noProof/>
            <w:webHidden/>
          </w:rPr>
          <w:fldChar w:fldCharType="begin"/>
        </w:r>
        <w:r w:rsidR="00A91069">
          <w:rPr>
            <w:noProof/>
            <w:webHidden/>
          </w:rPr>
          <w:instrText xml:space="preserve"> PAGEREF _Toc17461866 \h </w:instrText>
        </w:r>
        <w:r w:rsidR="00A91069">
          <w:rPr>
            <w:noProof/>
            <w:webHidden/>
          </w:rPr>
        </w:r>
        <w:r w:rsidR="00A91069">
          <w:rPr>
            <w:noProof/>
            <w:webHidden/>
          </w:rPr>
          <w:fldChar w:fldCharType="separate"/>
        </w:r>
        <w:r w:rsidR="00A91069">
          <w:rPr>
            <w:noProof/>
            <w:webHidden/>
          </w:rPr>
          <w:t>30</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67" w:history="1">
        <w:r w:rsidR="00A91069" w:rsidRPr="004F16F1">
          <w:rPr>
            <w:rStyle w:val="Hyperlink"/>
            <w:noProof/>
          </w:rPr>
          <w:t>5.1</w:t>
        </w:r>
        <w:r w:rsidR="00A91069">
          <w:rPr>
            <w:rFonts w:asciiTheme="minorHAnsi" w:eastAsiaTheme="minorEastAsia" w:hAnsiTheme="minorHAnsi"/>
            <w:noProof/>
            <w:lang w:eastAsia="da-DK"/>
          </w:rPr>
          <w:tab/>
        </w:r>
        <w:r w:rsidR="00A91069" w:rsidRPr="004F16F1">
          <w:rPr>
            <w:rStyle w:val="Hyperlink"/>
            <w:noProof/>
          </w:rPr>
          <w:t>Rådighedsindskrænkninger eller andre foransaltninger</w:t>
        </w:r>
        <w:r w:rsidR="00A91069">
          <w:rPr>
            <w:noProof/>
            <w:webHidden/>
          </w:rPr>
          <w:tab/>
        </w:r>
        <w:r w:rsidR="00A91069">
          <w:rPr>
            <w:noProof/>
            <w:webHidden/>
          </w:rPr>
          <w:fldChar w:fldCharType="begin"/>
        </w:r>
        <w:r w:rsidR="00A91069">
          <w:rPr>
            <w:noProof/>
            <w:webHidden/>
          </w:rPr>
          <w:instrText xml:space="preserve"> PAGEREF _Toc17461867 \h </w:instrText>
        </w:r>
        <w:r w:rsidR="00A91069">
          <w:rPr>
            <w:noProof/>
            <w:webHidden/>
          </w:rPr>
        </w:r>
        <w:r w:rsidR="00A91069">
          <w:rPr>
            <w:noProof/>
            <w:webHidden/>
          </w:rPr>
          <w:fldChar w:fldCharType="separate"/>
        </w:r>
        <w:r w:rsidR="00A91069">
          <w:rPr>
            <w:noProof/>
            <w:webHidden/>
          </w:rPr>
          <w:t>31</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8" w:history="1">
        <w:r w:rsidR="00A91069" w:rsidRPr="004F16F1">
          <w:rPr>
            <w:rStyle w:val="Hyperlink"/>
            <w:rFonts w:eastAsiaTheme="majorEastAsia"/>
            <w:noProof/>
          </w:rPr>
          <w:t>5.1.1</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Miljøbeskyttelseslovens §26a</w:t>
        </w:r>
        <w:r w:rsidR="00A91069">
          <w:rPr>
            <w:noProof/>
            <w:webHidden/>
          </w:rPr>
          <w:tab/>
        </w:r>
        <w:r w:rsidR="00A91069">
          <w:rPr>
            <w:noProof/>
            <w:webHidden/>
          </w:rPr>
          <w:fldChar w:fldCharType="begin"/>
        </w:r>
        <w:r w:rsidR="00A91069">
          <w:rPr>
            <w:noProof/>
            <w:webHidden/>
          </w:rPr>
          <w:instrText xml:space="preserve"> PAGEREF _Toc17461868 \h </w:instrText>
        </w:r>
        <w:r w:rsidR="00A91069">
          <w:rPr>
            <w:noProof/>
            <w:webHidden/>
          </w:rPr>
        </w:r>
        <w:r w:rsidR="00A91069">
          <w:rPr>
            <w:noProof/>
            <w:webHidden/>
          </w:rPr>
          <w:fldChar w:fldCharType="separate"/>
        </w:r>
        <w:r w:rsidR="00A91069">
          <w:rPr>
            <w:noProof/>
            <w:webHidden/>
          </w:rPr>
          <w:t>31</w:t>
        </w:r>
        <w:r w:rsidR="00A91069">
          <w:rPr>
            <w:noProof/>
            <w:webHidden/>
          </w:rPr>
          <w:fldChar w:fldCharType="end"/>
        </w:r>
      </w:hyperlink>
    </w:p>
    <w:p w:rsidR="00A91069" w:rsidRDefault="00BE68B2">
      <w:pPr>
        <w:pStyle w:val="Indholdsfortegnelse3"/>
        <w:rPr>
          <w:rFonts w:asciiTheme="minorHAnsi" w:eastAsiaTheme="minorEastAsia" w:hAnsiTheme="minorHAnsi" w:cstheme="minorBidi"/>
          <w:noProof/>
          <w:sz w:val="22"/>
          <w:szCs w:val="22"/>
        </w:rPr>
      </w:pPr>
      <w:hyperlink w:anchor="_Toc17461869" w:history="1">
        <w:r w:rsidR="00A91069" w:rsidRPr="004F16F1">
          <w:rPr>
            <w:rStyle w:val="Hyperlink"/>
            <w:rFonts w:eastAsiaTheme="majorEastAsia"/>
            <w:noProof/>
          </w:rPr>
          <w:t>5.1.2</w:t>
        </w:r>
        <w:r w:rsidR="00A91069">
          <w:rPr>
            <w:rFonts w:asciiTheme="minorHAnsi" w:eastAsiaTheme="minorEastAsia" w:hAnsiTheme="minorHAnsi" w:cstheme="minorBidi"/>
            <w:noProof/>
            <w:sz w:val="22"/>
            <w:szCs w:val="22"/>
          </w:rPr>
          <w:tab/>
        </w:r>
        <w:r w:rsidR="00A91069" w:rsidRPr="004F16F1">
          <w:rPr>
            <w:rStyle w:val="Hyperlink"/>
            <w:rFonts w:eastAsiaTheme="majorEastAsia"/>
            <w:noProof/>
          </w:rPr>
          <w:t>Miljøbeskyttelseslovens § 24</w:t>
        </w:r>
        <w:r w:rsidR="00A91069">
          <w:rPr>
            <w:noProof/>
            <w:webHidden/>
          </w:rPr>
          <w:tab/>
        </w:r>
        <w:r w:rsidR="00A91069">
          <w:rPr>
            <w:noProof/>
            <w:webHidden/>
          </w:rPr>
          <w:fldChar w:fldCharType="begin"/>
        </w:r>
        <w:r w:rsidR="00A91069">
          <w:rPr>
            <w:noProof/>
            <w:webHidden/>
          </w:rPr>
          <w:instrText xml:space="preserve"> PAGEREF _Toc17461869 \h </w:instrText>
        </w:r>
        <w:r w:rsidR="00A91069">
          <w:rPr>
            <w:noProof/>
            <w:webHidden/>
          </w:rPr>
        </w:r>
        <w:r w:rsidR="00A91069">
          <w:rPr>
            <w:noProof/>
            <w:webHidden/>
          </w:rPr>
          <w:fldChar w:fldCharType="separate"/>
        </w:r>
        <w:r w:rsidR="00A91069">
          <w:rPr>
            <w:noProof/>
            <w:webHidden/>
          </w:rPr>
          <w:t>32</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70" w:history="1">
        <w:r w:rsidR="00A91069" w:rsidRPr="004F16F1">
          <w:rPr>
            <w:rStyle w:val="Hyperlink"/>
            <w:noProof/>
          </w:rPr>
          <w:t>6.</w:t>
        </w:r>
        <w:r w:rsidR="00A91069">
          <w:rPr>
            <w:rFonts w:asciiTheme="minorHAnsi" w:eastAsiaTheme="minorEastAsia" w:hAnsiTheme="minorHAnsi"/>
            <w:b w:val="0"/>
            <w:caps w:val="0"/>
            <w:noProof/>
            <w:lang w:eastAsia="da-DK"/>
          </w:rPr>
          <w:tab/>
        </w:r>
        <w:r w:rsidR="00A91069" w:rsidRPr="004F16F1">
          <w:rPr>
            <w:rStyle w:val="Hyperlink"/>
            <w:noProof/>
          </w:rPr>
          <w:t>Tidsplan</w:t>
        </w:r>
        <w:r w:rsidR="00A91069">
          <w:rPr>
            <w:noProof/>
            <w:webHidden/>
          </w:rPr>
          <w:tab/>
        </w:r>
        <w:r w:rsidR="00A91069">
          <w:rPr>
            <w:noProof/>
            <w:webHidden/>
          </w:rPr>
          <w:fldChar w:fldCharType="begin"/>
        </w:r>
        <w:r w:rsidR="00A91069">
          <w:rPr>
            <w:noProof/>
            <w:webHidden/>
          </w:rPr>
          <w:instrText xml:space="preserve"> PAGEREF _Toc17461870 \h </w:instrText>
        </w:r>
        <w:r w:rsidR="00A91069">
          <w:rPr>
            <w:noProof/>
            <w:webHidden/>
          </w:rPr>
        </w:r>
        <w:r w:rsidR="00A91069">
          <w:rPr>
            <w:noProof/>
            <w:webHidden/>
          </w:rPr>
          <w:fldChar w:fldCharType="separate"/>
        </w:r>
        <w:r w:rsidR="00A91069">
          <w:rPr>
            <w:noProof/>
            <w:webHidden/>
          </w:rPr>
          <w:t>32</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71" w:history="1">
        <w:r w:rsidR="00A91069" w:rsidRPr="004F16F1">
          <w:rPr>
            <w:rStyle w:val="Hyperlink"/>
            <w:noProof/>
          </w:rPr>
          <w:t>7.</w:t>
        </w:r>
        <w:r w:rsidR="00A91069">
          <w:rPr>
            <w:rFonts w:asciiTheme="minorHAnsi" w:eastAsiaTheme="minorEastAsia" w:hAnsiTheme="minorHAnsi"/>
            <w:b w:val="0"/>
            <w:caps w:val="0"/>
            <w:noProof/>
            <w:lang w:eastAsia="da-DK"/>
          </w:rPr>
          <w:tab/>
        </w:r>
        <w:r w:rsidR="00A91069" w:rsidRPr="004F16F1">
          <w:rPr>
            <w:rStyle w:val="Hyperlink"/>
            <w:noProof/>
          </w:rPr>
          <w:t>habitat- og Miljøvurdering</w:t>
        </w:r>
        <w:r w:rsidR="00A91069">
          <w:rPr>
            <w:noProof/>
            <w:webHidden/>
          </w:rPr>
          <w:tab/>
        </w:r>
        <w:r w:rsidR="00A91069">
          <w:rPr>
            <w:noProof/>
            <w:webHidden/>
          </w:rPr>
          <w:fldChar w:fldCharType="begin"/>
        </w:r>
        <w:r w:rsidR="00A91069">
          <w:rPr>
            <w:noProof/>
            <w:webHidden/>
          </w:rPr>
          <w:instrText xml:space="preserve"> PAGEREF _Toc17461871 \h </w:instrText>
        </w:r>
        <w:r w:rsidR="00A91069">
          <w:rPr>
            <w:noProof/>
            <w:webHidden/>
          </w:rPr>
        </w:r>
        <w:r w:rsidR="00A91069">
          <w:rPr>
            <w:noProof/>
            <w:webHidden/>
          </w:rPr>
          <w:fldChar w:fldCharType="separate"/>
        </w:r>
        <w:r w:rsidR="00A91069">
          <w:rPr>
            <w:noProof/>
            <w:webHidden/>
          </w:rPr>
          <w:t>35</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72" w:history="1">
        <w:r w:rsidR="00A91069" w:rsidRPr="004F16F1">
          <w:rPr>
            <w:rStyle w:val="Hyperlink"/>
            <w:noProof/>
          </w:rPr>
          <w:t>7.1</w:t>
        </w:r>
        <w:r w:rsidR="00A91069">
          <w:rPr>
            <w:rFonts w:asciiTheme="minorHAnsi" w:eastAsiaTheme="minorEastAsia" w:hAnsiTheme="minorHAnsi"/>
            <w:noProof/>
            <w:lang w:eastAsia="da-DK"/>
          </w:rPr>
          <w:tab/>
        </w:r>
        <w:r w:rsidR="00A91069" w:rsidRPr="004F16F1">
          <w:rPr>
            <w:rStyle w:val="Hyperlink"/>
            <w:noProof/>
          </w:rPr>
          <w:t>Habitatvurdering</w:t>
        </w:r>
        <w:r w:rsidR="00A91069">
          <w:rPr>
            <w:noProof/>
            <w:webHidden/>
          </w:rPr>
          <w:tab/>
        </w:r>
        <w:r w:rsidR="00A91069">
          <w:rPr>
            <w:noProof/>
            <w:webHidden/>
          </w:rPr>
          <w:fldChar w:fldCharType="begin"/>
        </w:r>
        <w:r w:rsidR="00A91069">
          <w:rPr>
            <w:noProof/>
            <w:webHidden/>
          </w:rPr>
          <w:instrText xml:space="preserve"> PAGEREF _Toc17461872 \h </w:instrText>
        </w:r>
        <w:r w:rsidR="00A91069">
          <w:rPr>
            <w:noProof/>
            <w:webHidden/>
          </w:rPr>
        </w:r>
        <w:r w:rsidR="00A91069">
          <w:rPr>
            <w:noProof/>
            <w:webHidden/>
          </w:rPr>
          <w:fldChar w:fldCharType="separate"/>
        </w:r>
        <w:r w:rsidR="00A91069">
          <w:rPr>
            <w:noProof/>
            <w:webHidden/>
          </w:rPr>
          <w:t>35</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73" w:history="1">
        <w:r w:rsidR="00A91069" w:rsidRPr="004F16F1">
          <w:rPr>
            <w:rStyle w:val="Hyperlink"/>
            <w:noProof/>
          </w:rPr>
          <w:t>7.2</w:t>
        </w:r>
        <w:r w:rsidR="00A91069">
          <w:rPr>
            <w:rFonts w:asciiTheme="minorHAnsi" w:eastAsiaTheme="minorEastAsia" w:hAnsiTheme="minorHAnsi"/>
            <w:noProof/>
            <w:lang w:eastAsia="da-DK"/>
          </w:rPr>
          <w:tab/>
        </w:r>
        <w:r w:rsidR="00A91069" w:rsidRPr="004F16F1">
          <w:rPr>
            <w:rStyle w:val="Hyperlink"/>
            <w:noProof/>
          </w:rPr>
          <w:t>Miljøvurdering</w:t>
        </w:r>
        <w:r w:rsidR="00A91069">
          <w:rPr>
            <w:noProof/>
            <w:webHidden/>
          </w:rPr>
          <w:tab/>
        </w:r>
        <w:r w:rsidR="00A91069">
          <w:rPr>
            <w:noProof/>
            <w:webHidden/>
          </w:rPr>
          <w:fldChar w:fldCharType="begin"/>
        </w:r>
        <w:r w:rsidR="00A91069">
          <w:rPr>
            <w:noProof/>
            <w:webHidden/>
          </w:rPr>
          <w:instrText xml:space="preserve"> PAGEREF _Toc17461873 \h </w:instrText>
        </w:r>
        <w:r w:rsidR="00A91069">
          <w:rPr>
            <w:noProof/>
            <w:webHidden/>
          </w:rPr>
        </w:r>
        <w:r w:rsidR="00A91069">
          <w:rPr>
            <w:noProof/>
            <w:webHidden/>
          </w:rPr>
          <w:fldChar w:fldCharType="separate"/>
        </w:r>
        <w:r w:rsidR="00A91069">
          <w:rPr>
            <w:noProof/>
            <w:webHidden/>
          </w:rPr>
          <w:t>35</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74" w:history="1">
        <w:r w:rsidR="00A91069" w:rsidRPr="004F16F1">
          <w:rPr>
            <w:rStyle w:val="Hyperlink"/>
            <w:noProof/>
          </w:rPr>
          <w:t>8.</w:t>
        </w:r>
        <w:r w:rsidR="00A91069">
          <w:rPr>
            <w:rFonts w:asciiTheme="minorHAnsi" w:eastAsiaTheme="minorEastAsia" w:hAnsiTheme="minorHAnsi"/>
            <w:b w:val="0"/>
            <w:caps w:val="0"/>
            <w:noProof/>
            <w:lang w:eastAsia="da-DK"/>
          </w:rPr>
          <w:tab/>
        </w:r>
        <w:r w:rsidR="00A91069" w:rsidRPr="004F16F1">
          <w:rPr>
            <w:rStyle w:val="Hyperlink"/>
            <w:noProof/>
          </w:rPr>
          <w:t>Planens tilblivelse</w:t>
        </w:r>
        <w:r w:rsidR="00A91069">
          <w:rPr>
            <w:noProof/>
            <w:webHidden/>
          </w:rPr>
          <w:tab/>
        </w:r>
        <w:r w:rsidR="00A91069">
          <w:rPr>
            <w:noProof/>
            <w:webHidden/>
          </w:rPr>
          <w:fldChar w:fldCharType="begin"/>
        </w:r>
        <w:r w:rsidR="00A91069">
          <w:rPr>
            <w:noProof/>
            <w:webHidden/>
          </w:rPr>
          <w:instrText xml:space="preserve"> PAGEREF _Toc17461874 \h </w:instrText>
        </w:r>
        <w:r w:rsidR="00A91069">
          <w:rPr>
            <w:noProof/>
            <w:webHidden/>
          </w:rPr>
        </w:r>
        <w:r w:rsidR="00A91069">
          <w:rPr>
            <w:noProof/>
            <w:webHidden/>
          </w:rPr>
          <w:fldChar w:fldCharType="separate"/>
        </w:r>
        <w:r w:rsidR="00A91069">
          <w:rPr>
            <w:noProof/>
            <w:webHidden/>
          </w:rPr>
          <w:t>36</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75" w:history="1">
        <w:r w:rsidR="00A91069" w:rsidRPr="004F16F1">
          <w:rPr>
            <w:rStyle w:val="Hyperlink"/>
            <w:noProof/>
          </w:rPr>
          <w:t>8.1</w:t>
        </w:r>
        <w:r w:rsidR="00A91069">
          <w:rPr>
            <w:rFonts w:asciiTheme="minorHAnsi" w:eastAsiaTheme="minorEastAsia" w:hAnsiTheme="minorHAnsi"/>
            <w:noProof/>
            <w:lang w:eastAsia="da-DK"/>
          </w:rPr>
          <w:tab/>
        </w:r>
        <w:r w:rsidR="00A91069" w:rsidRPr="004F16F1">
          <w:rPr>
            <w:rStyle w:val="Hyperlink"/>
            <w:noProof/>
          </w:rPr>
          <w:t>Processen</w:t>
        </w:r>
        <w:r w:rsidR="00A91069">
          <w:rPr>
            <w:noProof/>
            <w:webHidden/>
          </w:rPr>
          <w:tab/>
        </w:r>
        <w:r w:rsidR="00A91069">
          <w:rPr>
            <w:noProof/>
            <w:webHidden/>
          </w:rPr>
          <w:fldChar w:fldCharType="begin"/>
        </w:r>
        <w:r w:rsidR="00A91069">
          <w:rPr>
            <w:noProof/>
            <w:webHidden/>
          </w:rPr>
          <w:instrText xml:space="preserve"> PAGEREF _Toc17461875 \h </w:instrText>
        </w:r>
        <w:r w:rsidR="00A91069">
          <w:rPr>
            <w:noProof/>
            <w:webHidden/>
          </w:rPr>
        </w:r>
        <w:r w:rsidR="00A91069">
          <w:rPr>
            <w:noProof/>
            <w:webHidden/>
          </w:rPr>
          <w:fldChar w:fldCharType="separate"/>
        </w:r>
        <w:r w:rsidR="00A91069">
          <w:rPr>
            <w:noProof/>
            <w:webHidden/>
          </w:rPr>
          <w:t>36</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76" w:history="1">
        <w:r w:rsidR="00A91069" w:rsidRPr="004F16F1">
          <w:rPr>
            <w:rStyle w:val="Hyperlink"/>
            <w:noProof/>
          </w:rPr>
          <w:t>8.2</w:t>
        </w:r>
        <w:r w:rsidR="00A91069">
          <w:rPr>
            <w:rFonts w:asciiTheme="minorHAnsi" w:eastAsiaTheme="minorEastAsia" w:hAnsiTheme="minorHAnsi"/>
            <w:noProof/>
            <w:lang w:eastAsia="da-DK"/>
          </w:rPr>
          <w:tab/>
        </w:r>
        <w:r w:rsidR="00A91069" w:rsidRPr="004F16F1">
          <w:rPr>
            <w:rStyle w:val="Hyperlink"/>
            <w:noProof/>
          </w:rPr>
          <w:t>Høring af forslag til indsatsplan for grundvandsbeskyttelse for Sydsjælland og Vordingborg Kortlægningsområder</w:t>
        </w:r>
        <w:r w:rsidR="00A91069">
          <w:rPr>
            <w:noProof/>
            <w:webHidden/>
          </w:rPr>
          <w:tab/>
        </w:r>
        <w:r w:rsidR="00A91069">
          <w:rPr>
            <w:noProof/>
            <w:webHidden/>
          </w:rPr>
          <w:fldChar w:fldCharType="begin"/>
        </w:r>
        <w:r w:rsidR="00A91069">
          <w:rPr>
            <w:noProof/>
            <w:webHidden/>
          </w:rPr>
          <w:instrText xml:space="preserve"> PAGEREF _Toc17461876 \h </w:instrText>
        </w:r>
        <w:r w:rsidR="00A91069">
          <w:rPr>
            <w:noProof/>
            <w:webHidden/>
          </w:rPr>
        </w:r>
        <w:r w:rsidR="00A91069">
          <w:rPr>
            <w:noProof/>
            <w:webHidden/>
          </w:rPr>
          <w:fldChar w:fldCharType="separate"/>
        </w:r>
        <w:r w:rsidR="00A91069">
          <w:rPr>
            <w:noProof/>
            <w:webHidden/>
          </w:rPr>
          <w:t>36</w:t>
        </w:r>
        <w:r w:rsidR="00A91069">
          <w:rPr>
            <w:noProof/>
            <w:webHidden/>
          </w:rPr>
          <w:fldChar w:fldCharType="end"/>
        </w:r>
      </w:hyperlink>
    </w:p>
    <w:p w:rsidR="00A91069" w:rsidRDefault="00BE68B2">
      <w:pPr>
        <w:pStyle w:val="Indholdsfortegnelse2"/>
        <w:tabs>
          <w:tab w:val="left" w:pos="1077"/>
        </w:tabs>
        <w:rPr>
          <w:rFonts w:asciiTheme="minorHAnsi" w:eastAsiaTheme="minorEastAsia" w:hAnsiTheme="minorHAnsi"/>
          <w:noProof/>
          <w:lang w:eastAsia="da-DK"/>
        </w:rPr>
      </w:pPr>
      <w:hyperlink w:anchor="_Toc17461877" w:history="1">
        <w:r w:rsidR="00A91069" w:rsidRPr="004F16F1">
          <w:rPr>
            <w:rStyle w:val="Hyperlink"/>
            <w:noProof/>
          </w:rPr>
          <w:t>8.3</w:t>
        </w:r>
        <w:r w:rsidR="00A91069">
          <w:rPr>
            <w:rFonts w:asciiTheme="minorHAnsi" w:eastAsiaTheme="minorEastAsia" w:hAnsiTheme="minorHAnsi"/>
            <w:noProof/>
            <w:lang w:eastAsia="da-DK"/>
          </w:rPr>
          <w:tab/>
        </w:r>
        <w:r w:rsidR="00A91069" w:rsidRPr="004F16F1">
          <w:rPr>
            <w:rStyle w:val="Hyperlink"/>
            <w:noProof/>
          </w:rPr>
          <w:t>Endelig vedtagelse af indsatsplan for grundvandsbeskyttelse for Sydsjælland og Vordingborg Kortlægningsområder</w:t>
        </w:r>
        <w:r w:rsidR="00A91069">
          <w:rPr>
            <w:noProof/>
            <w:webHidden/>
          </w:rPr>
          <w:tab/>
        </w:r>
        <w:r w:rsidR="00A91069">
          <w:rPr>
            <w:noProof/>
            <w:webHidden/>
          </w:rPr>
          <w:fldChar w:fldCharType="begin"/>
        </w:r>
        <w:r w:rsidR="00A91069">
          <w:rPr>
            <w:noProof/>
            <w:webHidden/>
          </w:rPr>
          <w:instrText xml:space="preserve"> PAGEREF _Toc17461877 \h </w:instrText>
        </w:r>
        <w:r w:rsidR="00A91069">
          <w:rPr>
            <w:noProof/>
            <w:webHidden/>
          </w:rPr>
        </w:r>
        <w:r w:rsidR="00A91069">
          <w:rPr>
            <w:noProof/>
            <w:webHidden/>
          </w:rPr>
          <w:fldChar w:fldCharType="separate"/>
        </w:r>
        <w:r w:rsidR="00A91069">
          <w:rPr>
            <w:noProof/>
            <w:webHidden/>
          </w:rPr>
          <w:t>36</w:t>
        </w:r>
        <w:r w:rsidR="00A91069">
          <w:rPr>
            <w:noProof/>
            <w:webHidden/>
          </w:rPr>
          <w:fldChar w:fldCharType="end"/>
        </w:r>
      </w:hyperlink>
    </w:p>
    <w:p w:rsidR="00A91069" w:rsidRDefault="00BE68B2">
      <w:pPr>
        <w:pStyle w:val="Indholdsfortegnelse1"/>
        <w:rPr>
          <w:rFonts w:asciiTheme="minorHAnsi" w:eastAsiaTheme="minorEastAsia" w:hAnsiTheme="minorHAnsi"/>
          <w:b w:val="0"/>
          <w:caps w:val="0"/>
          <w:noProof/>
          <w:lang w:eastAsia="da-DK"/>
        </w:rPr>
      </w:pPr>
      <w:hyperlink w:anchor="_Toc17461878" w:history="1">
        <w:r w:rsidR="00A91069" w:rsidRPr="004F16F1">
          <w:rPr>
            <w:rStyle w:val="Hyperlink"/>
            <w:noProof/>
          </w:rPr>
          <w:t>9.</w:t>
        </w:r>
        <w:r w:rsidR="00A91069">
          <w:rPr>
            <w:rFonts w:asciiTheme="minorHAnsi" w:eastAsiaTheme="minorEastAsia" w:hAnsiTheme="minorHAnsi"/>
            <w:b w:val="0"/>
            <w:caps w:val="0"/>
            <w:noProof/>
            <w:lang w:eastAsia="da-DK"/>
          </w:rPr>
          <w:tab/>
        </w:r>
        <w:r w:rsidR="00A91069" w:rsidRPr="004F16F1">
          <w:rPr>
            <w:rStyle w:val="Hyperlink"/>
            <w:noProof/>
          </w:rPr>
          <w:t>Referencer</w:t>
        </w:r>
        <w:r w:rsidR="00A91069">
          <w:rPr>
            <w:noProof/>
            <w:webHidden/>
          </w:rPr>
          <w:tab/>
        </w:r>
        <w:r w:rsidR="00A91069">
          <w:rPr>
            <w:noProof/>
            <w:webHidden/>
          </w:rPr>
          <w:fldChar w:fldCharType="begin"/>
        </w:r>
        <w:r w:rsidR="00A91069">
          <w:rPr>
            <w:noProof/>
            <w:webHidden/>
          </w:rPr>
          <w:instrText xml:space="preserve"> PAGEREF _Toc17461878 \h </w:instrText>
        </w:r>
        <w:r w:rsidR="00A91069">
          <w:rPr>
            <w:noProof/>
            <w:webHidden/>
          </w:rPr>
        </w:r>
        <w:r w:rsidR="00A91069">
          <w:rPr>
            <w:noProof/>
            <w:webHidden/>
          </w:rPr>
          <w:fldChar w:fldCharType="separate"/>
        </w:r>
        <w:r w:rsidR="00A91069">
          <w:rPr>
            <w:noProof/>
            <w:webHidden/>
          </w:rPr>
          <w:t>37</w:t>
        </w:r>
        <w:r w:rsidR="00A91069">
          <w:rPr>
            <w:noProof/>
            <w:webHidden/>
          </w:rPr>
          <w:fldChar w:fldCharType="end"/>
        </w:r>
      </w:hyperlink>
    </w:p>
    <w:p w:rsidR="00B1298D" w:rsidRPr="0019447A" w:rsidRDefault="00B1298D" w:rsidP="00B1298D">
      <w:pPr>
        <w:rPr>
          <w:rFonts w:cs="Arial"/>
        </w:rPr>
      </w:pPr>
      <w:r w:rsidRPr="0019447A">
        <w:rPr>
          <w:rFonts w:cs="Arial"/>
        </w:rPr>
        <w:fldChar w:fldCharType="end"/>
      </w:r>
    </w:p>
    <w:p w:rsidR="00B1298D" w:rsidRPr="0019447A" w:rsidRDefault="00B1298D" w:rsidP="00B1298D">
      <w:pPr>
        <w:rPr>
          <w:rFonts w:cs="Arial"/>
        </w:rPr>
      </w:pPr>
    </w:p>
    <w:p w:rsidR="00B1298D" w:rsidRPr="0019447A" w:rsidRDefault="00B1298D" w:rsidP="00B1298D">
      <w:pPr>
        <w:rPr>
          <w:rFonts w:cs="Arial"/>
        </w:rPr>
      </w:pPr>
    </w:p>
    <w:p w:rsidR="00B1298D" w:rsidRPr="0019447A" w:rsidRDefault="00B1298D" w:rsidP="00B1298D">
      <w:pPr>
        <w:rPr>
          <w:rFonts w:cs="Arial"/>
        </w:rPr>
      </w:pPr>
    </w:p>
    <w:p w:rsidR="00B1298D" w:rsidRPr="0019447A" w:rsidRDefault="00B1298D" w:rsidP="00B1298D">
      <w:pPr>
        <w:rPr>
          <w:rFonts w:cs="Arial"/>
        </w:rPr>
      </w:pPr>
    </w:p>
    <w:p w:rsidR="00B1298D" w:rsidRPr="0019447A" w:rsidRDefault="00B1298D" w:rsidP="00B1298D">
      <w:pPr>
        <w:rPr>
          <w:rFonts w:cs="Arial"/>
        </w:rPr>
      </w:pPr>
    </w:p>
    <w:p w:rsidR="00B1298D" w:rsidRPr="00214FB7" w:rsidRDefault="00B1298D" w:rsidP="00B1298D">
      <w:pPr>
        <w:pStyle w:val="Normal-TOCHeadingSupplements"/>
        <w:rPr>
          <w:rFonts w:ascii="Arial" w:hAnsi="Arial" w:cs="Arial"/>
          <w:color w:val="auto"/>
        </w:rPr>
      </w:pPr>
      <w:bookmarkStart w:id="5" w:name="SD_LAN_Supplements"/>
      <w:r w:rsidRPr="00214FB7">
        <w:rPr>
          <w:rFonts w:ascii="Arial" w:hAnsi="Arial" w:cs="Arial"/>
          <w:color w:val="auto"/>
        </w:rPr>
        <w:t>BilaG vedlagt</w:t>
      </w:r>
      <w:bookmarkEnd w:id="5"/>
    </w:p>
    <w:bookmarkStart w:id="6" w:name="SD_AppendixTOC"/>
    <w:p w:rsidR="00B1298D" w:rsidRPr="0019447A" w:rsidRDefault="00B1298D" w:rsidP="00B1298D">
      <w:pPr>
        <w:pStyle w:val="Indholdsfortegnelse7"/>
        <w:tabs>
          <w:tab w:val="right" w:leader="dot" w:pos="9225"/>
        </w:tabs>
        <w:rPr>
          <w:rFonts w:ascii="Arial" w:eastAsiaTheme="minorEastAsia" w:hAnsi="Arial" w:cs="Arial"/>
          <w:b w:val="0"/>
          <w:noProof/>
          <w:sz w:val="22"/>
          <w:szCs w:val="22"/>
        </w:rPr>
      </w:pPr>
      <w:r w:rsidRPr="0019447A">
        <w:rPr>
          <w:rFonts w:ascii="Arial" w:hAnsi="Arial" w:cs="Arial"/>
        </w:rPr>
        <w:fldChar w:fldCharType="begin"/>
      </w:r>
      <w:r w:rsidRPr="0019447A">
        <w:rPr>
          <w:rFonts w:ascii="Arial" w:hAnsi="Arial" w:cs="Arial"/>
        </w:rPr>
        <w:instrText xml:space="preserve"> TOC \o "7-8" \h \z \n "7-8"</w:instrText>
      </w:r>
      <w:r w:rsidRPr="0019447A">
        <w:rPr>
          <w:rFonts w:ascii="Arial" w:hAnsi="Arial" w:cs="Arial"/>
        </w:rPr>
        <w:fldChar w:fldCharType="separate"/>
      </w:r>
      <w:hyperlink w:anchor="_Toc2179677" w:history="1">
        <w:r w:rsidRPr="0019447A">
          <w:rPr>
            <w:rStyle w:val="Hyperlink"/>
            <w:rFonts w:ascii="Arial" w:hAnsi="Arial" w:cs="Arial"/>
            <w:noProof/>
          </w:rPr>
          <w:t>Bilag 1 – Resumé af grundvandskortlægning - Sydsjælland</w:t>
        </w:r>
      </w:hyperlink>
    </w:p>
    <w:p w:rsidR="00B1298D" w:rsidRPr="0019447A" w:rsidRDefault="00BE68B2" w:rsidP="00B1298D">
      <w:pPr>
        <w:pStyle w:val="Indholdsfortegnelse7"/>
        <w:tabs>
          <w:tab w:val="right" w:leader="dot" w:pos="9225"/>
        </w:tabs>
        <w:rPr>
          <w:rFonts w:ascii="Arial" w:eastAsiaTheme="minorEastAsia" w:hAnsi="Arial" w:cs="Arial"/>
          <w:b w:val="0"/>
          <w:noProof/>
          <w:sz w:val="22"/>
          <w:szCs w:val="22"/>
        </w:rPr>
      </w:pPr>
      <w:hyperlink w:anchor="_Toc2179678" w:history="1">
        <w:r w:rsidR="00B1298D" w:rsidRPr="0019447A">
          <w:rPr>
            <w:rStyle w:val="Hyperlink"/>
            <w:rFonts w:ascii="Arial" w:hAnsi="Arial" w:cs="Arial"/>
            <w:noProof/>
          </w:rPr>
          <w:t>Bilag 2 – Resumé af grundvandskortlægning – Vordingborg</w:t>
        </w:r>
      </w:hyperlink>
    </w:p>
    <w:p w:rsidR="00B1298D" w:rsidRPr="0019447A" w:rsidRDefault="00BE68B2" w:rsidP="00B1298D">
      <w:pPr>
        <w:pStyle w:val="Indholdsfortegnelse7"/>
        <w:tabs>
          <w:tab w:val="right" w:leader="dot" w:pos="9225"/>
        </w:tabs>
        <w:rPr>
          <w:rFonts w:ascii="Arial" w:eastAsiaTheme="minorEastAsia" w:hAnsi="Arial" w:cs="Arial"/>
          <w:b w:val="0"/>
          <w:noProof/>
          <w:sz w:val="22"/>
          <w:szCs w:val="22"/>
        </w:rPr>
      </w:pPr>
      <w:hyperlink w:anchor="_Toc2179679" w:history="1">
        <w:r w:rsidR="00B1298D" w:rsidRPr="0019447A">
          <w:rPr>
            <w:rStyle w:val="Hyperlink"/>
            <w:rFonts w:ascii="Arial" w:hAnsi="Arial" w:cs="Arial"/>
            <w:noProof/>
          </w:rPr>
          <w:t>Bilag 3 – Vandværkspecifikke indsats</w:t>
        </w:r>
      </w:hyperlink>
    </w:p>
    <w:p w:rsidR="00B1298D" w:rsidRPr="0019447A" w:rsidRDefault="00BE68B2" w:rsidP="00B1298D">
      <w:pPr>
        <w:pStyle w:val="Indholdsfortegnelse7"/>
        <w:tabs>
          <w:tab w:val="right" w:leader="dot" w:pos="9225"/>
        </w:tabs>
        <w:rPr>
          <w:rFonts w:ascii="Arial" w:eastAsiaTheme="minorEastAsia" w:hAnsi="Arial" w:cs="Arial"/>
          <w:b w:val="0"/>
          <w:noProof/>
          <w:sz w:val="22"/>
          <w:szCs w:val="22"/>
        </w:rPr>
      </w:pPr>
      <w:hyperlink w:anchor="_Toc2179680" w:history="1">
        <w:r w:rsidR="00B1298D" w:rsidRPr="0019447A">
          <w:rPr>
            <w:rStyle w:val="Hyperlink"/>
            <w:rFonts w:ascii="Arial" w:hAnsi="Arial" w:cs="Arial"/>
            <w:noProof/>
          </w:rPr>
          <w:t>Bilag 4 – Miljøvurdering af indsatsplan</w:t>
        </w:r>
      </w:hyperlink>
    </w:p>
    <w:p w:rsidR="00B1298D" w:rsidRPr="0019447A" w:rsidRDefault="00B1298D" w:rsidP="00B1298D">
      <w:pPr>
        <w:rPr>
          <w:rFonts w:cs="Arial"/>
        </w:rPr>
      </w:pPr>
      <w:r w:rsidRPr="0019447A">
        <w:rPr>
          <w:rFonts w:cs="Arial"/>
        </w:rPr>
        <w:fldChar w:fldCharType="end"/>
      </w:r>
    </w:p>
    <w:bookmarkEnd w:id="6"/>
    <w:p w:rsidR="00B1298D" w:rsidRPr="0019447A" w:rsidRDefault="00B1298D" w:rsidP="00B1298D">
      <w:pPr>
        <w:rPr>
          <w:rFonts w:cs="Arial"/>
        </w:rPr>
      </w:pPr>
    </w:p>
    <w:p w:rsidR="00B1298D" w:rsidRPr="0019447A" w:rsidRDefault="00B1298D" w:rsidP="00B1298D">
      <w:pPr>
        <w:rPr>
          <w:rFonts w:cs="Arial"/>
          <w:b/>
          <w:bCs/>
          <w:caps/>
          <w:color w:val="009DE0"/>
          <w:sz w:val="28"/>
          <w:szCs w:val="32"/>
        </w:rPr>
      </w:pPr>
    </w:p>
    <w:p w:rsidR="00B1298D" w:rsidRPr="0019447A" w:rsidRDefault="00B1298D" w:rsidP="00B1298D">
      <w:pPr>
        <w:rPr>
          <w:rFonts w:cs="Arial"/>
          <w:b/>
          <w:bCs/>
          <w:caps/>
          <w:color w:val="009DE0"/>
          <w:sz w:val="28"/>
          <w:szCs w:val="32"/>
        </w:rPr>
      </w:pPr>
      <w:r w:rsidRPr="0019447A">
        <w:rPr>
          <w:rFonts w:cs="Arial"/>
        </w:rPr>
        <w:br w:type="page"/>
      </w:r>
    </w:p>
    <w:p w:rsidR="00B1298D" w:rsidRPr="0019447A" w:rsidRDefault="00B1298D" w:rsidP="00AB69D5">
      <w:pPr>
        <w:pStyle w:val="Overskrift1"/>
      </w:pPr>
      <w:bookmarkStart w:id="7" w:name="_Toc17461830"/>
      <w:r w:rsidRPr="00AB69D5">
        <w:t>Indledning</w:t>
      </w:r>
      <w:bookmarkEnd w:id="7"/>
    </w:p>
    <w:p w:rsidR="00B1298D" w:rsidRPr="0019447A" w:rsidRDefault="00B1298D" w:rsidP="00AB69D5">
      <w:pPr>
        <w:pStyle w:val="Overskrift2"/>
      </w:pPr>
      <w:bookmarkStart w:id="8" w:name="_Toc17461831"/>
      <w:r w:rsidRPr="00AB69D5">
        <w:t>Læsevejledning</w:t>
      </w:r>
      <w:bookmarkEnd w:id="8"/>
    </w:p>
    <w:p w:rsidR="00B1298D" w:rsidRPr="0019447A" w:rsidRDefault="00B1298D" w:rsidP="00B1298D">
      <w:pPr>
        <w:rPr>
          <w:rFonts w:cs="Arial"/>
        </w:rPr>
      </w:pPr>
      <w:r w:rsidRPr="0019447A">
        <w:rPr>
          <w:rFonts w:cs="Arial"/>
        </w:rPr>
        <w:t>Indsatsplanen for Sydsjælland og Vordingborg Kortlægningsområder beskriver i kapitel 1 baggrunden for indsatsplanen, indsatsplanens formål og opfølgning samt hvilke vandværker der er dækket af indsatsplanen. I kapitel 2 beskrives de overordnede miljømål for indsatsplanen og de retningslinjer, som Vordingborg Kommune fremadrettet vil administrere de potentielle forureningskilder efter, således at det er muligt at bevare kvaliteten af grundvandsressourcen til fremtidig drikkevandsforsyning.</w:t>
      </w:r>
    </w:p>
    <w:p w:rsidR="00B1298D" w:rsidRPr="0019447A" w:rsidRDefault="00B1298D" w:rsidP="00B1298D">
      <w:pPr>
        <w:rPr>
          <w:rFonts w:cs="Arial"/>
        </w:rPr>
      </w:pPr>
    </w:p>
    <w:p w:rsidR="00B1298D" w:rsidRPr="0019447A" w:rsidRDefault="00B1298D" w:rsidP="00B1298D">
      <w:pPr>
        <w:rPr>
          <w:rFonts w:cs="Arial"/>
        </w:rPr>
      </w:pPr>
      <w:r w:rsidRPr="0019447A">
        <w:rPr>
          <w:rFonts w:cs="Arial"/>
        </w:rPr>
        <w:t>Kapitel 3 indeholder en beskrivelse af en række virkemidler som kommunen og vandværkerne kan tage i brug for at opnå de fastlagte miljømål, mens kapitel 4 beskriver specifikke indsatser der skal og kan udføres, både for vandværkerne, for hele områderne med særlige drikkevandsinteresser (OSD) og for områderne inden for OSD der ligger udenfor et indvindingsopland.</w:t>
      </w:r>
    </w:p>
    <w:p w:rsidR="00B1298D" w:rsidRPr="0019447A" w:rsidRDefault="00B1298D" w:rsidP="00B1298D">
      <w:pPr>
        <w:rPr>
          <w:rFonts w:cs="Arial"/>
        </w:rPr>
      </w:pPr>
    </w:p>
    <w:p w:rsidR="00B1298D" w:rsidRPr="0019447A" w:rsidRDefault="00B1298D" w:rsidP="00B1298D">
      <w:pPr>
        <w:rPr>
          <w:rFonts w:cs="Arial"/>
        </w:rPr>
      </w:pPr>
      <w:r w:rsidRPr="0019447A">
        <w:rPr>
          <w:rFonts w:cs="Arial"/>
        </w:rPr>
        <w:t>En overordnet tidsplan for indsatsplanen fremgår i kapitel 5 og indsatsplanens tilblivelse beskrives i kapitel 6.</w:t>
      </w:r>
    </w:p>
    <w:p w:rsidR="00B1298D" w:rsidRPr="0019447A" w:rsidRDefault="00B1298D" w:rsidP="00B1298D">
      <w:pPr>
        <w:rPr>
          <w:rFonts w:cs="Arial"/>
        </w:rPr>
      </w:pPr>
    </w:p>
    <w:p w:rsidR="00B1298D" w:rsidRPr="0019447A" w:rsidRDefault="00B1298D" w:rsidP="00B1298D">
      <w:pPr>
        <w:rPr>
          <w:rFonts w:cs="Arial"/>
        </w:rPr>
      </w:pPr>
      <w:r w:rsidRPr="0019447A">
        <w:rPr>
          <w:rFonts w:cs="Arial"/>
        </w:rPr>
        <w:t>I Bilag 1 gives et resumé af grundvandskortlægningen for Sydsjælland Kortlægningsområde, mens et resumé af grundvandskortlægningen for Vordingborg Kortlægningsområde gives i Bilag 2.</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Bilag 3 beskriver de specifikke indsatser til hvert vandværk i forhold til vandværkernes konkrete udfordringer. Desuden indeholder Bilag 3 en detaljeret beskrivelse af indvindingsoplandet til hvert vandværk, hvor der er præsenteret vandværkets indvindings- og grundvandsdannende opland, </w:t>
      </w:r>
      <w:proofErr w:type="spellStart"/>
      <w:r w:rsidRPr="0019447A">
        <w:rPr>
          <w:rFonts w:cs="Arial"/>
        </w:rPr>
        <w:t>lertykkelse</w:t>
      </w:r>
      <w:proofErr w:type="spellEnd"/>
      <w:r w:rsidRPr="0019447A">
        <w:rPr>
          <w:rFonts w:cs="Arial"/>
        </w:rPr>
        <w:t xml:space="preserve"> over indvindingsmagasin, kortlagt sårbarhed, råvandskvalitet, udpeget nitratfølsomme indvindingsområder (NFI) og indsatsområder (IO) indenfor indvindingsoplandet, arealanvendelse, punktkilder (kortlagt V1 og V2 forureningslokaliteter), samt boringsnære beskyttelses områder (BNBO). </w:t>
      </w:r>
    </w:p>
    <w:p w:rsidR="00B1298D" w:rsidRPr="0019447A" w:rsidRDefault="00B1298D" w:rsidP="00B1298D">
      <w:pPr>
        <w:rPr>
          <w:rFonts w:cs="Arial"/>
        </w:rPr>
      </w:pPr>
    </w:p>
    <w:p w:rsidR="00B1298D" w:rsidRPr="0019447A" w:rsidRDefault="00B1298D" w:rsidP="00AB69D5">
      <w:pPr>
        <w:pStyle w:val="Overskrift2"/>
      </w:pPr>
      <w:bookmarkStart w:id="9" w:name="_Toc17461832"/>
      <w:r w:rsidRPr="0019447A">
        <w:t xml:space="preserve">Baggrund til </w:t>
      </w:r>
      <w:r w:rsidRPr="00AB69D5">
        <w:t>indsatsplanen</w:t>
      </w:r>
      <w:bookmarkEnd w:id="9"/>
    </w:p>
    <w:p w:rsidR="00B1298D" w:rsidRPr="0019447A" w:rsidRDefault="00B1298D" w:rsidP="00B1298D">
      <w:pPr>
        <w:rPr>
          <w:rFonts w:cs="Arial"/>
        </w:rPr>
      </w:pPr>
      <w:r w:rsidRPr="0019447A">
        <w:rPr>
          <w:rFonts w:cs="Arial"/>
        </w:rPr>
        <w:t xml:space="preserve">I henhold til Vandforsyningslovens § 13 </w:t>
      </w:r>
      <w:r w:rsidRPr="0019447A">
        <w:rPr>
          <w:rFonts w:cs="Arial"/>
        </w:rPr>
        <w:fldChar w:fldCharType="begin"/>
      </w:r>
      <w:r w:rsidRPr="0019447A">
        <w:rPr>
          <w:rFonts w:cs="Arial"/>
        </w:rPr>
        <w:instrText xml:space="preserve"> REF _Ref515890005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w:t>
      </w:r>
      <w:r w:rsidRPr="0019447A">
        <w:rPr>
          <w:rFonts w:cs="Arial"/>
        </w:rPr>
        <w:fldChar w:fldCharType="end"/>
      </w:r>
      <w:r w:rsidRPr="0019447A">
        <w:rPr>
          <w:rFonts w:cs="Arial"/>
        </w:rPr>
        <w:t xml:space="preserve"> skal kommunerne udarbejde en indsatsplan for grundvandsbeskyttelse i indsatsområder udpeget i forbindelse med den afgiftsfinansierede grundvandskortlægning. Nærværende indsatsplan for grundvandsbeskyttelse dækker to kortlægningsområder i den sjællandske del af Vordingborg Kommune. Grundvandskortlægningen i området blev gennemført i to omgange, i to forskellige kortlægningsområder: Vordingborg, som blev færdiggjort i 2005 </w:t>
      </w:r>
      <w:r w:rsidRPr="0019447A">
        <w:rPr>
          <w:rFonts w:cs="Arial"/>
        </w:rPr>
        <w:fldChar w:fldCharType="begin"/>
      </w:r>
      <w:r w:rsidRPr="0019447A">
        <w:rPr>
          <w:rFonts w:cs="Arial"/>
        </w:rPr>
        <w:instrText xml:space="preserve"> REF _Ref526921117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/3/</w:t>
      </w:r>
      <w:r w:rsidRPr="0019447A">
        <w:rPr>
          <w:rFonts w:cs="Arial"/>
        </w:rPr>
        <w:fldChar w:fldCharType="end"/>
      </w:r>
      <w:r w:rsidRPr="0019447A">
        <w:rPr>
          <w:rFonts w:cs="Arial"/>
        </w:rPr>
        <w:t xml:space="preserve"> og opdateret i 2017 </w:t>
      </w:r>
      <w:r w:rsidRPr="0019447A">
        <w:rPr>
          <w:rFonts w:cs="Arial"/>
        </w:rPr>
        <w:fldChar w:fldCharType="begin"/>
      </w:r>
      <w:r w:rsidRPr="0019447A">
        <w:rPr>
          <w:rFonts w:cs="Arial"/>
        </w:rPr>
        <w:instrText xml:space="preserve"> REF _Ref526921153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/4/</w:t>
      </w:r>
      <w:r w:rsidRPr="0019447A">
        <w:rPr>
          <w:rFonts w:cs="Arial"/>
        </w:rPr>
        <w:fldChar w:fldCharType="end"/>
      </w:r>
      <w:r w:rsidRPr="0019447A">
        <w:rPr>
          <w:rFonts w:cs="Arial"/>
        </w:rPr>
        <w:t xml:space="preserve">, og Sydsjælland, som blev færdiggjort i 2015 </w:t>
      </w:r>
      <w:r w:rsidRPr="0019447A">
        <w:rPr>
          <w:rFonts w:cs="Arial"/>
        </w:rPr>
        <w:fldChar w:fldCharType="begin"/>
      </w:r>
      <w:r w:rsidRPr="0019447A">
        <w:rPr>
          <w:rFonts w:cs="Arial"/>
        </w:rPr>
        <w:instrText xml:space="preserve"> REF _Ref521933461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/5/</w:t>
      </w:r>
      <w:r w:rsidRPr="0019447A">
        <w:rPr>
          <w:rFonts w:cs="Arial"/>
        </w:rPr>
        <w:fldChar w:fldCharType="end"/>
      </w:r>
      <w:r w:rsidRPr="0019447A">
        <w:rPr>
          <w:rFonts w:cs="Arial"/>
        </w:rPr>
        <w:t xml:space="preserve">. </w:t>
      </w:r>
      <w:r w:rsidRPr="0019447A">
        <w:rPr>
          <w:rFonts w:cs="Arial"/>
        </w:rPr>
        <w:fldChar w:fldCharType="begin"/>
      </w:r>
      <w:r w:rsidRPr="0019447A">
        <w:rPr>
          <w:rFonts w:cs="Arial"/>
        </w:rPr>
        <w:instrText xml:space="preserve"> REF _Ref526921006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Figur </w:t>
      </w:r>
      <w:r w:rsidRPr="0019447A">
        <w:rPr>
          <w:rFonts w:cs="Arial"/>
          <w:noProof/>
        </w:rPr>
        <w:t>1</w:t>
      </w:r>
      <w:r w:rsidRPr="0019447A">
        <w:rPr>
          <w:rFonts w:cs="Arial"/>
        </w:rPr>
        <w:t>.</w:t>
      </w:r>
      <w:r w:rsidRPr="0019447A">
        <w:rPr>
          <w:rFonts w:cs="Arial"/>
          <w:noProof/>
        </w:rPr>
        <w:t>1</w:t>
      </w:r>
      <w:r w:rsidRPr="0019447A">
        <w:rPr>
          <w:rFonts w:cs="Arial"/>
        </w:rPr>
        <w:fldChar w:fldCharType="end"/>
      </w:r>
      <w:r w:rsidRPr="0019447A">
        <w:rPr>
          <w:rFonts w:cs="Arial"/>
        </w:rPr>
        <w:t xml:space="preserve"> viser den geografiske udstrækning af de to kortlægningsområder.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Nærværende indsatsplan for grundvandsbeskyttelse er en samlet indsatsplan for henholdsvis Vordingborg Kortlægningsområde og Sydsjælland Kortlægningsområde i Vordingborg Kommune.</w:t>
      </w:r>
    </w:p>
    <w:p w:rsidR="00B1298D" w:rsidRPr="0019447A" w:rsidRDefault="00B1298D" w:rsidP="00B1298D">
      <w:pPr>
        <w:rPr>
          <w:rFonts w:cs="Arial"/>
        </w:rPr>
      </w:pPr>
    </w:p>
    <w:p w:rsidR="00B1298D" w:rsidRPr="0019447A" w:rsidRDefault="00B1298D" w:rsidP="00B1298D">
      <w:pPr>
        <w:rPr>
          <w:rFonts w:cs="Arial"/>
          <w:i/>
          <w:u w:val="single"/>
        </w:rPr>
      </w:pPr>
      <w:r w:rsidRPr="0019447A">
        <w:rPr>
          <w:rFonts w:cs="Arial"/>
          <w:i/>
          <w:u w:val="single"/>
        </w:rPr>
        <w:t xml:space="preserve">Sydsjælland Kortlægningsområde </w:t>
      </w:r>
    </w:p>
    <w:p w:rsidR="00B1298D" w:rsidRPr="0019447A" w:rsidRDefault="00B1298D" w:rsidP="00B1298D">
      <w:pPr>
        <w:rPr>
          <w:rFonts w:cs="Arial"/>
        </w:rPr>
      </w:pPr>
      <w:r w:rsidRPr="0019447A">
        <w:rPr>
          <w:rFonts w:cs="Arial"/>
        </w:rPr>
        <w:t xml:space="preserve">Sydsjælland Kortlægningsområde dækker både OSD og indvindingsoplande udenfor OSD på Sjælland. Der er ikke tidligere udarbejdet en indsatsplan for grundvandsbeskyttelse for området, da kortlægningen først blev færdiggjort i 2015 </w:t>
      </w:r>
      <w:r w:rsidRPr="0019447A">
        <w:rPr>
          <w:rFonts w:cs="Arial"/>
        </w:rPr>
        <w:fldChar w:fldCharType="begin"/>
      </w:r>
      <w:r w:rsidRPr="0019447A">
        <w:rPr>
          <w:rFonts w:cs="Arial"/>
        </w:rPr>
        <w:instrText xml:space="preserve"> REF _Ref521933461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/5/</w:t>
      </w:r>
      <w:r w:rsidRPr="0019447A">
        <w:rPr>
          <w:rFonts w:cs="Arial"/>
        </w:rPr>
        <w:fldChar w:fldCharType="end"/>
      </w:r>
      <w:r w:rsidRPr="0019447A">
        <w:rPr>
          <w:rFonts w:cs="Arial"/>
        </w:rPr>
        <w:t>. Nærværende indsatsplan for grundvandsbeskyttelse er således den første indsatsplan for området. Bilag 1 indeholder et resumé af grundvandskortlægning i Sydsjælland.</w:t>
      </w:r>
    </w:p>
    <w:p w:rsidR="00B1298D" w:rsidRPr="0019447A" w:rsidRDefault="00B1298D" w:rsidP="00B1298D">
      <w:pPr>
        <w:rPr>
          <w:rFonts w:cs="Arial"/>
        </w:rPr>
      </w:pPr>
    </w:p>
    <w:p w:rsidR="00B1298D" w:rsidRPr="0019447A" w:rsidRDefault="00B1298D" w:rsidP="00B1298D">
      <w:pPr>
        <w:rPr>
          <w:rFonts w:cs="Arial"/>
          <w:i/>
          <w:u w:val="single"/>
        </w:rPr>
      </w:pPr>
      <w:r w:rsidRPr="0019447A">
        <w:rPr>
          <w:rFonts w:cs="Arial"/>
          <w:i/>
          <w:u w:val="single"/>
        </w:rPr>
        <w:t>Vordingborg Kortlægningsområde</w:t>
      </w:r>
    </w:p>
    <w:p w:rsidR="00B1298D" w:rsidRPr="0019447A" w:rsidRDefault="00B1298D" w:rsidP="00B1298D">
      <w:pPr>
        <w:rPr>
          <w:rFonts w:cs="Arial"/>
        </w:rPr>
      </w:pPr>
      <w:r w:rsidRPr="0019447A">
        <w:rPr>
          <w:rFonts w:cs="Arial"/>
        </w:rPr>
        <w:t>For Vordingborg Kortlægningsområde</w:t>
      </w:r>
      <w:r w:rsidRPr="0019447A" w:rsidDel="009C75E2">
        <w:rPr>
          <w:rFonts w:cs="Arial"/>
        </w:rPr>
        <w:t xml:space="preserve"> </w:t>
      </w:r>
      <w:r w:rsidRPr="0019447A">
        <w:rPr>
          <w:rFonts w:cs="Arial"/>
        </w:rPr>
        <w:t xml:space="preserve">blev der udarbejdet en indsatsplan i 2005 </w:t>
      </w:r>
      <w:r w:rsidRPr="0019447A">
        <w:rPr>
          <w:rFonts w:cs="Arial"/>
        </w:rPr>
        <w:fldChar w:fldCharType="begin"/>
      </w:r>
      <w:r w:rsidRPr="0019447A">
        <w:rPr>
          <w:rFonts w:cs="Arial"/>
        </w:rPr>
        <w:instrText xml:space="preserve"> REF _Ref526921117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/3/</w:t>
      </w:r>
      <w:r w:rsidRPr="0019447A">
        <w:rPr>
          <w:rFonts w:cs="Arial"/>
        </w:rPr>
        <w:fldChar w:fldCharType="end"/>
      </w:r>
      <w:r w:rsidRPr="0019447A">
        <w:rPr>
          <w:rFonts w:cs="Arial"/>
        </w:rPr>
        <w:t xml:space="preserve">. Nærværende indsatsplan er dermed en opdatering af indsatsplanen for Vordingborg Kortlægningsområde, med inddragelse af resultaterne fra den opdateret kortlægning fra 2017 </w:t>
      </w:r>
      <w:r w:rsidRPr="0019447A">
        <w:rPr>
          <w:rFonts w:cs="Arial"/>
        </w:rPr>
        <w:fldChar w:fldCharType="begin"/>
      </w:r>
      <w:r w:rsidRPr="0019447A">
        <w:rPr>
          <w:rFonts w:cs="Arial"/>
        </w:rPr>
        <w:instrText xml:space="preserve"> REF _Ref526921153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/4/</w:t>
      </w:r>
      <w:r w:rsidRPr="0019447A">
        <w:rPr>
          <w:rFonts w:cs="Arial"/>
        </w:rPr>
        <w:fldChar w:fldCharType="end"/>
      </w:r>
      <w:r w:rsidRPr="0019447A">
        <w:rPr>
          <w:rFonts w:cs="Arial"/>
        </w:rPr>
        <w:t>. Dermed erstatter denne indsatsplan den tidligere indsatsplan for Vordingborg Kortlægningsområde. Bilag 2 indeholder et resumé af grundvandskortlægning i Vordingborg.</w:t>
      </w:r>
    </w:p>
    <w:p w:rsidR="00B1298D" w:rsidRPr="0019447A" w:rsidRDefault="00B1298D" w:rsidP="00B1298D">
      <w:pPr>
        <w:rPr>
          <w:rFonts w:cs="Arial"/>
        </w:rPr>
      </w:pPr>
    </w:p>
    <w:p w:rsidR="00B1298D" w:rsidRPr="0019447A" w:rsidRDefault="00B1298D" w:rsidP="00B1298D">
      <w:pPr>
        <w:rPr>
          <w:rFonts w:cs="Arial"/>
        </w:rPr>
      </w:pPr>
      <w:r w:rsidRPr="0019447A">
        <w:rPr>
          <w:rFonts w:cs="Arial"/>
          <w:noProof/>
          <w:lang w:eastAsia="da-DK"/>
        </w:rPr>
        <w:drawing>
          <wp:inline distT="0" distB="0" distL="0" distR="0" wp14:anchorId="31DDADA8" wp14:editId="205BCB44">
            <wp:extent cx="5715000" cy="571500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ortlægningsområ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5000" cy="5715000"/>
                    </a:xfrm>
                    <a:prstGeom prst="rect">
                      <a:avLst/>
                    </a:prstGeom>
                  </pic:spPr>
                </pic:pic>
              </a:graphicData>
            </a:graphic>
          </wp:inline>
        </w:drawing>
      </w:r>
    </w:p>
    <w:p w:rsidR="00B1298D" w:rsidRPr="008D4765" w:rsidRDefault="00B1298D" w:rsidP="00B1298D">
      <w:pPr>
        <w:pStyle w:val="Billedtekst"/>
        <w:rPr>
          <w:rFonts w:ascii="Arial" w:hAnsi="Arial" w:cs="Arial"/>
          <w:color w:val="auto"/>
        </w:rPr>
      </w:pPr>
      <w:bookmarkStart w:id="10" w:name="_Ref526921006"/>
      <w:r w:rsidRPr="008D4765">
        <w:rPr>
          <w:rFonts w:ascii="Arial" w:hAnsi="Arial" w:cs="Arial"/>
          <w:color w:val="auto"/>
        </w:rPr>
        <w:t xml:space="preserve">Figur </w:t>
      </w:r>
      <w:r w:rsidRPr="008D4765">
        <w:rPr>
          <w:rFonts w:ascii="Arial" w:hAnsi="Arial" w:cs="Arial"/>
          <w:noProof/>
          <w:color w:val="auto"/>
        </w:rPr>
        <w:fldChar w:fldCharType="begin"/>
      </w:r>
      <w:r w:rsidRPr="008D4765">
        <w:rPr>
          <w:rFonts w:ascii="Arial" w:hAnsi="Arial" w:cs="Arial"/>
          <w:noProof/>
          <w:color w:val="auto"/>
        </w:rPr>
        <w:instrText xml:space="preserve"> STYLEREF 1 \s </w:instrText>
      </w:r>
      <w:r w:rsidRPr="008D4765">
        <w:rPr>
          <w:rFonts w:ascii="Arial" w:hAnsi="Arial" w:cs="Arial"/>
          <w:noProof/>
          <w:color w:val="auto"/>
        </w:rPr>
        <w:fldChar w:fldCharType="separate"/>
      </w:r>
      <w:r w:rsidRPr="008D4765">
        <w:rPr>
          <w:rFonts w:ascii="Arial" w:hAnsi="Arial" w:cs="Arial"/>
          <w:noProof/>
          <w:color w:val="auto"/>
        </w:rPr>
        <w:t>1</w:t>
      </w:r>
      <w:r w:rsidRPr="008D4765">
        <w:rPr>
          <w:rFonts w:ascii="Arial" w:hAnsi="Arial" w:cs="Arial"/>
          <w:noProof/>
          <w:color w:val="auto"/>
        </w:rPr>
        <w:fldChar w:fldCharType="end"/>
      </w:r>
      <w:r w:rsidRPr="008D4765">
        <w:rPr>
          <w:rFonts w:ascii="Arial" w:hAnsi="Arial" w:cs="Arial"/>
          <w:color w:val="auto"/>
        </w:rPr>
        <w:t>.</w:t>
      </w:r>
      <w:r w:rsidRPr="008D4765">
        <w:rPr>
          <w:rFonts w:ascii="Arial" w:hAnsi="Arial" w:cs="Arial"/>
          <w:noProof/>
          <w:color w:val="auto"/>
        </w:rPr>
        <w:fldChar w:fldCharType="begin"/>
      </w:r>
      <w:r w:rsidRPr="008D4765">
        <w:rPr>
          <w:rFonts w:ascii="Arial" w:hAnsi="Arial" w:cs="Arial"/>
          <w:noProof/>
          <w:color w:val="auto"/>
        </w:rPr>
        <w:instrText xml:space="preserve"> SEQ Figur \* ARABIC \s 1 </w:instrText>
      </w:r>
      <w:r w:rsidRPr="008D4765">
        <w:rPr>
          <w:rFonts w:ascii="Arial" w:hAnsi="Arial" w:cs="Arial"/>
          <w:noProof/>
          <w:color w:val="auto"/>
        </w:rPr>
        <w:fldChar w:fldCharType="separate"/>
      </w:r>
      <w:r w:rsidRPr="008D4765">
        <w:rPr>
          <w:rFonts w:ascii="Arial" w:hAnsi="Arial" w:cs="Arial"/>
          <w:noProof/>
          <w:color w:val="auto"/>
        </w:rPr>
        <w:t>1</w:t>
      </w:r>
      <w:r w:rsidRPr="008D4765">
        <w:rPr>
          <w:rFonts w:ascii="Arial" w:hAnsi="Arial" w:cs="Arial"/>
          <w:noProof/>
          <w:color w:val="auto"/>
        </w:rPr>
        <w:fldChar w:fldCharType="end"/>
      </w:r>
      <w:bookmarkEnd w:id="10"/>
      <w:r w:rsidRPr="008D4765">
        <w:rPr>
          <w:rFonts w:ascii="Arial" w:hAnsi="Arial" w:cs="Arial"/>
          <w:color w:val="auto"/>
        </w:rPr>
        <w:t xml:space="preserve"> Kort over de to kortlægningsområder på Sjællandske del af Vordingborg Kommune, som statens afgiftsfinansierede grundvandskortlægning blev udført i. </w:t>
      </w:r>
    </w:p>
    <w:p w:rsidR="00B1298D" w:rsidRPr="008D4765" w:rsidRDefault="00B1298D" w:rsidP="00B1298D">
      <w:pPr>
        <w:rPr>
          <w:rFonts w:cs="Arial"/>
        </w:rPr>
      </w:pPr>
      <w:r w:rsidRPr="008D4765">
        <w:rPr>
          <w:rFonts w:cs="Arial"/>
        </w:rPr>
        <w:br w:type="page"/>
      </w:r>
    </w:p>
    <w:p w:rsidR="00B1298D" w:rsidRPr="0019447A" w:rsidRDefault="00B1298D" w:rsidP="00AB69D5">
      <w:pPr>
        <w:pStyle w:val="Overskrift2"/>
      </w:pPr>
      <w:bookmarkStart w:id="11" w:name="_Toc17461833"/>
      <w:r w:rsidRPr="0019447A">
        <w:t xml:space="preserve">Hvad er en </w:t>
      </w:r>
      <w:r w:rsidRPr="00AB69D5">
        <w:t>indsatsplan</w:t>
      </w:r>
      <w:bookmarkEnd w:id="11"/>
    </w:p>
    <w:p w:rsidR="00B1298D" w:rsidRPr="0019447A" w:rsidRDefault="00B1298D" w:rsidP="00B1298D">
      <w:pPr>
        <w:rPr>
          <w:rFonts w:cs="Arial"/>
        </w:rPr>
      </w:pPr>
      <w:r w:rsidRPr="0019447A">
        <w:rPr>
          <w:rFonts w:cs="Arial"/>
        </w:rPr>
        <w:t xml:space="preserve">En indsatsplan for grundvandsbeskyttelse er en handlingsplan, der beskriver, hvad der konkret skal iværksættes for at beskytte grundvandet i et bestemt område. Indholdet i indsatsplanen er fastsat i Bekendtgørelsen om indsatsplaner </w:t>
      </w:r>
      <w:r w:rsidRPr="0019447A">
        <w:rPr>
          <w:rFonts w:cs="Arial"/>
        </w:rPr>
        <w:fldChar w:fldCharType="begin"/>
      </w:r>
      <w:r w:rsidRPr="0019447A">
        <w:rPr>
          <w:rFonts w:cs="Arial"/>
        </w:rPr>
        <w:instrText xml:space="preserve"> REF _Ref515890065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/2/</w:t>
      </w:r>
      <w:r w:rsidRPr="0019447A">
        <w:rPr>
          <w:rFonts w:cs="Arial"/>
        </w:rPr>
        <w:fldChar w:fldCharType="end"/>
      </w:r>
      <w:r w:rsidRPr="0019447A">
        <w:rPr>
          <w:rFonts w:cs="Arial"/>
        </w:rPr>
        <w:t xml:space="preserve"> (se nedenstående fakta boks). En indsatsplan er en dynamisk plan, hvor effekten af indsatserne og behovet for disse løbende vurderes. </w:t>
      </w:r>
    </w:p>
    <w:p w:rsidR="00B1298D" w:rsidRPr="0019447A" w:rsidRDefault="00B1298D" w:rsidP="00B1298D">
      <w:pPr>
        <w:rPr>
          <w:rFonts w:cs="Arial"/>
        </w:rPr>
      </w:pPr>
    </w:p>
    <w:tbl>
      <w:tblPr>
        <w:tblStyle w:val="Tabel-Gitter"/>
        <w:tblW w:w="7655" w:type="dxa"/>
        <w:tblInd w:w="675" w:type="dxa"/>
        <w:tblLook w:val="04A0" w:firstRow="1" w:lastRow="0" w:firstColumn="1" w:lastColumn="0" w:noHBand="0" w:noVBand="1"/>
      </w:tblPr>
      <w:tblGrid>
        <w:gridCol w:w="7655"/>
      </w:tblGrid>
      <w:tr w:rsidR="00B1298D" w:rsidRPr="0019447A" w:rsidTr="0061041E">
        <w:tc>
          <w:tcPr>
            <w:tcW w:w="7655" w:type="dxa"/>
          </w:tcPr>
          <w:p w:rsidR="00B1298D" w:rsidRPr="0019447A" w:rsidRDefault="00B1298D" w:rsidP="0061041E">
            <w:pPr>
              <w:pStyle w:val="paragraf"/>
              <w:rPr>
                <w:rStyle w:val="paragrafnr1"/>
                <w:rFonts w:ascii="Arial" w:hAnsi="Arial" w:cs="Arial"/>
                <w:color w:val="auto"/>
                <w:sz w:val="17"/>
                <w:szCs w:val="17"/>
              </w:rPr>
            </w:pPr>
            <w:r w:rsidRPr="0019447A">
              <w:rPr>
                <w:rStyle w:val="paragrafnr1"/>
                <w:rFonts w:ascii="Arial" w:hAnsi="Arial" w:cs="Arial"/>
                <w:color w:val="auto"/>
                <w:sz w:val="17"/>
                <w:szCs w:val="17"/>
              </w:rPr>
              <w:t>Bekendtgørelse om indsatsplaner § 3.</w:t>
            </w:r>
          </w:p>
          <w:p w:rsidR="00B1298D" w:rsidRPr="0019447A" w:rsidRDefault="00B1298D" w:rsidP="0061041E">
            <w:pPr>
              <w:pStyle w:val="paragraf"/>
              <w:ind w:left="284" w:firstLine="0"/>
              <w:rPr>
                <w:rFonts w:ascii="Arial" w:hAnsi="Arial" w:cs="Arial"/>
                <w:color w:val="auto"/>
                <w:sz w:val="17"/>
                <w:szCs w:val="17"/>
              </w:rPr>
            </w:pPr>
            <w:r w:rsidRPr="0019447A">
              <w:rPr>
                <w:rFonts w:ascii="Arial" w:hAnsi="Arial" w:cs="Arial"/>
                <w:color w:val="auto"/>
                <w:sz w:val="17"/>
                <w:szCs w:val="17"/>
              </w:rPr>
              <w:t xml:space="preserve"> En indsatsplan skal mindst indeholde:</w:t>
            </w:r>
          </w:p>
          <w:p w:rsidR="00B1298D" w:rsidRPr="0019447A" w:rsidRDefault="00B1298D" w:rsidP="0061041E">
            <w:pPr>
              <w:pStyle w:val="liste1"/>
              <w:ind w:left="284"/>
              <w:rPr>
                <w:rFonts w:ascii="Arial" w:hAnsi="Arial" w:cs="Arial"/>
                <w:color w:val="auto"/>
                <w:sz w:val="17"/>
                <w:szCs w:val="17"/>
              </w:rPr>
            </w:pPr>
            <w:r w:rsidRPr="0019447A">
              <w:rPr>
                <w:rStyle w:val="liste1nr1"/>
                <w:rFonts w:ascii="Arial" w:hAnsi="Arial" w:cs="Arial"/>
                <w:color w:val="auto"/>
                <w:sz w:val="17"/>
                <w:szCs w:val="17"/>
              </w:rPr>
              <w:t>1)</w:t>
            </w:r>
            <w:r w:rsidRPr="0019447A">
              <w:rPr>
                <w:rFonts w:ascii="Arial" w:hAnsi="Arial" w:cs="Arial"/>
                <w:color w:val="auto"/>
                <w:sz w:val="17"/>
                <w:szCs w:val="17"/>
              </w:rPr>
              <w:t xml:space="preserve"> et resumé af den kortlægning, der lægges til grund for indsatsplanen,</w:t>
            </w:r>
          </w:p>
          <w:p w:rsidR="00B1298D" w:rsidRPr="0019447A" w:rsidRDefault="00B1298D" w:rsidP="0061041E">
            <w:pPr>
              <w:pStyle w:val="liste1"/>
              <w:ind w:left="284"/>
              <w:rPr>
                <w:rFonts w:ascii="Arial" w:hAnsi="Arial" w:cs="Arial"/>
                <w:color w:val="auto"/>
                <w:sz w:val="17"/>
                <w:szCs w:val="17"/>
              </w:rPr>
            </w:pPr>
            <w:r w:rsidRPr="0019447A">
              <w:rPr>
                <w:rStyle w:val="liste1nr1"/>
                <w:rFonts w:ascii="Arial" w:hAnsi="Arial" w:cs="Arial"/>
                <w:color w:val="auto"/>
                <w:sz w:val="17"/>
                <w:szCs w:val="17"/>
              </w:rPr>
              <w:t>2)</w:t>
            </w:r>
            <w:r w:rsidRPr="0019447A">
              <w:rPr>
                <w:rFonts w:ascii="Arial" w:hAnsi="Arial" w:cs="Arial"/>
                <w:color w:val="auto"/>
                <w:sz w:val="17"/>
                <w:szCs w:val="17"/>
              </w:rPr>
              <w:t xml:space="preserve"> en angivelse af de områder, hvor en indsats skal gennemføres,</w:t>
            </w:r>
          </w:p>
          <w:p w:rsidR="00B1298D" w:rsidRPr="0019447A" w:rsidRDefault="00B1298D" w:rsidP="0061041E">
            <w:pPr>
              <w:pStyle w:val="liste1"/>
              <w:ind w:left="426" w:hanging="142"/>
              <w:rPr>
                <w:rFonts w:ascii="Arial" w:hAnsi="Arial" w:cs="Arial"/>
                <w:color w:val="auto"/>
                <w:sz w:val="17"/>
                <w:szCs w:val="17"/>
              </w:rPr>
            </w:pPr>
            <w:r w:rsidRPr="0019447A">
              <w:rPr>
                <w:rStyle w:val="liste1nr1"/>
                <w:rFonts w:ascii="Arial" w:hAnsi="Arial" w:cs="Arial"/>
                <w:color w:val="auto"/>
                <w:sz w:val="17"/>
                <w:szCs w:val="17"/>
              </w:rPr>
              <w:t>3)</w:t>
            </w:r>
            <w:r w:rsidRPr="0019447A">
              <w:rPr>
                <w:rFonts w:ascii="Arial" w:hAnsi="Arial" w:cs="Arial"/>
                <w:color w:val="auto"/>
                <w:sz w:val="17"/>
                <w:szCs w:val="17"/>
              </w:rPr>
              <w:t xml:space="preserve"> en angivelse af de foranstaltninger, der skal gennemføres i indsatsområdet, samt retningslinjer for de tilladelser og andre afgørelser, der kan meddeles, og som har betydning for beskyttelsen af vandressourcen,</w:t>
            </w:r>
          </w:p>
          <w:p w:rsidR="00B1298D" w:rsidRPr="0019447A" w:rsidRDefault="00B1298D" w:rsidP="0061041E">
            <w:pPr>
              <w:pStyle w:val="liste1"/>
              <w:ind w:left="426" w:hanging="142"/>
              <w:rPr>
                <w:rFonts w:ascii="Arial" w:hAnsi="Arial" w:cs="Arial"/>
                <w:color w:val="auto"/>
                <w:sz w:val="17"/>
                <w:szCs w:val="17"/>
              </w:rPr>
            </w:pPr>
            <w:r w:rsidRPr="0019447A">
              <w:rPr>
                <w:rStyle w:val="liste1nr1"/>
                <w:rFonts w:ascii="Arial" w:hAnsi="Arial" w:cs="Arial"/>
                <w:color w:val="auto"/>
                <w:sz w:val="17"/>
                <w:szCs w:val="17"/>
              </w:rPr>
              <w:t>4)</w:t>
            </w:r>
            <w:r w:rsidRPr="0019447A">
              <w:rPr>
                <w:rFonts w:ascii="Arial" w:hAnsi="Arial" w:cs="Arial"/>
                <w:color w:val="auto"/>
                <w:sz w:val="17"/>
                <w:szCs w:val="17"/>
              </w:rPr>
              <w:t xml:space="preserve"> en angivelse af i hvilket omfang, der skal gennemføres overvågning, og hvem, der skal gennemføre overvågningen, og</w:t>
            </w:r>
          </w:p>
          <w:p w:rsidR="00B1298D" w:rsidRPr="0019447A" w:rsidRDefault="00B1298D" w:rsidP="0061041E">
            <w:pPr>
              <w:pStyle w:val="liste1"/>
              <w:ind w:left="284"/>
              <w:rPr>
                <w:rFonts w:ascii="Arial" w:hAnsi="Arial" w:cs="Arial"/>
                <w:color w:val="auto"/>
                <w:sz w:val="17"/>
                <w:szCs w:val="17"/>
              </w:rPr>
            </w:pPr>
            <w:r w:rsidRPr="0019447A">
              <w:rPr>
                <w:rStyle w:val="liste1nr1"/>
                <w:rFonts w:ascii="Arial" w:hAnsi="Arial" w:cs="Arial"/>
                <w:color w:val="auto"/>
                <w:sz w:val="17"/>
                <w:szCs w:val="17"/>
              </w:rPr>
              <w:t>5)</w:t>
            </w:r>
            <w:r w:rsidRPr="0019447A">
              <w:rPr>
                <w:rFonts w:ascii="Arial" w:hAnsi="Arial" w:cs="Arial"/>
                <w:color w:val="auto"/>
                <w:sz w:val="17"/>
                <w:szCs w:val="17"/>
              </w:rPr>
              <w:t xml:space="preserve"> en detaljeret opgørelse over behovet for beskyttelse.</w:t>
            </w:r>
          </w:p>
          <w:p w:rsidR="00B1298D" w:rsidRPr="0019447A" w:rsidRDefault="00B1298D" w:rsidP="0061041E">
            <w:pPr>
              <w:pStyle w:val="stk2"/>
              <w:ind w:left="426" w:firstLine="0"/>
              <w:rPr>
                <w:rFonts w:ascii="Arial" w:hAnsi="Arial" w:cs="Arial"/>
                <w:color w:val="auto"/>
                <w:sz w:val="17"/>
                <w:szCs w:val="17"/>
              </w:rPr>
            </w:pPr>
            <w:r w:rsidRPr="0019447A">
              <w:rPr>
                <w:rFonts w:ascii="Arial" w:hAnsi="Arial" w:cs="Arial"/>
                <w:color w:val="auto"/>
                <w:sz w:val="17"/>
                <w:szCs w:val="17"/>
              </w:rPr>
              <w:t>En indsatsplan skal ligeledes indeholde en tidsplan for gennemførelsen af den samlede indsatsplan samt indeholde en angivelse af, hvilken tidligere vedtagen indsatsplan som i givet fald skal ophæves.</w:t>
            </w:r>
          </w:p>
          <w:p w:rsidR="00B1298D" w:rsidRPr="0019447A" w:rsidRDefault="00B1298D" w:rsidP="0061041E">
            <w:pPr>
              <w:rPr>
                <w:rFonts w:cs="Arial"/>
                <w:highlight w:val="magenta"/>
              </w:rPr>
            </w:pPr>
          </w:p>
        </w:tc>
      </w:tr>
    </w:tbl>
    <w:p w:rsidR="00B1298D" w:rsidRPr="0019447A" w:rsidRDefault="00B1298D" w:rsidP="00B1298D">
      <w:pPr>
        <w:rPr>
          <w:rFonts w:cs="Arial"/>
        </w:rPr>
      </w:pPr>
    </w:p>
    <w:p w:rsidR="00B1298D" w:rsidRPr="0019447A" w:rsidRDefault="00B1298D" w:rsidP="00AB69D5">
      <w:pPr>
        <w:pStyle w:val="Overskrift2"/>
      </w:pPr>
      <w:bookmarkStart w:id="12" w:name="_Toc17461834"/>
      <w:r w:rsidRPr="00AB69D5">
        <w:t>Indsatsplanens</w:t>
      </w:r>
      <w:r w:rsidRPr="0019447A">
        <w:t xml:space="preserve"> formål</w:t>
      </w:r>
      <w:bookmarkEnd w:id="12"/>
    </w:p>
    <w:p w:rsidR="00B1298D" w:rsidRPr="0019447A" w:rsidRDefault="00B1298D" w:rsidP="00B1298D">
      <w:pPr>
        <w:rPr>
          <w:rFonts w:cs="Arial"/>
        </w:rPr>
      </w:pPr>
      <w:r w:rsidRPr="0019447A">
        <w:rPr>
          <w:rFonts w:cs="Arial"/>
        </w:rPr>
        <w:t>Formålet med udarbejdelsen af indsatsplanerne, er at sikre borgerne rent drikkevand – nu og i fremtiden. Det gøres ved at gennemføre indsatser, der beskytter grundvandet for fremtidig forurening, da det er den billigste måde at sikre rent drikkevand på.</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Indsatsplanen for grundvandsbeskyttelse for Sydsjælland og Vordingborg Kortlægningsområder omfatter arealer indenfor OSD og indvindingsoplande uden for OSD. På </w:t>
      </w:r>
      <w:r w:rsidRPr="0019447A">
        <w:rPr>
          <w:rFonts w:cs="Arial"/>
        </w:rPr>
        <w:fldChar w:fldCharType="begin"/>
      </w:r>
      <w:r w:rsidRPr="0019447A">
        <w:rPr>
          <w:rFonts w:cs="Arial"/>
        </w:rPr>
        <w:instrText xml:space="preserve"> REF _Ref528927207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Tabel </w:t>
      </w:r>
      <w:r w:rsidRPr="0019447A">
        <w:rPr>
          <w:rFonts w:cs="Arial"/>
          <w:noProof/>
        </w:rPr>
        <w:t>1</w:t>
      </w:r>
      <w:r w:rsidRPr="0019447A">
        <w:rPr>
          <w:rFonts w:cs="Arial"/>
        </w:rPr>
        <w:t>.</w:t>
      </w:r>
      <w:r w:rsidRPr="0019447A">
        <w:rPr>
          <w:rFonts w:cs="Arial"/>
          <w:noProof/>
        </w:rPr>
        <w:t>1</w:t>
      </w:r>
      <w:r w:rsidRPr="0019447A">
        <w:rPr>
          <w:rFonts w:cs="Arial"/>
        </w:rPr>
        <w:fldChar w:fldCharType="end"/>
      </w:r>
      <w:r w:rsidRPr="0019447A">
        <w:rPr>
          <w:rFonts w:cs="Arial"/>
        </w:rPr>
        <w:t xml:space="preserve"> ses en liste af de aktive almene vandforsyninger som er inkluderet i indsatsplanen.</w:t>
      </w:r>
    </w:p>
    <w:p w:rsidR="00B1298D" w:rsidRPr="0019447A" w:rsidRDefault="00B1298D" w:rsidP="00B1298D">
      <w:pPr>
        <w:rPr>
          <w:rFonts w:cs="Arial"/>
        </w:rPr>
      </w:pPr>
    </w:p>
    <w:p w:rsidR="00B1298D" w:rsidRPr="0019447A" w:rsidRDefault="00B1298D" w:rsidP="00AB69D5">
      <w:pPr>
        <w:pStyle w:val="Overskrift2"/>
      </w:pPr>
      <w:bookmarkStart w:id="13" w:name="_Toc17461835"/>
      <w:r w:rsidRPr="00AB69D5">
        <w:t>Vandværker</w:t>
      </w:r>
      <w:bookmarkEnd w:id="13"/>
    </w:p>
    <w:p w:rsidR="00B1298D" w:rsidRPr="0019447A" w:rsidRDefault="00B1298D" w:rsidP="00B1298D">
      <w:pPr>
        <w:rPr>
          <w:rFonts w:cs="Arial"/>
        </w:rPr>
      </w:pPr>
      <w:r w:rsidRPr="0019447A">
        <w:rPr>
          <w:rFonts w:cs="Arial"/>
        </w:rPr>
        <w:t xml:space="preserve">Indsatsplanen for Sydsjælland og Vordingborg Kortlægningsområder omfatter 5 almene vandforsyninger i Vordingborg Kortlægningsområde, 35 almene vandforsyninger i Sydsjælland kortlægningsområde samt en institution (Idrætshøjskolen Bosei) beliggende i Sydsjælland Kortlægningsområde, jf. </w:t>
      </w:r>
      <w:r w:rsidRPr="0019447A">
        <w:rPr>
          <w:rFonts w:cs="Arial"/>
        </w:rPr>
        <w:fldChar w:fldCharType="begin"/>
      </w:r>
      <w:r w:rsidRPr="0019447A">
        <w:rPr>
          <w:rFonts w:cs="Arial"/>
        </w:rPr>
        <w:instrText xml:space="preserve"> REF _Ref528927207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Tabel </w:t>
      </w:r>
      <w:r w:rsidRPr="0019447A">
        <w:rPr>
          <w:rFonts w:cs="Arial"/>
          <w:noProof/>
        </w:rPr>
        <w:t>1</w:t>
      </w:r>
      <w:r w:rsidRPr="0019447A">
        <w:rPr>
          <w:rFonts w:cs="Arial"/>
        </w:rPr>
        <w:t>.</w:t>
      </w:r>
      <w:r w:rsidRPr="0019447A">
        <w:rPr>
          <w:rFonts w:cs="Arial"/>
          <w:noProof/>
        </w:rPr>
        <w:t>1</w:t>
      </w:r>
      <w:r w:rsidRPr="0019447A">
        <w:rPr>
          <w:rFonts w:cs="Arial"/>
        </w:rPr>
        <w:fldChar w:fldCharType="end"/>
      </w:r>
      <w:r w:rsidRPr="0019447A">
        <w:rPr>
          <w:rFonts w:cs="Arial"/>
        </w:rPr>
        <w:t>.</w:t>
      </w:r>
      <w:bookmarkStart w:id="14" w:name="_Ref521932044"/>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Bilag 3 indeholder en detaljeret beskrivelse af indvindingsoplandet til hvert vandværk, hvor der er præsenteret vandværkets indvindings- og grundvandsdannende opland, </w:t>
      </w:r>
      <w:proofErr w:type="spellStart"/>
      <w:r w:rsidRPr="0019447A">
        <w:rPr>
          <w:rFonts w:cs="Arial"/>
        </w:rPr>
        <w:t>lertykkelse</w:t>
      </w:r>
      <w:proofErr w:type="spellEnd"/>
      <w:r w:rsidRPr="0019447A">
        <w:rPr>
          <w:rFonts w:cs="Arial"/>
        </w:rPr>
        <w:t xml:space="preserve"> over indvindingsmagasin, kortlagt sårbarhed, råvandskvalitet, udpeget NFI og IO indenfor indvindingsoplandet, arealanvendelse, punktkilder (kortlagt V1 og V2 forureningslokaliteter), samt BNBO. Bilag 3 beskriver desuden de specifikke indsatser til hvert vandværk i forhold til vandværkernes konkrete udfordringer. </w:t>
      </w:r>
    </w:p>
    <w:p w:rsidR="00B1298D" w:rsidRPr="0019447A" w:rsidRDefault="00B1298D" w:rsidP="00B1298D">
      <w:pPr>
        <w:rPr>
          <w:rFonts w:cs="Arial"/>
          <w:b/>
          <w:bCs/>
          <w:color w:val="009DE0"/>
          <w:sz w:val="15"/>
          <w:szCs w:val="20"/>
        </w:rPr>
      </w:pPr>
      <w:r w:rsidRPr="0019447A">
        <w:rPr>
          <w:rFonts w:cs="Arial"/>
        </w:rPr>
        <w:br w:type="page"/>
      </w:r>
    </w:p>
    <w:p w:rsidR="00B1298D" w:rsidRPr="002F3414" w:rsidRDefault="00B1298D" w:rsidP="00B1298D">
      <w:pPr>
        <w:pStyle w:val="Billedtekst"/>
        <w:keepNext/>
        <w:rPr>
          <w:rFonts w:ascii="Arial" w:hAnsi="Arial" w:cs="Arial"/>
          <w:color w:val="auto"/>
        </w:rPr>
      </w:pPr>
      <w:bookmarkStart w:id="15" w:name="_Ref528927207"/>
      <w:r w:rsidRPr="002F3414">
        <w:rPr>
          <w:rFonts w:ascii="Arial" w:hAnsi="Arial" w:cs="Arial"/>
          <w:color w:val="auto"/>
        </w:rPr>
        <w:t xml:space="preserve">Tabel </w:t>
      </w:r>
      <w:r w:rsidRPr="002F3414">
        <w:rPr>
          <w:rFonts w:ascii="Arial" w:hAnsi="Arial" w:cs="Arial"/>
          <w:noProof/>
          <w:color w:val="auto"/>
        </w:rPr>
        <w:fldChar w:fldCharType="begin"/>
      </w:r>
      <w:r w:rsidRPr="002F3414">
        <w:rPr>
          <w:rFonts w:ascii="Arial" w:hAnsi="Arial" w:cs="Arial"/>
          <w:noProof/>
          <w:color w:val="auto"/>
        </w:rPr>
        <w:instrText xml:space="preserve"> STYLEREF 1 \s </w:instrText>
      </w:r>
      <w:r w:rsidRPr="002F3414">
        <w:rPr>
          <w:rFonts w:ascii="Arial" w:hAnsi="Arial" w:cs="Arial"/>
          <w:noProof/>
          <w:color w:val="auto"/>
        </w:rPr>
        <w:fldChar w:fldCharType="separate"/>
      </w:r>
      <w:r w:rsidRPr="002F3414">
        <w:rPr>
          <w:rFonts w:ascii="Arial" w:hAnsi="Arial" w:cs="Arial"/>
          <w:noProof/>
          <w:color w:val="auto"/>
        </w:rPr>
        <w:t>1</w:t>
      </w:r>
      <w:r w:rsidRPr="002F3414">
        <w:rPr>
          <w:rFonts w:ascii="Arial" w:hAnsi="Arial" w:cs="Arial"/>
          <w:noProof/>
          <w:color w:val="auto"/>
        </w:rPr>
        <w:fldChar w:fldCharType="end"/>
      </w:r>
      <w:r w:rsidRPr="002F3414">
        <w:rPr>
          <w:rFonts w:ascii="Arial" w:hAnsi="Arial" w:cs="Arial"/>
          <w:color w:val="auto"/>
        </w:rPr>
        <w:t>.</w:t>
      </w:r>
      <w:r w:rsidRPr="002F3414">
        <w:rPr>
          <w:rFonts w:ascii="Arial" w:hAnsi="Arial" w:cs="Arial"/>
          <w:noProof/>
          <w:color w:val="auto"/>
        </w:rPr>
        <w:fldChar w:fldCharType="begin"/>
      </w:r>
      <w:r w:rsidRPr="002F3414">
        <w:rPr>
          <w:rFonts w:ascii="Arial" w:hAnsi="Arial" w:cs="Arial"/>
          <w:noProof/>
          <w:color w:val="auto"/>
        </w:rPr>
        <w:instrText xml:space="preserve"> SEQ Tabel \* ARABIC \s 1 </w:instrText>
      </w:r>
      <w:r w:rsidRPr="002F3414">
        <w:rPr>
          <w:rFonts w:ascii="Arial" w:hAnsi="Arial" w:cs="Arial"/>
          <w:noProof/>
          <w:color w:val="auto"/>
        </w:rPr>
        <w:fldChar w:fldCharType="separate"/>
      </w:r>
      <w:r w:rsidRPr="002F3414">
        <w:rPr>
          <w:rFonts w:ascii="Arial" w:hAnsi="Arial" w:cs="Arial"/>
          <w:noProof/>
          <w:color w:val="auto"/>
        </w:rPr>
        <w:t>1</w:t>
      </w:r>
      <w:r w:rsidRPr="002F3414">
        <w:rPr>
          <w:rFonts w:ascii="Arial" w:hAnsi="Arial" w:cs="Arial"/>
          <w:noProof/>
          <w:color w:val="auto"/>
        </w:rPr>
        <w:fldChar w:fldCharType="end"/>
      </w:r>
      <w:bookmarkEnd w:id="14"/>
      <w:bookmarkEnd w:id="15"/>
      <w:r w:rsidRPr="002F3414">
        <w:rPr>
          <w:rFonts w:ascii="Arial" w:hAnsi="Arial" w:cs="Arial"/>
          <w:color w:val="auto"/>
        </w:rPr>
        <w:t xml:space="preserve"> Vandværker omfattet af indsatsplanen, deres tilladte indvinding og indvindingstilladelsens </w:t>
      </w:r>
      <w:proofErr w:type="spellStart"/>
      <w:r w:rsidRPr="002F3414">
        <w:rPr>
          <w:rFonts w:ascii="Arial" w:hAnsi="Arial" w:cs="Arial"/>
          <w:color w:val="auto"/>
        </w:rPr>
        <w:t>udløbsår</w:t>
      </w:r>
      <w:proofErr w:type="spellEnd"/>
      <w:r w:rsidRPr="002F3414">
        <w:rPr>
          <w:rFonts w:ascii="Arial" w:hAnsi="Arial" w:cs="Arial"/>
          <w:color w:val="auto"/>
        </w:rPr>
        <w:t>.</w:t>
      </w:r>
    </w:p>
    <w:tbl>
      <w:tblPr>
        <w:tblW w:w="8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993"/>
        <w:gridCol w:w="1417"/>
        <w:gridCol w:w="1559"/>
      </w:tblGrid>
      <w:tr w:rsidR="00B1298D" w:rsidRPr="0019447A" w:rsidTr="0061041E">
        <w:trPr>
          <w:trHeight w:val="227"/>
        </w:trPr>
        <w:tc>
          <w:tcPr>
            <w:tcW w:w="4530" w:type="dxa"/>
            <w:shd w:val="clear" w:color="000000" w:fill="00B0F0"/>
            <w:vAlign w:val="center"/>
            <w:hideMark/>
          </w:tcPr>
          <w:p w:rsidR="00B1298D" w:rsidRPr="0019447A" w:rsidRDefault="00B1298D" w:rsidP="0061041E">
            <w:pPr>
              <w:spacing w:line="240" w:lineRule="auto"/>
              <w:jc w:val="center"/>
              <w:rPr>
                <w:rFonts w:cs="Arial"/>
                <w:b/>
                <w:bCs/>
                <w:color w:val="FFFFFF"/>
              </w:rPr>
            </w:pPr>
            <w:r w:rsidRPr="0019447A">
              <w:rPr>
                <w:rFonts w:cs="Arial"/>
                <w:b/>
                <w:bCs/>
                <w:color w:val="FFFFFF"/>
              </w:rPr>
              <w:t>Anlægsnavn</w:t>
            </w:r>
          </w:p>
        </w:tc>
        <w:tc>
          <w:tcPr>
            <w:tcW w:w="993" w:type="dxa"/>
            <w:shd w:val="clear" w:color="000000" w:fill="00B0F0"/>
            <w:vAlign w:val="center"/>
            <w:hideMark/>
          </w:tcPr>
          <w:p w:rsidR="00B1298D" w:rsidRPr="0019447A" w:rsidRDefault="00B1298D" w:rsidP="0061041E">
            <w:pPr>
              <w:spacing w:line="240" w:lineRule="auto"/>
              <w:jc w:val="center"/>
              <w:rPr>
                <w:rFonts w:cs="Arial"/>
                <w:b/>
                <w:bCs/>
                <w:color w:val="FFFFFF"/>
              </w:rPr>
            </w:pPr>
            <w:r w:rsidRPr="0019447A">
              <w:rPr>
                <w:rFonts w:cs="Arial"/>
                <w:b/>
                <w:bCs/>
                <w:color w:val="FFFFFF"/>
              </w:rPr>
              <w:t>Anlæg ID</w:t>
            </w:r>
          </w:p>
        </w:tc>
        <w:tc>
          <w:tcPr>
            <w:tcW w:w="1417" w:type="dxa"/>
            <w:shd w:val="clear" w:color="000000" w:fill="00B0F0"/>
            <w:vAlign w:val="center"/>
            <w:hideMark/>
          </w:tcPr>
          <w:p w:rsidR="00B1298D" w:rsidRPr="0019447A" w:rsidRDefault="00B1298D" w:rsidP="0061041E">
            <w:pPr>
              <w:spacing w:line="240" w:lineRule="auto"/>
              <w:jc w:val="center"/>
              <w:rPr>
                <w:rFonts w:cs="Arial"/>
                <w:b/>
                <w:bCs/>
                <w:color w:val="FFFFFF"/>
              </w:rPr>
            </w:pPr>
            <w:r w:rsidRPr="0019447A">
              <w:rPr>
                <w:rFonts w:cs="Arial"/>
                <w:b/>
                <w:bCs/>
                <w:color w:val="FFFFFF"/>
              </w:rPr>
              <w:t>Tilladelse slut [år]</w:t>
            </w:r>
          </w:p>
        </w:tc>
        <w:tc>
          <w:tcPr>
            <w:tcW w:w="1559" w:type="dxa"/>
            <w:shd w:val="clear" w:color="000000" w:fill="00B0F0"/>
            <w:vAlign w:val="center"/>
            <w:hideMark/>
          </w:tcPr>
          <w:p w:rsidR="00B1298D" w:rsidRPr="0019447A" w:rsidRDefault="00B1298D" w:rsidP="0061041E">
            <w:pPr>
              <w:spacing w:line="240" w:lineRule="auto"/>
              <w:jc w:val="center"/>
              <w:rPr>
                <w:rFonts w:cs="Arial"/>
                <w:b/>
                <w:bCs/>
                <w:color w:val="FFFFFF"/>
              </w:rPr>
            </w:pPr>
            <w:r w:rsidRPr="0019447A">
              <w:rPr>
                <w:rFonts w:cs="Arial"/>
                <w:b/>
                <w:bCs/>
                <w:color w:val="FFFFFF"/>
              </w:rPr>
              <w:t>Tilladt indvinding [m</w:t>
            </w:r>
            <w:r w:rsidRPr="0019447A">
              <w:rPr>
                <w:rFonts w:cs="Arial"/>
                <w:b/>
                <w:bCs/>
                <w:color w:val="FFFFFF"/>
                <w:vertAlign w:val="superscript"/>
              </w:rPr>
              <w:t>3</w:t>
            </w:r>
            <w:r w:rsidRPr="0019447A">
              <w:rPr>
                <w:rFonts w:cs="Arial"/>
                <w:b/>
                <w:bCs/>
                <w:color w:val="FFFFFF"/>
              </w:rPr>
              <w:t>/år]</w:t>
            </w:r>
          </w:p>
        </w:tc>
      </w:tr>
      <w:tr w:rsidR="00B1298D" w:rsidRPr="0019447A" w:rsidTr="0061041E">
        <w:trPr>
          <w:trHeight w:val="225"/>
        </w:trPr>
        <w:tc>
          <w:tcPr>
            <w:tcW w:w="4530" w:type="dxa"/>
            <w:shd w:val="clear" w:color="auto" w:fill="auto"/>
            <w:noWrap/>
            <w:vAlign w:val="bottom"/>
          </w:tcPr>
          <w:p w:rsidR="00B1298D" w:rsidRPr="0019447A" w:rsidRDefault="00B1298D" w:rsidP="0061041E">
            <w:pPr>
              <w:spacing w:line="240" w:lineRule="auto"/>
              <w:rPr>
                <w:rFonts w:cs="Arial"/>
                <w:b/>
                <w:color w:val="000000"/>
              </w:rPr>
            </w:pPr>
            <w:r w:rsidRPr="0019447A">
              <w:rPr>
                <w:rFonts w:cs="Arial"/>
                <w:b/>
                <w:color w:val="000000"/>
              </w:rPr>
              <w:t>Sydsjælland Kortlægningsområde</w:t>
            </w:r>
          </w:p>
        </w:tc>
        <w:tc>
          <w:tcPr>
            <w:tcW w:w="993" w:type="dxa"/>
            <w:shd w:val="clear" w:color="auto" w:fill="auto"/>
            <w:noWrap/>
            <w:vAlign w:val="bottom"/>
          </w:tcPr>
          <w:p w:rsidR="00B1298D" w:rsidRPr="0019447A" w:rsidRDefault="00B1298D" w:rsidP="0061041E">
            <w:pPr>
              <w:spacing w:line="240" w:lineRule="auto"/>
              <w:jc w:val="center"/>
              <w:rPr>
                <w:rFonts w:cs="Arial"/>
                <w:color w:val="000000"/>
              </w:rPr>
            </w:pPr>
          </w:p>
        </w:tc>
        <w:tc>
          <w:tcPr>
            <w:tcW w:w="1417" w:type="dxa"/>
            <w:shd w:val="clear" w:color="auto" w:fill="auto"/>
            <w:noWrap/>
            <w:vAlign w:val="bottom"/>
          </w:tcPr>
          <w:p w:rsidR="00B1298D" w:rsidRPr="0019447A" w:rsidRDefault="00B1298D" w:rsidP="0061041E">
            <w:pPr>
              <w:spacing w:line="240" w:lineRule="auto"/>
              <w:jc w:val="center"/>
              <w:rPr>
                <w:rFonts w:cs="Arial"/>
                <w:color w:val="000000"/>
              </w:rPr>
            </w:pPr>
          </w:p>
        </w:tc>
        <w:tc>
          <w:tcPr>
            <w:tcW w:w="1559" w:type="dxa"/>
            <w:shd w:val="clear" w:color="auto" w:fill="auto"/>
            <w:noWrap/>
            <w:vAlign w:val="bottom"/>
          </w:tcPr>
          <w:p w:rsidR="00B1298D" w:rsidRPr="0019447A" w:rsidRDefault="00B1298D" w:rsidP="0061041E">
            <w:pPr>
              <w:spacing w:line="240" w:lineRule="auto"/>
              <w:jc w:val="center"/>
              <w:rPr>
                <w:rFonts w:cs="Arial"/>
                <w:color w:val="000000"/>
              </w:rPr>
            </w:pP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 xml:space="preserve">Allerslev-Ammendrup Vandværk </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56053</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2023</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Bakkebølle Strand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56506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Balle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55641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 </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Udløbet</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Bønsvig-Stavreby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56055</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37.000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Bårse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56056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2023</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Dyrlev 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56057</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Faksinge-Gishale Vandværk A.M.B.A.</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56073</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Gl. Toldsted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56536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2028</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Hestehave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56061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40.000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Idrætshøjskolen Bosei</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56086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2021</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Jungshoved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56062</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2029</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11.000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Kalvehave Vandværk A.M.B.A</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55663</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2041</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125.000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Klarskov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56509</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16.000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Kostræde Ny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56512</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2025</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Køng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56513</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2027</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Langebæk Stationsby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55647</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Langebæk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55646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2021</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Lundby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56514</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2024</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90.000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Lundegaard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56064</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2018</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32.000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Mern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55664</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95.000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Nygård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56591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2011</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Næs-Skaverup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56517</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Oreby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56535</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 </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Udløbet</w:t>
            </w:r>
          </w:p>
        </w:tc>
      </w:tr>
      <w:tr w:rsidR="00B1298D" w:rsidRPr="0019447A" w:rsidTr="0061041E">
        <w:trPr>
          <w:trHeight w:val="225"/>
        </w:trPr>
        <w:tc>
          <w:tcPr>
            <w:tcW w:w="4530" w:type="dxa"/>
            <w:shd w:val="clear" w:color="auto" w:fill="FFFFFF" w:themeFill="background1"/>
            <w:noWrap/>
            <w:vAlign w:val="bottom"/>
            <w:hideMark/>
          </w:tcPr>
          <w:p w:rsidR="00B1298D" w:rsidRPr="0019447A" w:rsidRDefault="00B1298D" w:rsidP="0061041E">
            <w:pPr>
              <w:spacing w:line="240" w:lineRule="auto"/>
              <w:rPr>
                <w:rFonts w:cs="Arial"/>
                <w:color w:val="000000"/>
              </w:rPr>
            </w:pPr>
            <w:r w:rsidRPr="0019447A">
              <w:rPr>
                <w:rFonts w:cs="Arial"/>
                <w:color w:val="000000"/>
              </w:rPr>
              <w:t>Oregaard Vandværk</w:t>
            </w:r>
          </w:p>
        </w:tc>
        <w:tc>
          <w:tcPr>
            <w:tcW w:w="993" w:type="dxa"/>
            <w:shd w:val="clear" w:color="auto" w:fill="FFFFFF" w:themeFill="background1"/>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56619</w:t>
            </w:r>
          </w:p>
        </w:tc>
        <w:tc>
          <w:tcPr>
            <w:tcW w:w="1417" w:type="dxa"/>
            <w:shd w:val="clear" w:color="auto" w:fill="FFFFFF" w:themeFill="background1"/>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 </w:t>
            </w:r>
          </w:p>
        </w:tc>
        <w:tc>
          <w:tcPr>
            <w:tcW w:w="1559" w:type="dxa"/>
            <w:shd w:val="clear" w:color="auto" w:fill="FFFFFF" w:themeFill="background1"/>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Udløbet</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Oremandsgård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56082</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 </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Udløbet</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Præstø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56050</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2027</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250.000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Rosenfeldt Gods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56531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2008</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11.909</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Sandvig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55649</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Skibinge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56066</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2016</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Snertinge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56525</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2015</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20.000</w:t>
            </w:r>
          </w:p>
        </w:tc>
      </w:tr>
      <w:tr w:rsidR="00B1298D" w:rsidRPr="0019447A" w:rsidTr="0061041E">
        <w:trPr>
          <w:trHeight w:val="225"/>
        </w:trPr>
        <w:tc>
          <w:tcPr>
            <w:tcW w:w="4530" w:type="dxa"/>
            <w:shd w:val="clear" w:color="auto" w:fill="auto"/>
            <w:noWrap/>
            <w:vAlign w:val="bottom"/>
            <w:hideMark/>
          </w:tcPr>
          <w:p w:rsidR="00B1298D" w:rsidRPr="0019447A" w:rsidRDefault="008E186B" w:rsidP="00CD711C">
            <w:pPr>
              <w:spacing w:line="240" w:lineRule="auto"/>
              <w:rPr>
                <w:rFonts w:cs="Arial"/>
                <w:color w:val="000000"/>
              </w:rPr>
            </w:pPr>
            <w:r>
              <w:rPr>
                <w:rFonts w:cs="Arial"/>
                <w:color w:val="000000"/>
              </w:rPr>
              <w:t xml:space="preserve">Stensved Vandværk </w:t>
            </w:r>
            <w:r w:rsidR="00CD711C">
              <w:rPr>
                <w:rFonts w:cs="Arial"/>
                <w:color w:val="000000"/>
              </w:rPr>
              <w:t>A.M.B.A.</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55651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2027</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95.000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Svinø By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56520</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2017</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20.000</w:t>
            </w:r>
          </w:p>
        </w:tc>
      </w:tr>
      <w:tr w:rsidR="00B1298D" w:rsidRPr="0019447A" w:rsidTr="0061041E">
        <w:trPr>
          <w:trHeight w:val="225"/>
        </w:trPr>
        <w:tc>
          <w:tcPr>
            <w:tcW w:w="4530" w:type="dxa"/>
            <w:shd w:val="clear" w:color="auto" w:fill="auto"/>
            <w:noWrap/>
            <w:vAlign w:val="bottom"/>
            <w:hideMark/>
          </w:tcPr>
          <w:p w:rsidR="00B1298D" w:rsidRPr="0019447A" w:rsidRDefault="008E186B" w:rsidP="00CD711C">
            <w:pPr>
              <w:spacing w:line="240" w:lineRule="auto"/>
              <w:rPr>
                <w:rFonts w:cs="Arial"/>
                <w:color w:val="000000"/>
              </w:rPr>
            </w:pPr>
            <w:r>
              <w:rPr>
                <w:rFonts w:cs="Arial"/>
                <w:color w:val="000000"/>
              </w:rPr>
              <w:t xml:space="preserve">Svinø Strands Vandværk </w:t>
            </w:r>
            <w:r w:rsidR="00CD711C">
              <w:rPr>
                <w:rFonts w:cs="Arial"/>
                <w:color w:val="000000"/>
              </w:rPr>
              <w:t>A.M.B.A.</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56521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2022</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10.000</w:t>
            </w:r>
          </w:p>
        </w:tc>
      </w:tr>
      <w:tr w:rsidR="00B1298D" w:rsidRPr="0019447A" w:rsidTr="0061041E">
        <w:trPr>
          <w:trHeight w:val="225"/>
        </w:trPr>
        <w:tc>
          <w:tcPr>
            <w:tcW w:w="4530" w:type="dxa"/>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Trehøje vandværk</w:t>
            </w:r>
          </w:p>
        </w:tc>
        <w:tc>
          <w:tcPr>
            <w:tcW w:w="993"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170141</w:t>
            </w:r>
          </w:p>
        </w:tc>
        <w:tc>
          <w:tcPr>
            <w:tcW w:w="1417"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 </w:t>
            </w:r>
          </w:p>
        </w:tc>
        <w:tc>
          <w:tcPr>
            <w:tcW w:w="1559" w:type="dxa"/>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Udløbet</w:t>
            </w: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98D" w:rsidRPr="0019447A" w:rsidRDefault="00B1298D" w:rsidP="0061041E">
            <w:pPr>
              <w:spacing w:line="240" w:lineRule="auto"/>
              <w:rPr>
                <w:rFonts w:cs="Arial"/>
                <w:color w:val="000000"/>
              </w:rPr>
            </w:pPr>
            <w:r w:rsidRPr="0019447A">
              <w:rPr>
                <w:rFonts w:cs="Arial"/>
                <w:b/>
                <w:color w:val="000000"/>
              </w:rPr>
              <w:t>Vordingborg Kortlægningsområde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98D" w:rsidRPr="0019447A" w:rsidRDefault="00B1298D" w:rsidP="0061041E">
            <w:pPr>
              <w:spacing w:line="240" w:lineRule="auto"/>
              <w:jc w:val="center"/>
              <w:rPr>
                <w:rFonts w:cs="Arial"/>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98D" w:rsidRPr="0019447A" w:rsidRDefault="00B1298D" w:rsidP="0061041E">
            <w:pPr>
              <w:spacing w:line="240" w:lineRule="auto"/>
              <w:jc w:val="center"/>
              <w:rPr>
                <w:rFonts w:cs="Arial"/>
                <w:color w:val="000000"/>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B1298D" w:rsidRPr="0019447A" w:rsidRDefault="00B1298D" w:rsidP="0061041E">
            <w:pPr>
              <w:spacing w:line="240" w:lineRule="auto"/>
              <w:jc w:val="center"/>
              <w:rPr>
                <w:rFonts w:cs="Arial"/>
                <w:color w:val="000000"/>
              </w:rPr>
            </w:pP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Bakkebølle Vandværk</w:t>
            </w:r>
          </w:p>
          <w:p w:rsidR="00B1298D" w:rsidRPr="0019447A" w:rsidRDefault="00B1298D" w:rsidP="0061041E">
            <w:pPr>
              <w:spacing w:line="240" w:lineRule="auto"/>
              <w:rPr>
                <w:rFonts w:cs="Arial"/>
                <w:color w:val="000000"/>
              </w:rPr>
            </w:pPr>
            <w:r w:rsidRPr="0019447A">
              <w:rPr>
                <w:rFonts w:cs="Arial"/>
                <w:color w:val="000000"/>
              </w:rPr>
              <w:t>(</w:t>
            </w:r>
            <w:proofErr w:type="gramStart"/>
            <w:r w:rsidRPr="0019447A">
              <w:rPr>
                <w:rFonts w:cs="Arial"/>
                <w:color w:val="000000"/>
              </w:rPr>
              <w:t>underanlæg</w:t>
            </w:r>
            <w:proofErr w:type="gramEnd"/>
            <w:r w:rsidRPr="0019447A">
              <w:rPr>
                <w:rFonts w:cs="Arial"/>
                <w:color w:val="000000"/>
              </w:rPr>
              <w:t xml:space="preserve"> til Vordingborg Vand 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56505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2012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300.000</w:t>
            </w: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Kastrup-Neder Vindinge Vandværk</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56508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53.000</w:t>
            </w: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Mørkeskov Vandværk</w:t>
            </w:r>
          </w:p>
          <w:p w:rsidR="00B1298D" w:rsidRPr="0019447A" w:rsidRDefault="00B1298D" w:rsidP="0061041E">
            <w:pPr>
              <w:spacing w:line="240" w:lineRule="auto"/>
              <w:rPr>
                <w:rFonts w:cs="Arial"/>
                <w:color w:val="000000"/>
              </w:rPr>
            </w:pPr>
            <w:r w:rsidRPr="0019447A">
              <w:rPr>
                <w:rFonts w:cs="Arial"/>
                <w:color w:val="000000"/>
              </w:rPr>
              <w:t>(</w:t>
            </w:r>
            <w:proofErr w:type="gramStart"/>
            <w:r w:rsidRPr="0019447A">
              <w:rPr>
                <w:rFonts w:cs="Arial"/>
                <w:color w:val="000000"/>
              </w:rPr>
              <w:t>underanlæg</w:t>
            </w:r>
            <w:proofErr w:type="gramEnd"/>
            <w:r w:rsidRPr="0019447A">
              <w:rPr>
                <w:rFonts w:cs="Arial"/>
                <w:color w:val="000000"/>
              </w:rPr>
              <w:t xml:space="preserve"> til Vordingborg Vand A/S)</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56504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625.000</w:t>
            </w: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Røstofte Vandværk</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55655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2022</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55.000</w:t>
            </w:r>
          </w:p>
        </w:tc>
      </w:tr>
      <w:tr w:rsidR="00B1298D" w:rsidRPr="0019447A" w:rsidTr="0061041E">
        <w:trPr>
          <w:trHeight w:val="240"/>
        </w:trPr>
        <w:tc>
          <w:tcPr>
            <w:tcW w:w="4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rPr>
                <w:rFonts w:cs="Arial"/>
                <w:color w:val="000000"/>
              </w:rPr>
            </w:pPr>
            <w:r w:rsidRPr="0019447A">
              <w:rPr>
                <w:rFonts w:cs="Arial"/>
                <w:color w:val="000000"/>
              </w:rPr>
              <w:t>Ørslev Vandværk</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56524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2025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1298D" w:rsidRPr="0019447A" w:rsidRDefault="00B1298D" w:rsidP="0061041E">
            <w:pPr>
              <w:spacing w:line="240" w:lineRule="auto"/>
              <w:jc w:val="center"/>
              <w:rPr>
                <w:rFonts w:cs="Arial"/>
                <w:color w:val="000000"/>
              </w:rPr>
            </w:pPr>
            <w:r w:rsidRPr="0019447A">
              <w:rPr>
                <w:rFonts w:cs="Arial"/>
                <w:color w:val="000000"/>
              </w:rPr>
              <w:t>600.000</w:t>
            </w:r>
          </w:p>
        </w:tc>
      </w:tr>
    </w:tbl>
    <w:p w:rsidR="00B1298D" w:rsidRPr="0019447A" w:rsidRDefault="00B1298D" w:rsidP="00B1298D">
      <w:pPr>
        <w:rPr>
          <w:rFonts w:cs="Arial"/>
        </w:rPr>
      </w:pPr>
    </w:p>
    <w:p w:rsidR="00B1298D" w:rsidRPr="0019447A" w:rsidRDefault="00B1298D" w:rsidP="00B1298D">
      <w:pPr>
        <w:rPr>
          <w:rFonts w:cs="Arial"/>
        </w:rPr>
      </w:pPr>
      <w:r w:rsidRPr="0019447A">
        <w:rPr>
          <w:rFonts w:cs="Arial"/>
        </w:rPr>
        <w:br w:type="page"/>
      </w:r>
    </w:p>
    <w:p w:rsidR="00B1298D" w:rsidRPr="0019447A" w:rsidRDefault="00B1298D" w:rsidP="00AB69D5">
      <w:pPr>
        <w:pStyle w:val="Overskrift2"/>
      </w:pPr>
      <w:bookmarkStart w:id="16" w:name="_Toc17461836"/>
      <w:r w:rsidRPr="0019447A">
        <w:t>Opfølgning på indsatsplanen</w:t>
      </w:r>
      <w:bookmarkEnd w:id="16"/>
    </w:p>
    <w:p w:rsidR="00B1298D" w:rsidRPr="0019447A" w:rsidRDefault="00B1298D" w:rsidP="00B1298D">
      <w:pPr>
        <w:jc w:val="both"/>
        <w:rPr>
          <w:rFonts w:cs="Arial"/>
          <w:szCs w:val="20"/>
        </w:rPr>
      </w:pPr>
      <w:r w:rsidRPr="0019447A">
        <w:rPr>
          <w:rFonts w:cs="Arial"/>
          <w:szCs w:val="20"/>
        </w:rPr>
        <w:t>Indsatser, nævnt i planen, skal følges op med konkrete handlinger og afgørelser, hvor de berørte parter har mulighed for at blive hørt. Det er afgørende at følge op på indsatsplanen, da flere af de indsatser, som er beskrevet i indsatsplanen, tidsmæssigt rækker ud over planens vedtagelse. Desuden er mange tiltag vurderet ud fra forudsætninger, som er under fortsat udvikling. Grundvandskvaliteten kan ændre sig over tid, vandforsyningsstrukturen kan forandres og landbrugspraksis samt anden arealanvendelse kan ændre sig. Et væsentligt forhold er, at opfølgningen på indsatsplanen altid baserer sig på inddragelse af den nyeste viden.</w:t>
      </w:r>
    </w:p>
    <w:p w:rsidR="00B1298D" w:rsidRPr="0019447A" w:rsidRDefault="00B1298D" w:rsidP="00B1298D">
      <w:pPr>
        <w:jc w:val="both"/>
        <w:rPr>
          <w:rFonts w:cs="Arial"/>
          <w:szCs w:val="20"/>
        </w:rPr>
      </w:pPr>
    </w:p>
    <w:p w:rsidR="00B1298D" w:rsidRPr="0019447A" w:rsidRDefault="00B1298D" w:rsidP="00B1298D">
      <w:pPr>
        <w:jc w:val="both"/>
        <w:rPr>
          <w:rFonts w:cs="Arial"/>
          <w:szCs w:val="20"/>
        </w:rPr>
      </w:pPr>
      <w:r w:rsidRPr="0019447A">
        <w:rPr>
          <w:rFonts w:cs="Arial"/>
          <w:szCs w:val="20"/>
        </w:rPr>
        <w:t>Indsatsplanen fordrer, at indsatserne til beskyttelse af grundvandet løbende vurderes. Mindst hver 3. år afholdes et møde mellem de implicerede parter og i koordinationsforum for at diskutere s</w:t>
      </w:r>
      <w:r w:rsidR="000B453C">
        <w:rPr>
          <w:rFonts w:cs="Arial"/>
          <w:szCs w:val="20"/>
        </w:rPr>
        <w:t>tatus og gennemførte indsatser, herunder om indsatplanen skal revideres.</w:t>
      </w:r>
    </w:p>
    <w:p w:rsidR="00B1298D" w:rsidRPr="0019447A" w:rsidRDefault="00B1298D" w:rsidP="00B1298D">
      <w:pPr>
        <w:jc w:val="both"/>
        <w:rPr>
          <w:rFonts w:cs="Arial"/>
          <w:szCs w:val="20"/>
        </w:rPr>
      </w:pPr>
    </w:p>
    <w:p w:rsidR="00B1298D" w:rsidRPr="0019447A" w:rsidRDefault="00B1298D" w:rsidP="00B1298D">
      <w:pPr>
        <w:rPr>
          <w:rFonts w:cs="Arial"/>
          <w:szCs w:val="20"/>
        </w:rPr>
      </w:pPr>
      <w:r w:rsidRPr="0019447A">
        <w:rPr>
          <w:rFonts w:cs="Arial"/>
          <w:szCs w:val="20"/>
        </w:rPr>
        <w:t xml:space="preserve">Vordingborg Kommune varetager opfølgningen og har ansvaret for, at der indkaldes til møder. </w:t>
      </w:r>
    </w:p>
    <w:p w:rsidR="00B1298D" w:rsidRPr="0019447A" w:rsidRDefault="00B1298D" w:rsidP="00B1298D">
      <w:pPr>
        <w:rPr>
          <w:rFonts w:cs="Arial"/>
        </w:rPr>
      </w:pPr>
    </w:p>
    <w:p w:rsidR="00B1298D" w:rsidRPr="0019447A" w:rsidRDefault="00B1298D" w:rsidP="00B1298D">
      <w:pPr>
        <w:rPr>
          <w:rFonts w:cs="Arial"/>
          <w:b/>
          <w:bCs/>
          <w:caps/>
          <w:color w:val="009DE0"/>
          <w:sz w:val="28"/>
          <w:szCs w:val="32"/>
        </w:rPr>
      </w:pPr>
      <w:r w:rsidRPr="0019447A">
        <w:rPr>
          <w:rFonts w:cs="Arial"/>
        </w:rPr>
        <w:br w:type="page"/>
      </w:r>
    </w:p>
    <w:p w:rsidR="00B1298D" w:rsidRPr="0019447A" w:rsidRDefault="00B1298D" w:rsidP="00AB69D5">
      <w:pPr>
        <w:pStyle w:val="Overskrift1"/>
      </w:pPr>
      <w:bookmarkStart w:id="17" w:name="_Ref528571278"/>
      <w:bookmarkStart w:id="18" w:name="_Toc17461837"/>
      <w:r w:rsidRPr="0019447A">
        <w:t>M</w:t>
      </w:r>
      <w:r w:rsidR="00AB69D5">
        <w:t>iljømå</w:t>
      </w:r>
      <w:r w:rsidRPr="0019447A">
        <w:t xml:space="preserve">l til </w:t>
      </w:r>
      <w:r w:rsidRPr="00AB69D5">
        <w:t>indsatser</w:t>
      </w:r>
      <w:bookmarkEnd w:id="17"/>
      <w:bookmarkEnd w:id="18"/>
    </w:p>
    <w:p w:rsidR="00B1298D" w:rsidRPr="0019447A" w:rsidRDefault="00B1298D" w:rsidP="00B1298D">
      <w:pPr>
        <w:rPr>
          <w:rFonts w:cs="Arial"/>
        </w:rPr>
      </w:pPr>
      <w:r w:rsidRPr="0019447A">
        <w:rPr>
          <w:rFonts w:cs="Arial"/>
        </w:rPr>
        <w:t>I dette kapitel beskrives de overordnede miljømål for indsatsplanen og de retningslinjer, som Vordingborg Kommune fremadrettet vil administrere de potentielle forureningskilder efter, således at det er muligt at bevare den gode grundvandsressource til fremtidig drikkevandsforsyning.</w:t>
      </w:r>
    </w:p>
    <w:p w:rsidR="00B1298D" w:rsidRPr="0019447A" w:rsidRDefault="00B1298D" w:rsidP="00B1298D">
      <w:pPr>
        <w:rPr>
          <w:rFonts w:cs="Arial"/>
        </w:rPr>
      </w:pPr>
    </w:p>
    <w:p w:rsidR="00B1298D" w:rsidRDefault="00B1298D" w:rsidP="00B1298D">
      <w:pPr>
        <w:rPr>
          <w:rFonts w:cs="Arial"/>
        </w:rPr>
      </w:pPr>
      <w:r w:rsidRPr="0019447A">
        <w:rPr>
          <w:rFonts w:cs="Arial"/>
        </w:rPr>
        <w:t>I indsatsplanen for grundvandsbeskyttelse for Sydsjælland og Vordingborg Kortlægningsområder er der fastlagt indsatser for grundvandsbeskyttelse i indsatsområder, jf. Vandforsyningslovens § 13. Derudover er der også, jf. Vandforsyningslovens § 13a, fastlagt indsatser for grundvandsbeskyttelse i øvrige områder, hvor Vordingborg Kommune finder det nødvendigt</w:t>
      </w:r>
      <w:r w:rsidR="004B7E6F">
        <w:rPr>
          <w:rFonts w:cs="Arial"/>
        </w:rPr>
        <w:t>,</w:t>
      </w:r>
      <w:r w:rsidR="00FB7F14">
        <w:rPr>
          <w:rFonts w:cs="Arial"/>
        </w:rPr>
        <w:t xml:space="preserve"> med baggrund i grundvandskortlægning og nyeste viden</w:t>
      </w:r>
      <w:r w:rsidR="004B7E6F">
        <w:rPr>
          <w:rFonts w:cs="Arial"/>
        </w:rPr>
        <w:t>,</w:t>
      </w:r>
      <w:r w:rsidRPr="0019447A">
        <w:rPr>
          <w:rFonts w:cs="Arial"/>
        </w:rPr>
        <w:t xml:space="preserve"> for beskyttelse af grundvandsressourcen til fremtidig drikkevandsindvinding. Der er fastlagt indsatser, der gælder for indvindingsoplande til almene vandværker, og indsatser der gælder for OSD uden for indvinding</w:t>
      </w:r>
      <w:r w:rsidR="004D6126">
        <w:rPr>
          <w:rFonts w:cs="Arial"/>
        </w:rPr>
        <w:t>s</w:t>
      </w:r>
      <w:r w:rsidRPr="0019447A">
        <w:rPr>
          <w:rFonts w:cs="Arial"/>
        </w:rPr>
        <w:t>oplande. Det er for hver indsats beskrevet, hvilke områder indsatsen retter sig mod</w:t>
      </w:r>
      <w:r w:rsidR="004B7E6F">
        <w:rPr>
          <w:rFonts w:cs="Arial"/>
        </w:rPr>
        <w:t xml:space="preserve"> og hvorfor der skal være en indsats</w:t>
      </w:r>
      <w:r w:rsidRPr="0019447A">
        <w:rPr>
          <w:rFonts w:cs="Arial"/>
        </w:rPr>
        <w:t xml:space="preserve">. </w:t>
      </w:r>
      <w:r w:rsidRPr="0019447A">
        <w:rPr>
          <w:rFonts w:cs="Arial"/>
        </w:rPr>
        <w:fldChar w:fldCharType="begin"/>
      </w:r>
      <w:r w:rsidRPr="0019447A">
        <w:rPr>
          <w:rFonts w:cs="Arial"/>
        </w:rPr>
        <w:instrText xml:space="preserve"> REF _Ref524524585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Figur </w:t>
      </w:r>
      <w:r w:rsidRPr="0019447A">
        <w:rPr>
          <w:rFonts w:cs="Arial"/>
          <w:noProof/>
        </w:rPr>
        <w:t>2</w:t>
      </w:r>
      <w:r w:rsidRPr="0019447A">
        <w:rPr>
          <w:rFonts w:cs="Arial"/>
        </w:rPr>
        <w:t>.</w:t>
      </w:r>
      <w:r w:rsidRPr="0019447A">
        <w:rPr>
          <w:rFonts w:cs="Arial"/>
          <w:noProof/>
        </w:rPr>
        <w:t>1</w:t>
      </w:r>
      <w:r w:rsidRPr="0019447A">
        <w:rPr>
          <w:rFonts w:cs="Arial"/>
        </w:rPr>
        <w:fldChar w:fldCharType="end"/>
      </w:r>
      <w:r w:rsidRPr="0019447A">
        <w:rPr>
          <w:rFonts w:cs="Arial"/>
        </w:rPr>
        <w:t xml:space="preserve"> viser oplande til de aktive vandforsyninger, boringsnære beskyttelsesområde samt indsatsområder udpeget i Sydsjælland og Vordingborg Kortlægningsområder. </w:t>
      </w:r>
    </w:p>
    <w:p w:rsidR="007C7BB6" w:rsidRPr="0019447A" w:rsidRDefault="007C7BB6" w:rsidP="00B1298D">
      <w:pPr>
        <w:rPr>
          <w:rFonts w:cs="Arial"/>
        </w:rPr>
      </w:pPr>
    </w:p>
    <w:p w:rsidR="00B1298D" w:rsidRPr="0019447A" w:rsidRDefault="00B1298D" w:rsidP="00B1298D">
      <w:pPr>
        <w:rPr>
          <w:rFonts w:cs="Arial"/>
        </w:rPr>
      </w:pPr>
      <w:r w:rsidRPr="0019447A">
        <w:rPr>
          <w:rFonts w:cs="Arial"/>
          <w:noProof/>
          <w:lang w:eastAsia="da-DK"/>
        </w:rPr>
        <w:drawing>
          <wp:inline distT="0" distB="0" distL="0" distR="0" wp14:anchorId="7C91C33F" wp14:editId="7EFC3607">
            <wp:extent cx="5620655" cy="5620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NBO_oplan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0655" cy="5620655"/>
                    </a:xfrm>
                    <a:prstGeom prst="rect">
                      <a:avLst/>
                    </a:prstGeom>
                  </pic:spPr>
                </pic:pic>
              </a:graphicData>
            </a:graphic>
          </wp:inline>
        </w:drawing>
      </w:r>
    </w:p>
    <w:p w:rsidR="00B1298D" w:rsidRDefault="00B1298D" w:rsidP="00B1298D">
      <w:pPr>
        <w:pStyle w:val="Billedtekst"/>
        <w:spacing w:before="0"/>
        <w:rPr>
          <w:rFonts w:ascii="Arial" w:hAnsi="Arial" w:cs="Arial"/>
          <w:color w:val="auto"/>
        </w:rPr>
      </w:pPr>
      <w:bookmarkStart w:id="19" w:name="_Ref524524585"/>
      <w:r w:rsidRPr="00C20B14">
        <w:rPr>
          <w:rFonts w:ascii="Arial" w:hAnsi="Arial" w:cs="Arial"/>
          <w:color w:val="auto"/>
        </w:rPr>
        <w:t xml:space="preserve">Figur </w:t>
      </w:r>
      <w:r w:rsidRPr="00C20B14">
        <w:rPr>
          <w:rFonts w:ascii="Arial" w:hAnsi="Arial" w:cs="Arial"/>
          <w:noProof/>
          <w:color w:val="auto"/>
        </w:rPr>
        <w:fldChar w:fldCharType="begin"/>
      </w:r>
      <w:r w:rsidRPr="00C20B14">
        <w:rPr>
          <w:rFonts w:ascii="Arial" w:hAnsi="Arial" w:cs="Arial"/>
          <w:noProof/>
          <w:color w:val="auto"/>
        </w:rPr>
        <w:instrText xml:space="preserve"> STYLEREF 1 \s </w:instrText>
      </w:r>
      <w:r w:rsidRPr="00C20B14">
        <w:rPr>
          <w:rFonts w:ascii="Arial" w:hAnsi="Arial" w:cs="Arial"/>
          <w:noProof/>
          <w:color w:val="auto"/>
        </w:rPr>
        <w:fldChar w:fldCharType="separate"/>
      </w:r>
      <w:r w:rsidRPr="00C20B14">
        <w:rPr>
          <w:rFonts w:ascii="Arial" w:hAnsi="Arial" w:cs="Arial"/>
          <w:noProof/>
          <w:color w:val="auto"/>
        </w:rPr>
        <w:t>2</w:t>
      </w:r>
      <w:r w:rsidRPr="00C20B14">
        <w:rPr>
          <w:rFonts w:ascii="Arial" w:hAnsi="Arial" w:cs="Arial"/>
          <w:noProof/>
          <w:color w:val="auto"/>
        </w:rPr>
        <w:fldChar w:fldCharType="end"/>
      </w:r>
      <w:r w:rsidRPr="00C20B14">
        <w:rPr>
          <w:rFonts w:ascii="Arial" w:hAnsi="Arial" w:cs="Arial"/>
          <w:color w:val="auto"/>
        </w:rPr>
        <w:t>.</w:t>
      </w:r>
      <w:r w:rsidRPr="00C20B14">
        <w:rPr>
          <w:rFonts w:ascii="Arial" w:hAnsi="Arial" w:cs="Arial"/>
          <w:noProof/>
          <w:color w:val="auto"/>
        </w:rPr>
        <w:fldChar w:fldCharType="begin"/>
      </w:r>
      <w:r w:rsidRPr="00C20B14">
        <w:rPr>
          <w:rFonts w:ascii="Arial" w:hAnsi="Arial" w:cs="Arial"/>
          <w:noProof/>
          <w:color w:val="auto"/>
        </w:rPr>
        <w:instrText xml:space="preserve"> SEQ Figur \* ARABIC \s 1 </w:instrText>
      </w:r>
      <w:r w:rsidRPr="00C20B14">
        <w:rPr>
          <w:rFonts w:ascii="Arial" w:hAnsi="Arial" w:cs="Arial"/>
          <w:noProof/>
          <w:color w:val="auto"/>
        </w:rPr>
        <w:fldChar w:fldCharType="separate"/>
      </w:r>
      <w:r w:rsidRPr="00C20B14">
        <w:rPr>
          <w:rFonts w:ascii="Arial" w:hAnsi="Arial" w:cs="Arial"/>
          <w:noProof/>
          <w:color w:val="auto"/>
        </w:rPr>
        <w:t>1</w:t>
      </w:r>
      <w:r w:rsidRPr="00C20B14">
        <w:rPr>
          <w:rFonts w:ascii="Arial" w:hAnsi="Arial" w:cs="Arial"/>
          <w:noProof/>
          <w:color w:val="auto"/>
        </w:rPr>
        <w:fldChar w:fldCharType="end"/>
      </w:r>
      <w:bookmarkEnd w:id="19"/>
      <w:r w:rsidRPr="00C20B14">
        <w:rPr>
          <w:rFonts w:ascii="Arial" w:hAnsi="Arial" w:cs="Arial"/>
          <w:color w:val="auto"/>
        </w:rPr>
        <w:t xml:space="preserve"> Indvindingsoplande, boringsnære beskyttelsesområder (BNBO) samt indsatsområder (IO) i Sydsjælland og Vordingborg Kortlægningsområder. </w:t>
      </w:r>
    </w:p>
    <w:p w:rsidR="00C20B14" w:rsidRPr="00C20B14" w:rsidRDefault="00C20B14" w:rsidP="00C20B14">
      <w:pPr>
        <w:rPr>
          <w:highlight w:val="yellow"/>
          <w:lang w:eastAsia="da-DK"/>
        </w:rPr>
      </w:pPr>
    </w:p>
    <w:p w:rsidR="00B1298D" w:rsidRPr="0019447A" w:rsidRDefault="00B1298D" w:rsidP="00AE05DA">
      <w:pPr>
        <w:pStyle w:val="Overskrift2"/>
      </w:pPr>
      <w:bookmarkStart w:id="20" w:name="_Toc17461838"/>
      <w:r w:rsidRPr="0019447A">
        <w:t xml:space="preserve">Beskyttelse af </w:t>
      </w:r>
      <w:r w:rsidRPr="00AE05DA">
        <w:t>BNBO</w:t>
      </w:r>
      <w:bookmarkEnd w:id="20"/>
    </w:p>
    <w:p w:rsidR="00B1298D" w:rsidRPr="0019447A" w:rsidRDefault="00B1298D" w:rsidP="00B1298D">
      <w:pPr>
        <w:rPr>
          <w:rFonts w:cs="Arial"/>
        </w:rPr>
      </w:pPr>
      <w:r w:rsidRPr="0019447A">
        <w:rPr>
          <w:rFonts w:cs="Arial"/>
        </w:rPr>
        <w:t xml:space="preserve">Vordingborg Kommune ønsker at forhindre eller begrænse risikoen for forurening af grundvandet i indvindingsboringernes nærområde samt at sikre responstid til oprydning, hvis ulykken er sket. Derfor vil Vordingborg Kommune sikre grundvandsbeskyttelsen i de boringsnære beskyttelsesområder (BNBO), som Staten i 2016 har beregnet for indvindingsboringer til almene vandforsyninger, jf. </w:t>
      </w:r>
      <w:r w:rsidRPr="0019447A">
        <w:rPr>
          <w:rFonts w:cs="Arial"/>
        </w:rPr>
        <w:fldChar w:fldCharType="begin"/>
      </w:r>
      <w:r w:rsidRPr="0019447A">
        <w:rPr>
          <w:rFonts w:cs="Arial"/>
        </w:rPr>
        <w:instrText xml:space="preserve"> REF _Ref524524585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Figur </w:t>
      </w:r>
      <w:r w:rsidRPr="0019447A">
        <w:rPr>
          <w:rFonts w:cs="Arial"/>
          <w:noProof/>
        </w:rPr>
        <w:t>2</w:t>
      </w:r>
      <w:r w:rsidRPr="0019447A">
        <w:rPr>
          <w:rFonts w:cs="Arial"/>
        </w:rPr>
        <w:t>.</w:t>
      </w:r>
      <w:r w:rsidRPr="0019447A">
        <w:rPr>
          <w:rFonts w:cs="Arial"/>
          <w:noProof/>
        </w:rPr>
        <w:t>1</w:t>
      </w:r>
      <w:r w:rsidRPr="0019447A">
        <w:rPr>
          <w:rFonts w:cs="Arial"/>
        </w:rPr>
        <w:fldChar w:fldCharType="end"/>
      </w:r>
      <w:r w:rsidRPr="0019447A">
        <w:rPr>
          <w:rFonts w:cs="Arial"/>
        </w:rPr>
        <w:t xml:space="preserve">.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Ifølge statens Pesticidstrategi 2017 – 2021, i BNBO styrkes beskyttelsen af grundvand gennem forbud mod opblanding og påfyldning af pesticider og udvendig vask af sprøjter </w:t>
      </w:r>
      <w:r w:rsidRPr="0019447A">
        <w:rPr>
          <w:rFonts w:cs="Arial"/>
        </w:rPr>
        <w:fldChar w:fldCharType="begin"/>
      </w:r>
      <w:r w:rsidRPr="0019447A">
        <w:rPr>
          <w:rFonts w:cs="Arial"/>
        </w:rPr>
        <w:instrText xml:space="preserve"> REF _Ref528823236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/13/</w:t>
      </w:r>
      <w:r w:rsidRPr="0019447A">
        <w:rPr>
          <w:rFonts w:cs="Arial"/>
        </w:rPr>
        <w:fldChar w:fldCharType="end"/>
      </w:r>
      <w:r w:rsidRPr="0019447A">
        <w:rPr>
          <w:rFonts w:cs="Arial"/>
        </w:rPr>
        <w:t xml:space="preserve">. Dette forbud gælder i alle BNBO i Vordingborg Kommune.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Kommuner har efter miljøbeskyttelseslovens § 24 </w:t>
      </w:r>
      <w:r w:rsidRPr="0019447A">
        <w:rPr>
          <w:rFonts w:cs="Arial"/>
        </w:rPr>
        <w:fldChar w:fldCharType="begin"/>
      </w:r>
      <w:r w:rsidRPr="0019447A">
        <w:rPr>
          <w:rFonts w:cs="Arial"/>
        </w:rPr>
        <w:instrText xml:space="preserve"> REF _Ref526314899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/8/</w:t>
      </w:r>
      <w:r w:rsidRPr="0019447A">
        <w:rPr>
          <w:rFonts w:cs="Arial"/>
        </w:rPr>
        <w:fldChar w:fldCharType="end"/>
      </w:r>
      <w:r w:rsidRPr="0019447A">
        <w:rPr>
          <w:rFonts w:cs="Arial"/>
        </w:rPr>
        <w:t xml:space="preserve"> mulighed for at give påbud eller forbud for at undgå fare for forurening af bestående eller fremtidige vandindvindingsanlæg til indvinding af grundvand. </w:t>
      </w:r>
    </w:p>
    <w:p w:rsidR="00B1298D" w:rsidRPr="0019447A" w:rsidRDefault="00B1298D" w:rsidP="00B1298D">
      <w:pPr>
        <w:rPr>
          <w:rFonts w:cs="Arial"/>
        </w:rPr>
      </w:pPr>
    </w:p>
    <w:p w:rsidR="00B1298D" w:rsidRPr="0019447A" w:rsidRDefault="00B1298D" w:rsidP="00B1298D">
      <w:pPr>
        <w:rPr>
          <w:rFonts w:cs="Arial"/>
          <w:i/>
          <w:highlight w:val="yellow"/>
        </w:rPr>
      </w:pPr>
      <w:r w:rsidRPr="0019447A">
        <w:rPr>
          <w:rFonts w:cs="Arial"/>
          <w:i/>
        </w:rPr>
        <w:t>Miljømål</w:t>
      </w:r>
    </w:p>
    <w:p w:rsidR="00B1298D" w:rsidRPr="0019447A" w:rsidRDefault="00B1298D" w:rsidP="00B1298D">
      <w:pPr>
        <w:pStyle w:val="Listeafsnit"/>
        <w:numPr>
          <w:ilvl w:val="0"/>
          <w:numId w:val="21"/>
        </w:numPr>
        <w:ind w:left="284" w:hanging="284"/>
        <w:rPr>
          <w:rFonts w:ascii="Arial" w:hAnsi="Arial" w:cs="Arial"/>
        </w:rPr>
      </w:pPr>
      <w:r w:rsidRPr="0019447A">
        <w:rPr>
          <w:rFonts w:ascii="Arial" w:hAnsi="Arial" w:cs="Arial"/>
        </w:rPr>
        <w:t>Det er indsatsplanens målsætning, at der ikke foregår grundvandstruende aktiviteter inden for BNBO. Det kan inkludere bl.a. olietanke, nedsivningsanlæg, brug af pesticider.</w:t>
      </w:r>
    </w:p>
    <w:p w:rsidR="00B1298D" w:rsidRPr="0019447A" w:rsidRDefault="00B1298D" w:rsidP="00B1298D">
      <w:pPr>
        <w:rPr>
          <w:rFonts w:cs="Arial"/>
        </w:rPr>
      </w:pPr>
    </w:p>
    <w:p w:rsidR="00B1298D" w:rsidRPr="0019447A" w:rsidRDefault="00B1298D" w:rsidP="00B1298D">
      <w:pPr>
        <w:rPr>
          <w:rFonts w:cs="Arial"/>
          <w:i/>
        </w:rPr>
      </w:pPr>
      <w:r w:rsidRPr="0019447A">
        <w:rPr>
          <w:rFonts w:cs="Arial"/>
          <w:i/>
        </w:rPr>
        <w:t>Retningslinje</w:t>
      </w:r>
    </w:p>
    <w:p w:rsidR="00B1298D" w:rsidRPr="0019447A" w:rsidRDefault="00B1298D" w:rsidP="00B1298D">
      <w:pPr>
        <w:pStyle w:val="Listeafsnit"/>
        <w:numPr>
          <w:ilvl w:val="0"/>
          <w:numId w:val="28"/>
        </w:numPr>
        <w:ind w:left="284" w:hanging="284"/>
        <w:rPr>
          <w:rFonts w:ascii="Arial" w:hAnsi="Arial" w:cs="Arial"/>
        </w:rPr>
      </w:pPr>
      <w:r w:rsidRPr="0019447A">
        <w:rPr>
          <w:rFonts w:ascii="Arial" w:hAnsi="Arial" w:cs="Arial"/>
        </w:rPr>
        <w:t>Vordingborg Kommune giver ikke tilladelse til ny etablering og udvidelse af grundvandstruende aktiviteter i BNBO.</w:t>
      </w:r>
    </w:p>
    <w:p w:rsidR="00B1298D" w:rsidRPr="0019447A" w:rsidRDefault="00B1298D" w:rsidP="00B1298D">
      <w:pPr>
        <w:pStyle w:val="Listeafsnit"/>
        <w:numPr>
          <w:ilvl w:val="0"/>
          <w:numId w:val="28"/>
        </w:numPr>
        <w:ind w:left="284" w:hanging="284"/>
        <w:rPr>
          <w:rFonts w:ascii="Arial" w:hAnsi="Arial" w:cs="Arial"/>
        </w:rPr>
      </w:pPr>
      <w:r w:rsidRPr="0019447A">
        <w:rPr>
          <w:rFonts w:ascii="Arial" w:hAnsi="Arial" w:cs="Arial"/>
        </w:rPr>
        <w:t>Vordingborg Kommune giver ikke tilladelse til jordvarmeanlæg indenfor BNBO.</w:t>
      </w:r>
    </w:p>
    <w:p w:rsidR="00B1298D" w:rsidRPr="0019447A" w:rsidRDefault="00B1298D" w:rsidP="00B1298D">
      <w:pPr>
        <w:rPr>
          <w:rFonts w:cs="Arial"/>
        </w:rPr>
      </w:pPr>
    </w:p>
    <w:p w:rsidR="00B1298D" w:rsidRPr="0019447A" w:rsidRDefault="00B1298D" w:rsidP="00AE05DA">
      <w:pPr>
        <w:pStyle w:val="Overskrift2"/>
      </w:pPr>
      <w:bookmarkStart w:id="21" w:name="_Toc17461839"/>
      <w:r w:rsidRPr="00AE05DA">
        <w:t>Nitrat</w:t>
      </w:r>
      <w:bookmarkEnd w:id="21"/>
    </w:p>
    <w:p w:rsidR="00B1298D" w:rsidRPr="0019447A" w:rsidRDefault="00B1298D" w:rsidP="00B1298D">
      <w:pPr>
        <w:rPr>
          <w:rFonts w:cs="Arial"/>
        </w:rPr>
      </w:pPr>
      <w:r w:rsidRPr="0019447A">
        <w:rPr>
          <w:rFonts w:cs="Arial"/>
        </w:rPr>
        <w:t xml:space="preserve">Det overordnede miljømål for grundvand på maksimalt 50 mg nitrat/l er fastsat i EU’s Grundvandsdirektiv, og som er gældende grænseværdi i bekendtgørelse om vandkvalitet og tilsyn med vandforsyningsanlæg </w:t>
      </w:r>
      <w:r w:rsidRPr="0019447A">
        <w:rPr>
          <w:rFonts w:cs="Arial"/>
        </w:rPr>
        <w:fldChar w:fldCharType="begin"/>
      </w:r>
      <w:r w:rsidRPr="0019447A">
        <w:rPr>
          <w:rFonts w:cs="Arial"/>
        </w:rPr>
        <w:instrText xml:space="preserve"> REF _Ref528668744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/12/</w:t>
      </w:r>
      <w:r w:rsidRPr="0019447A">
        <w:rPr>
          <w:rFonts w:cs="Arial"/>
        </w:rPr>
        <w:fldChar w:fldCharType="end"/>
      </w:r>
      <w:r w:rsidRPr="0019447A">
        <w:rPr>
          <w:rFonts w:cs="Arial"/>
        </w:rPr>
        <w: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De primære grundvandsmagasiner i Sydsjælland og Vordingborg kortlægningsområder har i store områder en god beskyttelse over for nitrat. Mindre områder inden for Sydsjælland Kortlægningsområde er dog sårbare over for infiltration af nitrat fra terræn. Dette skyldes at de beskyttende dæklag over magasinerne her er mindre og dermed har en begrænset kapacitet til at omsætte nitrat. Kapaciteten til at omsætte nitrat reduceres med tiden, og dermed vil udvaskningen af nitrat til grundvandsmagasinerne stige. Disse områder er udpegede som indsatsområder (IO) som ses i </w:t>
      </w:r>
      <w:r w:rsidRPr="0019447A">
        <w:rPr>
          <w:rFonts w:cs="Arial"/>
        </w:rPr>
        <w:fldChar w:fldCharType="begin"/>
      </w:r>
      <w:r w:rsidRPr="0019447A">
        <w:rPr>
          <w:rFonts w:cs="Arial"/>
        </w:rPr>
        <w:instrText xml:space="preserve"> REF _Ref524524585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Figur </w:t>
      </w:r>
      <w:r w:rsidRPr="0019447A">
        <w:rPr>
          <w:rFonts w:cs="Arial"/>
          <w:noProof/>
        </w:rPr>
        <w:t>2</w:t>
      </w:r>
      <w:r w:rsidRPr="0019447A">
        <w:rPr>
          <w:rFonts w:cs="Arial"/>
        </w:rPr>
        <w:t>.</w:t>
      </w:r>
      <w:r w:rsidRPr="0019447A">
        <w:rPr>
          <w:rFonts w:cs="Arial"/>
          <w:noProof/>
        </w:rPr>
        <w:t>1</w:t>
      </w:r>
      <w:r w:rsidRPr="0019447A">
        <w:rPr>
          <w:rFonts w:cs="Arial"/>
        </w:rPr>
        <w:fldChar w:fldCharType="end"/>
      </w:r>
      <w:r w:rsidRPr="0019447A">
        <w:rPr>
          <w:rFonts w:cs="Arial"/>
        </w:rPr>
        <w: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Forurening med nitrat stammer fra terræn. Påvisning af nitrat kan betyde at højere koncentrationer er på vej mod indvindingsboringen. Det tager tid for yderligere indsatser på terrænet at slå igennem. Dermed er det nødvendigt at </w:t>
      </w:r>
      <w:r w:rsidR="008E586C">
        <w:rPr>
          <w:rFonts w:cs="Arial"/>
        </w:rPr>
        <w:t xml:space="preserve">have en tidlig opmærksomhed, </w:t>
      </w:r>
      <w:r w:rsidRPr="0019447A">
        <w:rPr>
          <w:rFonts w:cs="Arial"/>
        </w:rPr>
        <w:t>for at sikre en forbyggende indsats så man kan reagere før det er for sent</w:t>
      </w:r>
      <w:r w:rsidR="008E586C">
        <w:rPr>
          <w:rFonts w:cs="Arial"/>
        </w:rPr>
        <w:t>. D</w:t>
      </w:r>
      <w:r w:rsidRPr="0019447A">
        <w:rPr>
          <w:rFonts w:cs="Arial"/>
        </w:rPr>
        <w:t xml:space="preserve">erfor er en </w:t>
      </w:r>
      <w:r w:rsidR="008E586C">
        <w:rPr>
          <w:rFonts w:cs="Arial"/>
        </w:rPr>
        <w:t>”opmærksomhedsværdi” 2</w:t>
      </w:r>
      <w:r w:rsidRPr="0019447A">
        <w:rPr>
          <w:rFonts w:cs="Arial"/>
        </w:rPr>
        <w:t>5 % af kvalitetsgrænsen</w:t>
      </w:r>
      <w:r w:rsidR="008E586C">
        <w:rPr>
          <w:rFonts w:cs="Arial"/>
        </w:rPr>
        <w:t>, 12,5 mg/l,</w:t>
      </w:r>
      <w:r w:rsidRPr="0019447A">
        <w:rPr>
          <w:rFonts w:cs="Arial"/>
        </w:rPr>
        <w:t xml:space="preserve"> valgt. </w:t>
      </w:r>
    </w:p>
    <w:p w:rsidR="00B1298D" w:rsidRPr="0019447A" w:rsidRDefault="00B1298D" w:rsidP="00B1298D">
      <w:pPr>
        <w:rPr>
          <w:rFonts w:cs="Arial"/>
        </w:rPr>
      </w:pPr>
    </w:p>
    <w:p w:rsidR="00B1298D" w:rsidRPr="0019447A" w:rsidRDefault="00B1298D" w:rsidP="00B1298D">
      <w:pPr>
        <w:rPr>
          <w:rFonts w:cs="Arial"/>
          <w:i/>
          <w:highlight w:val="yellow"/>
        </w:rPr>
      </w:pPr>
      <w:r w:rsidRPr="0019447A">
        <w:rPr>
          <w:rFonts w:cs="Arial"/>
          <w:i/>
        </w:rPr>
        <w:t>Miljømål</w:t>
      </w:r>
    </w:p>
    <w:p w:rsidR="00B1298D" w:rsidRPr="0019447A" w:rsidRDefault="00B1298D" w:rsidP="00B1298D">
      <w:pPr>
        <w:pStyle w:val="Listeafsnit"/>
        <w:numPr>
          <w:ilvl w:val="0"/>
          <w:numId w:val="21"/>
        </w:numPr>
        <w:rPr>
          <w:rFonts w:ascii="Arial" w:hAnsi="Arial" w:cs="Arial"/>
        </w:rPr>
      </w:pPr>
      <w:r w:rsidRPr="0019447A">
        <w:rPr>
          <w:rFonts w:ascii="Arial" w:hAnsi="Arial" w:cs="Arial"/>
        </w:rPr>
        <w:t>Det er indsatsplanens målsætning at nitratkoncentrationer over 5 mg/l med stigende tendens i en indvindingsboring over en årrække overvåges</w:t>
      </w:r>
    </w:p>
    <w:p w:rsidR="00917EDB" w:rsidRPr="00F633B9" w:rsidRDefault="00B1298D" w:rsidP="00B1298D">
      <w:pPr>
        <w:pStyle w:val="Listeafsnit"/>
        <w:numPr>
          <w:ilvl w:val="0"/>
          <w:numId w:val="21"/>
        </w:numPr>
        <w:rPr>
          <w:rFonts w:ascii="Arial" w:hAnsi="Arial" w:cs="Arial"/>
        </w:rPr>
      </w:pPr>
      <w:r w:rsidRPr="0019447A">
        <w:rPr>
          <w:rFonts w:ascii="Arial" w:hAnsi="Arial" w:cs="Arial"/>
        </w:rPr>
        <w:t>Det er indsatsplanen</w:t>
      </w:r>
      <w:r w:rsidR="00DB39A2">
        <w:rPr>
          <w:rFonts w:ascii="Arial" w:hAnsi="Arial" w:cs="Arial"/>
        </w:rPr>
        <w:t>s målsætning, at nitratindhold</w:t>
      </w:r>
      <w:r w:rsidRPr="0019447A">
        <w:rPr>
          <w:rFonts w:ascii="Arial" w:hAnsi="Arial" w:cs="Arial"/>
        </w:rPr>
        <w:t xml:space="preserve"> i råvandet</w:t>
      </w:r>
      <w:r w:rsidR="00DB39A2">
        <w:rPr>
          <w:rFonts w:ascii="Arial" w:hAnsi="Arial" w:cs="Arial"/>
        </w:rPr>
        <w:t xml:space="preserve"> over 12,5 mg/l</w:t>
      </w:r>
      <w:r w:rsidRPr="0019447A">
        <w:rPr>
          <w:rFonts w:ascii="Arial" w:hAnsi="Arial" w:cs="Arial"/>
        </w:rPr>
        <w:t xml:space="preserve"> </w:t>
      </w:r>
      <w:r w:rsidR="00DB39A2" w:rsidRPr="0019447A">
        <w:rPr>
          <w:rFonts w:ascii="Arial" w:hAnsi="Arial" w:cs="Arial"/>
        </w:rPr>
        <w:t>(</w:t>
      </w:r>
      <w:r w:rsidR="00F633B9">
        <w:rPr>
          <w:rFonts w:ascii="Arial" w:hAnsi="Arial" w:cs="Arial"/>
        </w:rPr>
        <w:t xml:space="preserve">opmærksomhedsværdi) </w:t>
      </w:r>
      <w:r w:rsidR="00AD395D">
        <w:rPr>
          <w:rFonts w:ascii="Arial" w:hAnsi="Arial" w:cs="Arial"/>
        </w:rPr>
        <w:t xml:space="preserve">med stigende tendens </w:t>
      </w:r>
      <w:r w:rsidR="00DB39A2">
        <w:rPr>
          <w:rFonts w:ascii="Arial" w:hAnsi="Arial" w:cs="Arial"/>
        </w:rPr>
        <w:t xml:space="preserve">medfører, at </w:t>
      </w:r>
      <w:r w:rsidRPr="0019447A">
        <w:rPr>
          <w:rFonts w:ascii="Arial" w:hAnsi="Arial" w:cs="Arial"/>
        </w:rPr>
        <w:t xml:space="preserve">der </w:t>
      </w:r>
      <w:r w:rsidR="00DB39A2">
        <w:rPr>
          <w:rFonts w:ascii="Arial" w:hAnsi="Arial" w:cs="Arial"/>
        </w:rPr>
        <w:t xml:space="preserve">skal </w:t>
      </w:r>
      <w:r w:rsidRPr="0019447A">
        <w:rPr>
          <w:rFonts w:ascii="Arial" w:hAnsi="Arial" w:cs="Arial"/>
        </w:rPr>
        <w:t xml:space="preserve">foretages en revision af den specifikke indsats for det enkelte </w:t>
      </w:r>
      <w:r w:rsidRPr="00F633B9">
        <w:rPr>
          <w:rFonts w:ascii="Arial" w:hAnsi="Arial" w:cs="Arial"/>
        </w:rPr>
        <w:t>vandværk.</w:t>
      </w:r>
      <w:r w:rsidR="00832838" w:rsidRPr="00F633B9">
        <w:rPr>
          <w:rFonts w:ascii="Arial" w:hAnsi="Arial" w:cs="Arial"/>
        </w:rPr>
        <w:t xml:space="preserve"> Dog tages arealrestriktioner ikke i anvendelse.</w:t>
      </w:r>
    </w:p>
    <w:p w:rsidR="00B1298D" w:rsidRPr="0019447A" w:rsidRDefault="00917EDB" w:rsidP="00B1298D">
      <w:pPr>
        <w:pStyle w:val="Listeafsnit"/>
        <w:numPr>
          <w:ilvl w:val="0"/>
          <w:numId w:val="21"/>
        </w:numPr>
        <w:rPr>
          <w:rFonts w:ascii="Arial" w:hAnsi="Arial" w:cs="Arial"/>
        </w:rPr>
      </w:pPr>
      <w:r>
        <w:rPr>
          <w:rFonts w:ascii="Arial" w:hAnsi="Arial" w:cs="Arial"/>
        </w:rPr>
        <w:t>Det er indsatsplanens målsætning at nitratindholdet i råvandet, som indvindes til de almene vandværker ikke overstiger 37,5 mg/l. Hvis nitratindholdet overstiger dette skal der foretages foranstaltninger til at vende trenden.</w:t>
      </w:r>
      <w:r w:rsidR="00B1298D" w:rsidRPr="0019447A">
        <w:rPr>
          <w:rFonts w:ascii="Arial" w:hAnsi="Arial" w:cs="Arial"/>
        </w:rPr>
        <w:t xml:space="preserve"> </w:t>
      </w:r>
    </w:p>
    <w:p w:rsidR="00B1298D" w:rsidRPr="0019447A" w:rsidRDefault="00B1298D" w:rsidP="00B1298D">
      <w:pPr>
        <w:rPr>
          <w:rFonts w:cs="Arial"/>
        </w:rPr>
      </w:pPr>
    </w:p>
    <w:p w:rsidR="00B1298D" w:rsidRPr="0019447A" w:rsidRDefault="00B1298D" w:rsidP="00B1298D">
      <w:pPr>
        <w:rPr>
          <w:rFonts w:cs="Arial"/>
          <w:i/>
        </w:rPr>
      </w:pPr>
      <w:r w:rsidRPr="0019447A">
        <w:rPr>
          <w:rFonts w:cs="Arial"/>
          <w:i/>
        </w:rPr>
        <w:t>Retningslinje</w:t>
      </w:r>
    </w:p>
    <w:p w:rsidR="00B1298D" w:rsidRPr="0019447A" w:rsidRDefault="00B1298D" w:rsidP="00B1298D">
      <w:pPr>
        <w:pStyle w:val="Listeafsnit"/>
        <w:numPr>
          <w:ilvl w:val="0"/>
          <w:numId w:val="28"/>
        </w:numPr>
        <w:ind w:left="284" w:hanging="284"/>
        <w:rPr>
          <w:rFonts w:ascii="Arial" w:hAnsi="Arial" w:cs="Arial"/>
        </w:rPr>
      </w:pPr>
      <w:r w:rsidRPr="0019447A">
        <w:rPr>
          <w:rFonts w:ascii="Arial" w:hAnsi="Arial" w:cs="Arial"/>
        </w:rPr>
        <w:t>Vordingborg Kommune giver ikke tilladelse til aktiviteter der kan tilføre grundvandet mere end 50 mg/l nitrat i indsatsområde (IO).</w:t>
      </w:r>
    </w:p>
    <w:p w:rsidR="00B1298D" w:rsidRPr="0019447A" w:rsidRDefault="00B1298D" w:rsidP="00B1298D">
      <w:pPr>
        <w:pStyle w:val="Listeafsnit"/>
        <w:numPr>
          <w:ilvl w:val="0"/>
          <w:numId w:val="28"/>
        </w:numPr>
        <w:ind w:left="284" w:hanging="284"/>
        <w:rPr>
          <w:rFonts w:ascii="Arial" w:hAnsi="Arial" w:cs="Arial"/>
        </w:rPr>
      </w:pPr>
      <w:bookmarkStart w:id="22" w:name="_Hlk532899725"/>
      <w:r w:rsidRPr="0019447A">
        <w:rPr>
          <w:rFonts w:ascii="Arial" w:hAnsi="Arial" w:cs="Arial"/>
        </w:rPr>
        <w:t>Hvis der laves dyrkningsaftaler, skal de følgende retningslinjer overholdes:</w:t>
      </w:r>
    </w:p>
    <w:p w:rsidR="00B1298D" w:rsidRPr="0019447A" w:rsidRDefault="00B1298D" w:rsidP="00B1298D">
      <w:pPr>
        <w:pStyle w:val="Listeafsnit"/>
        <w:numPr>
          <w:ilvl w:val="0"/>
          <w:numId w:val="31"/>
        </w:numPr>
        <w:rPr>
          <w:rFonts w:ascii="Arial" w:hAnsi="Arial" w:cs="Arial"/>
        </w:rPr>
      </w:pPr>
      <w:r w:rsidRPr="0019447A">
        <w:rPr>
          <w:rFonts w:ascii="Arial" w:hAnsi="Arial" w:cs="Arial"/>
        </w:rPr>
        <w:t xml:space="preserve">Vandværkerne skal så vidt muligt forsøge at indgå frivillige aftaler med berørte lodsejere. </w:t>
      </w:r>
    </w:p>
    <w:p w:rsidR="00B1298D" w:rsidRPr="0019447A" w:rsidRDefault="00B1298D" w:rsidP="00B1298D">
      <w:pPr>
        <w:pStyle w:val="Listeafsnit"/>
        <w:numPr>
          <w:ilvl w:val="0"/>
          <w:numId w:val="31"/>
        </w:numPr>
        <w:rPr>
          <w:rFonts w:ascii="Arial" w:hAnsi="Arial" w:cs="Arial"/>
        </w:rPr>
      </w:pPr>
      <w:r w:rsidRPr="0019447A">
        <w:rPr>
          <w:rFonts w:ascii="Arial" w:hAnsi="Arial" w:cs="Arial"/>
        </w:rPr>
        <w:t>Indenfor et år fra indsatsplanens vedtagelse skal vandværket fremsende oplæg til kommunen med tids- og aktivitetsplan for indgåelse af dyrkningsaftaler.</w:t>
      </w:r>
    </w:p>
    <w:p w:rsidR="00B1298D" w:rsidRPr="0019447A" w:rsidRDefault="00B1298D" w:rsidP="00B1298D">
      <w:pPr>
        <w:pStyle w:val="Listeafsnit"/>
        <w:numPr>
          <w:ilvl w:val="0"/>
          <w:numId w:val="31"/>
        </w:numPr>
        <w:rPr>
          <w:rFonts w:ascii="Arial" w:hAnsi="Arial" w:cs="Arial"/>
        </w:rPr>
      </w:pPr>
      <w:r w:rsidRPr="0019447A">
        <w:rPr>
          <w:rFonts w:ascii="Arial" w:hAnsi="Arial" w:cs="Arial"/>
        </w:rPr>
        <w:t xml:space="preserve">Indenfor tre år fra indsatsplanens vedtagelse skal vandværket fremsende udkast til dyrkningsaftale mellem vandværket og relevante lodsejere til kommunen. </w:t>
      </w:r>
    </w:p>
    <w:p w:rsidR="00B1298D" w:rsidRPr="0019447A" w:rsidRDefault="00B1298D" w:rsidP="00B1298D">
      <w:pPr>
        <w:pStyle w:val="Listeafsnit"/>
        <w:numPr>
          <w:ilvl w:val="0"/>
          <w:numId w:val="31"/>
        </w:numPr>
        <w:rPr>
          <w:rFonts w:ascii="Arial" w:hAnsi="Arial" w:cs="Arial"/>
        </w:rPr>
      </w:pPr>
      <w:r w:rsidRPr="0019447A">
        <w:rPr>
          <w:rFonts w:ascii="Arial" w:hAnsi="Arial" w:cs="Arial"/>
        </w:rPr>
        <w:t>Såfremt det ikke er muligt at indgå en frivillige aftale inden tre år fra indsatsplanens vedtagelse, vil Vordingborg Kommune som udgangspunkt udstede påbud vedrørende grundvandstruende aktiviteter i henhold til Miljøbeskyttelseslovens § 24 eller §26 a mod fuld erstatning fra vandværkerne.</w:t>
      </w:r>
    </w:p>
    <w:bookmarkEnd w:id="22"/>
    <w:p w:rsidR="00B1298D" w:rsidRPr="0019447A" w:rsidRDefault="00B1298D" w:rsidP="00B1298D">
      <w:pPr>
        <w:rPr>
          <w:rFonts w:cs="Arial"/>
        </w:rPr>
      </w:pPr>
    </w:p>
    <w:p w:rsidR="00B1298D" w:rsidRPr="0019447A" w:rsidRDefault="00B1298D" w:rsidP="00AE05DA">
      <w:pPr>
        <w:pStyle w:val="Overskrift2"/>
      </w:pPr>
      <w:bookmarkStart w:id="23" w:name="_Toc17461840"/>
      <w:r w:rsidRPr="00AE05DA">
        <w:t>Pesticider</w:t>
      </w:r>
      <w:bookmarkEnd w:id="23"/>
    </w:p>
    <w:p w:rsidR="00B1298D" w:rsidRDefault="00B1298D" w:rsidP="00B1298D">
      <w:pPr>
        <w:rPr>
          <w:rFonts w:cs="Arial"/>
        </w:rPr>
      </w:pPr>
      <w:r w:rsidRPr="0019447A">
        <w:rPr>
          <w:rFonts w:cs="Arial"/>
        </w:rPr>
        <w:t xml:space="preserve">Det overordnede miljømål for pesticider i grundvand er maksimalt 0,1 µg/l og er fastsat i EU’s Grundvandsdirektiv, og som er gældende grænseværdi for drikkevand i bekendtgørelse om vandkvalitet og tilsyn med vandforsyningsanlæg </w:t>
      </w:r>
      <w:r w:rsidRPr="0019447A">
        <w:rPr>
          <w:rFonts w:cs="Arial"/>
        </w:rPr>
        <w:fldChar w:fldCharType="begin"/>
      </w:r>
      <w:r w:rsidRPr="0019447A">
        <w:rPr>
          <w:rFonts w:cs="Arial"/>
        </w:rPr>
        <w:instrText xml:space="preserve"> REF _Ref528668744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/12/</w:t>
      </w:r>
      <w:r w:rsidRPr="0019447A">
        <w:rPr>
          <w:rFonts w:cs="Arial"/>
        </w:rPr>
        <w:fldChar w:fldCharType="end"/>
      </w:r>
      <w:r w:rsidRPr="0019447A">
        <w:rPr>
          <w:rFonts w:cs="Arial"/>
        </w:rPr>
        <w:t>. Indholdet af pesticider i grundvandet moniteres gennem vandværkernes lovpligtige analyser af råvandskvaliteten.</w:t>
      </w:r>
    </w:p>
    <w:p w:rsidR="00D90186" w:rsidRDefault="00D90186" w:rsidP="00B1298D">
      <w:pPr>
        <w:rPr>
          <w:rFonts w:cs="Arial"/>
        </w:rPr>
      </w:pPr>
    </w:p>
    <w:p w:rsidR="00D90186" w:rsidRPr="0019447A" w:rsidRDefault="00D90186" w:rsidP="00B1298D">
      <w:pPr>
        <w:rPr>
          <w:rFonts w:cs="Arial"/>
        </w:rPr>
      </w:pPr>
      <w:r>
        <w:rPr>
          <w:rFonts w:cs="Arial"/>
        </w:rPr>
        <w:t>Den generelle miljøbeskyttelse, herunder pesticidgodkendelsen, er lagt til grund under udarbejdelsen af indsatsplanen.</w:t>
      </w:r>
    </w:p>
    <w:p w:rsidR="00B1298D" w:rsidRPr="0019447A" w:rsidRDefault="00B1298D" w:rsidP="00B1298D">
      <w:pPr>
        <w:rPr>
          <w:rFonts w:cs="Arial"/>
        </w:rPr>
      </w:pPr>
    </w:p>
    <w:p w:rsidR="00B1298D" w:rsidRPr="0019447A" w:rsidRDefault="00B1298D" w:rsidP="00B1298D">
      <w:pPr>
        <w:rPr>
          <w:rFonts w:cs="Arial"/>
        </w:rPr>
      </w:pPr>
      <w:r w:rsidRPr="0019447A">
        <w:rPr>
          <w:rFonts w:cs="Arial"/>
        </w:rPr>
        <w:t>Der ses pesticider i et antal boringer filtersat i kalkmagasinet, både over og under kvalitetskravet for drikkevand, og derfor vurderes det at være nødvendigt, at sikre indsatsområder samt BNBO mod infiltration af pesticid til grundvandsressourcen. Det er især i forbindelse med udbringning og håndtering af pesticider.</w:t>
      </w:r>
    </w:p>
    <w:p w:rsidR="00B1298D" w:rsidRPr="0019447A" w:rsidRDefault="00B1298D" w:rsidP="00B1298D">
      <w:pPr>
        <w:rPr>
          <w:rFonts w:cs="Arial"/>
        </w:rPr>
      </w:pPr>
    </w:p>
    <w:p w:rsidR="00B1298D" w:rsidRDefault="00B1298D" w:rsidP="00B1298D">
      <w:pPr>
        <w:rPr>
          <w:rFonts w:cs="Arial"/>
        </w:rPr>
      </w:pPr>
      <w:r w:rsidRPr="0019447A">
        <w:rPr>
          <w:rFonts w:cs="Arial"/>
        </w:rPr>
        <w:t xml:space="preserve">Vaske-/fyldepladser til sprøjteudstyr samt depoter til opbevaring af pesticider, kan udgøre en punktkilde med en stor kildestyrke, såfremt der sker et spild eller lækage fra depoter. Derudover kan der ske lækage fra afløb/kloak fra vaske-/fyldpladser, hvis de ikke er vedligeholdt eller etableret efter gældende retningslinjer. Ifølge statens Pesticidstrategi 2017 – 2021, i BNBO styrkes beskyttelsen af grundvand gennem forbud mod opblanding og påfyldning af pesticider og udvendig vask af sprøjter </w:t>
      </w:r>
      <w:r w:rsidRPr="0019447A">
        <w:rPr>
          <w:rFonts w:cs="Arial"/>
        </w:rPr>
        <w:fldChar w:fldCharType="begin"/>
      </w:r>
      <w:r w:rsidRPr="0019447A">
        <w:rPr>
          <w:rFonts w:cs="Arial"/>
        </w:rPr>
        <w:instrText xml:space="preserve"> REF _Ref528823236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/13/</w:t>
      </w:r>
      <w:r w:rsidRPr="0019447A">
        <w:rPr>
          <w:rFonts w:cs="Arial"/>
        </w:rPr>
        <w:fldChar w:fldCharType="end"/>
      </w:r>
      <w:r w:rsidRPr="0019447A">
        <w:rPr>
          <w:rFonts w:cs="Arial"/>
        </w:rPr>
        <w:t>.</w:t>
      </w:r>
    </w:p>
    <w:p w:rsidR="00D06F1C" w:rsidRDefault="00D06F1C" w:rsidP="00B1298D">
      <w:pPr>
        <w:rPr>
          <w:rFonts w:cs="Arial"/>
        </w:rPr>
      </w:pPr>
    </w:p>
    <w:p w:rsidR="00D06F1C" w:rsidRPr="0019447A" w:rsidRDefault="00D06F1C" w:rsidP="00B1298D">
      <w:pPr>
        <w:rPr>
          <w:rFonts w:cs="Arial"/>
        </w:rPr>
      </w:pPr>
      <w:r>
        <w:rPr>
          <w:rFonts w:cs="Arial"/>
        </w:rPr>
        <w:t>Vordingborg Kommune har ikke kendskab til eksisterende vaske-/fyldepladser, der befinder sig i boringsnære beskyttelsesområder.</w:t>
      </w:r>
    </w:p>
    <w:p w:rsidR="00B1298D" w:rsidRPr="0019447A" w:rsidRDefault="00B1298D" w:rsidP="00B1298D">
      <w:pPr>
        <w:rPr>
          <w:rFonts w:cs="Arial"/>
        </w:rPr>
      </w:pPr>
    </w:p>
    <w:p w:rsidR="00B1298D" w:rsidRPr="0019447A" w:rsidRDefault="00B1298D" w:rsidP="00B1298D">
      <w:pPr>
        <w:rPr>
          <w:rFonts w:cs="Arial"/>
        </w:rPr>
      </w:pPr>
      <w:r w:rsidRPr="0019447A">
        <w:rPr>
          <w:rFonts w:cs="Arial"/>
        </w:rPr>
        <w:t>Forurening med pesticider stammer fra terræn. Påvisning af pesticider kan betyde at højere koncentrationer er på vej mod indvindingsboringen. Det vil tager tid for yderligere indsatser på terrænet at slå igennem. Dermed er det nødve</w:t>
      </w:r>
      <w:r w:rsidR="00B260CF">
        <w:rPr>
          <w:rFonts w:cs="Arial"/>
        </w:rPr>
        <w:t>ndigt at bruge en opmærksomhedsværdi, for</w:t>
      </w:r>
      <w:r w:rsidRPr="0019447A">
        <w:rPr>
          <w:rFonts w:cs="Arial"/>
        </w:rPr>
        <w:t xml:space="preserve"> at sikre at man </w:t>
      </w:r>
      <w:r w:rsidR="00B260CF">
        <w:rPr>
          <w:rFonts w:cs="Arial"/>
        </w:rPr>
        <w:t xml:space="preserve">kan reagere før det er for sent, </w:t>
      </w:r>
      <w:r w:rsidRPr="0019447A">
        <w:rPr>
          <w:rFonts w:cs="Arial"/>
        </w:rPr>
        <w:t>og derfor er en</w:t>
      </w:r>
      <w:r w:rsidR="00B260CF">
        <w:rPr>
          <w:rFonts w:cs="Arial"/>
        </w:rPr>
        <w:t xml:space="preserve"> opmærksomhedsværdi på </w:t>
      </w:r>
      <w:r w:rsidR="00140198">
        <w:rPr>
          <w:rFonts w:cs="Arial"/>
        </w:rPr>
        <w:t xml:space="preserve">50 % af kvalitetsgrænsen </w:t>
      </w:r>
      <w:r w:rsidRPr="0019447A">
        <w:rPr>
          <w:rFonts w:cs="Arial"/>
        </w:rPr>
        <w:t>valgt.</w:t>
      </w:r>
      <w:r w:rsidR="000D3810">
        <w:rPr>
          <w:rFonts w:cs="Arial"/>
        </w:rPr>
        <w:t xml:space="preserve"> Denne opmærksomhedsværdi er indarbejdet i de specifikke indsatser beskrevet i bilag 3.</w:t>
      </w:r>
    </w:p>
    <w:p w:rsidR="00B1298D" w:rsidRPr="0019447A" w:rsidRDefault="00B1298D" w:rsidP="00B1298D">
      <w:pPr>
        <w:rPr>
          <w:rFonts w:cs="Arial"/>
        </w:rPr>
      </w:pPr>
    </w:p>
    <w:p w:rsidR="00B1298D" w:rsidRPr="0019447A" w:rsidRDefault="00B1298D" w:rsidP="00B1298D">
      <w:pPr>
        <w:rPr>
          <w:rFonts w:cs="Arial"/>
          <w:i/>
          <w:highlight w:val="yellow"/>
        </w:rPr>
      </w:pPr>
      <w:r w:rsidRPr="0019447A">
        <w:rPr>
          <w:rFonts w:cs="Arial"/>
          <w:i/>
        </w:rPr>
        <w:t>Miljømål</w:t>
      </w:r>
    </w:p>
    <w:p w:rsidR="00B1298D" w:rsidRPr="0019447A" w:rsidRDefault="00B1298D" w:rsidP="00B1298D">
      <w:pPr>
        <w:pStyle w:val="Listeafsnit"/>
        <w:numPr>
          <w:ilvl w:val="0"/>
          <w:numId w:val="21"/>
        </w:numPr>
        <w:ind w:left="284" w:hanging="284"/>
        <w:rPr>
          <w:rFonts w:ascii="Arial" w:hAnsi="Arial" w:cs="Arial"/>
        </w:rPr>
      </w:pPr>
      <w:r w:rsidRPr="0019447A">
        <w:rPr>
          <w:rFonts w:ascii="Arial" w:hAnsi="Arial" w:cs="Arial"/>
        </w:rPr>
        <w:t xml:space="preserve">Det er indsatsplanens målsætning, at råvandet ikke indeholder pesticider. </w:t>
      </w:r>
    </w:p>
    <w:p w:rsidR="00B1298D" w:rsidRPr="0019447A" w:rsidRDefault="00B1298D" w:rsidP="00B1298D">
      <w:pPr>
        <w:pStyle w:val="Listeafsnit"/>
        <w:numPr>
          <w:ilvl w:val="0"/>
          <w:numId w:val="21"/>
        </w:numPr>
        <w:ind w:left="284" w:hanging="284"/>
        <w:rPr>
          <w:rFonts w:ascii="Arial" w:hAnsi="Arial" w:cs="Arial"/>
        </w:rPr>
      </w:pPr>
      <w:r w:rsidRPr="0019447A">
        <w:rPr>
          <w:rFonts w:ascii="Arial" w:hAnsi="Arial" w:cs="Arial"/>
        </w:rPr>
        <w:t>Det er indsatsplanens målsætning, at der ikke må opbevares el</w:t>
      </w:r>
      <w:r w:rsidR="005162FA">
        <w:rPr>
          <w:rFonts w:ascii="Arial" w:hAnsi="Arial" w:cs="Arial"/>
        </w:rPr>
        <w:t>ler håndteres pesticider i boringsnære beskyttelsesområder</w:t>
      </w:r>
    </w:p>
    <w:p w:rsidR="00B1298D" w:rsidRPr="0019447A" w:rsidRDefault="00B1298D" w:rsidP="00B1298D">
      <w:pPr>
        <w:pStyle w:val="Listeafsnit"/>
        <w:numPr>
          <w:ilvl w:val="0"/>
          <w:numId w:val="21"/>
        </w:numPr>
        <w:ind w:left="284" w:hanging="284"/>
        <w:rPr>
          <w:rFonts w:ascii="Arial" w:hAnsi="Arial" w:cs="Arial"/>
        </w:rPr>
      </w:pPr>
      <w:r w:rsidRPr="0019447A">
        <w:rPr>
          <w:rFonts w:ascii="Arial" w:hAnsi="Arial" w:cs="Arial"/>
        </w:rPr>
        <w:t>Det er indsatsplanens målsæ</w:t>
      </w:r>
      <w:r w:rsidR="00376C37">
        <w:rPr>
          <w:rFonts w:ascii="Arial" w:hAnsi="Arial" w:cs="Arial"/>
        </w:rPr>
        <w:t>tning, at der ikke må opbevares eller</w:t>
      </w:r>
      <w:r w:rsidRPr="0019447A">
        <w:rPr>
          <w:rFonts w:ascii="Arial" w:hAnsi="Arial" w:cs="Arial"/>
        </w:rPr>
        <w:t xml:space="preserve"> håndteres pesticider i indsatsområder.</w:t>
      </w:r>
    </w:p>
    <w:p w:rsidR="00B1298D" w:rsidRPr="0019447A" w:rsidRDefault="00B1298D" w:rsidP="00B1298D">
      <w:pPr>
        <w:rPr>
          <w:rFonts w:cs="Arial"/>
        </w:rPr>
      </w:pPr>
    </w:p>
    <w:p w:rsidR="00B1298D" w:rsidRPr="0019447A" w:rsidRDefault="00B1298D" w:rsidP="00B1298D">
      <w:pPr>
        <w:rPr>
          <w:rFonts w:cs="Arial"/>
          <w:i/>
        </w:rPr>
      </w:pPr>
      <w:r w:rsidRPr="0019447A">
        <w:rPr>
          <w:rFonts w:cs="Arial"/>
          <w:i/>
        </w:rPr>
        <w:t>Retningslinje</w:t>
      </w:r>
    </w:p>
    <w:p w:rsidR="00B1298D" w:rsidRPr="0019447A" w:rsidRDefault="00B1298D" w:rsidP="00B1298D">
      <w:pPr>
        <w:pStyle w:val="Listeafsnit"/>
        <w:numPr>
          <w:ilvl w:val="0"/>
          <w:numId w:val="28"/>
        </w:numPr>
        <w:ind w:left="284" w:hanging="284"/>
        <w:rPr>
          <w:rFonts w:ascii="Arial" w:hAnsi="Arial" w:cs="Arial"/>
        </w:rPr>
      </w:pPr>
      <w:r w:rsidRPr="0019447A">
        <w:rPr>
          <w:rFonts w:ascii="Arial" w:hAnsi="Arial" w:cs="Arial"/>
        </w:rPr>
        <w:t>Vordingborg Kommune vil i samarbejde med Miljøstyrelsen som udgangspunkt undgå at der etableres nye vaskepladser i indsatsområder (IO).</w:t>
      </w:r>
    </w:p>
    <w:p w:rsidR="00B1298D" w:rsidRPr="0019447A" w:rsidRDefault="00B1298D" w:rsidP="00B1298D">
      <w:pPr>
        <w:pStyle w:val="Listeafsnit"/>
        <w:numPr>
          <w:ilvl w:val="0"/>
          <w:numId w:val="28"/>
        </w:numPr>
        <w:ind w:left="284" w:hanging="284"/>
        <w:rPr>
          <w:rFonts w:ascii="Arial" w:hAnsi="Arial" w:cs="Arial"/>
        </w:rPr>
      </w:pPr>
      <w:r w:rsidRPr="0019447A">
        <w:rPr>
          <w:rFonts w:ascii="Arial" w:hAnsi="Arial" w:cs="Arial"/>
        </w:rPr>
        <w:t>Hvis der laves dyrkningsaftaler, skal de følgende retningslinjer overholdes:</w:t>
      </w:r>
    </w:p>
    <w:p w:rsidR="00B1298D" w:rsidRPr="0019447A" w:rsidRDefault="00B1298D" w:rsidP="00B1298D">
      <w:pPr>
        <w:pStyle w:val="Listeafsnit"/>
        <w:numPr>
          <w:ilvl w:val="0"/>
          <w:numId w:val="33"/>
        </w:numPr>
        <w:rPr>
          <w:rFonts w:ascii="Arial" w:hAnsi="Arial" w:cs="Arial"/>
        </w:rPr>
      </w:pPr>
      <w:r w:rsidRPr="0019447A">
        <w:rPr>
          <w:rFonts w:ascii="Arial" w:hAnsi="Arial" w:cs="Arial"/>
        </w:rPr>
        <w:t xml:space="preserve">Vandværkerne skal så vidt muligt forsøge at indgå frivillige aftaler med berørte lodsejere. </w:t>
      </w:r>
    </w:p>
    <w:p w:rsidR="00B1298D" w:rsidRPr="0019447A" w:rsidRDefault="00B1298D" w:rsidP="00B1298D">
      <w:pPr>
        <w:pStyle w:val="Listeafsnit"/>
        <w:numPr>
          <w:ilvl w:val="0"/>
          <w:numId w:val="33"/>
        </w:numPr>
        <w:rPr>
          <w:rFonts w:ascii="Arial" w:hAnsi="Arial" w:cs="Arial"/>
        </w:rPr>
      </w:pPr>
      <w:r w:rsidRPr="0019447A">
        <w:rPr>
          <w:rFonts w:ascii="Arial" w:hAnsi="Arial" w:cs="Arial"/>
        </w:rPr>
        <w:t>Indenfor et år fra indsatsplanens vedtagelse skal vandværket fremsende oplæg til kommunen med tids- og aktivitetsplan for indgåelse af dyrkningsaftaler.</w:t>
      </w:r>
    </w:p>
    <w:p w:rsidR="00B1298D" w:rsidRPr="0019447A" w:rsidRDefault="00B1298D" w:rsidP="00B1298D">
      <w:pPr>
        <w:pStyle w:val="Listeafsnit"/>
        <w:numPr>
          <w:ilvl w:val="0"/>
          <w:numId w:val="33"/>
        </w:numPr>
        <w:rPr>
          <w:rFonts w:ascii="Arial" w:hAnsi="Arial" w:cs="Arial"/>
        </w:rPr>
      </w:pPr>
      <w:r w:rsidRPr="0019447A">
        <w:rPr>
          <w:rFonts w:ascii="Arial" w:hAnsi="Arial" w:cs="Arial"/>
        </w:rPr>
        <w:t xml:space="preserve">Indenfor tre år fra indsatsplanens vedtagelse skal vandværket fremsende udkast til dyrkningsaftale mellem vandværket og relevante lodsejere til kommunen. </w:t>
      </w:r>
    </w:p>
    <w:p w:rsidR="00B1298D" w:rsidRPr="0019447A" w:rsidRDefault="00B1298D" w:rsidP="00B1298D">
      <w:pPr>
        <w:pStyle w:val="Listeafsnit"/>
        <w:numPr>
          <w:ilvl w:val="0"/>
          <w:numId w:val="33"/>
        </w:numPr>
        <w:rPr>
          <w:rFonts w:ascii="Arial" w:hAnsi="Arial" w:cs="Arial"/>
        </w:rPr>
      </w:pPr>
      <w:r w:rsidRPr="0019447A">
        <w:rPr>
          <w:rFonts w:ascii="Arial" w:hAnsi="Arial" w:cs="Arial"/>
        </w:rPr>
        <w:t>Såfremt det ikke er muligt at indgå en frivillige aftale inden tre år fra indsatsplanens vedtagelse, vil Vordingborg Kommune som udgangspunkt udstede påbud vedrørende grundvandstruende aktiviteter i henhold til Miljøbeskyttelseslovens § 24 eller §26 a mod fuld erstatning fra vandværkerne.</w:t>
      </w:r>
    </w:p>
    <w:p w:rsidR="00B1298D" w:rsidRPr="0019447A" w:rsidRDefault="00B1298D" w:rsidP="00B1298D">
      <w:pPr>
        <w:rPr>
          <w:rFonts w:cs="Arial"/>
        </w:rPr>
      </w:pPr>
    </w:p>
    <w:p w:rsidR="007534CA" w:rsidRDefault="00B1298D" w:rsidP="00B1298D">
      <w:pPr>
        <w:rPr>
          <w:rFonts w:cs="Arial"/>
        </w:rPr>
      </w:pPr>
      <w:r w:rsidRPr="0019447A">
        <w:rPr>
          <w:rFonts w:cs="Arial"/>
        </w:rPr>
        <w:t xml:space="preserve">I januar 2019 indgik aftalepartnerne (Regeringen (Venstre, Liberal Alliance og Det Konservative Folkeparti), Dansk Folkeparti, Socialdemokratiet, Det Radikale Venstre og Socialistisk Folkeparti) en tillægsaftale til Pesticidstrategi 2017 – 2021. I aftalen blev parterne enige om </w:t>
      </w:r>
      <w:r w:rsidR="00A2185E">
        <w:rPr>
          <w:rFonts w:cs="Arial"/>
        </w:rPr>
        <w:t xml:space="preserve">at reducere risiko for nedsivning af pesticider i boringsnære beskyttelsesområder, </w:t>
      </w:r>
      <w:r w:rsidR="007534CA">
        <w:rPr>
          <w:rFonts w:cs="Arial"/>
        </w:rPr>
        <w:t>at følge Vandpanelet</w:t>
      </w:r>
      <w:r w:rsidR="00A2185E">
        <w:rPr>
          <w:rFonts w:cs="Arial"/>
        </w:rPr>
        <w:t>s anbefalinger om screening for flere stoffer i grundvandsovervågningen, at styrke indsatsen for at modvirke resistens, at forbyde salg af koncentrerede pesticider til ikke-erhve</w:t>
      </w:r>
      <w:r w:rsidR="007534CA">
        <w:rPr>
          <w:rFonts w:cs="Arial"/>
        </w:rPr>
        <w:t>r</w:t>
      </w:r>
      <w:r w:rsidR="00A2185E">
        <w:rPr>
          <w:rFonts w:cs="Arial"/>
        </w:rPr>
        <w:t>vsmæssigt brug</w:t>
      </w:r>
      <w:r w:rsidR="007534CA">
        <w:rPr>
          <w:rFonts w:cs="Arial"/>
        </w:rPr>
        <w:t xml:space="preserve">. </w:t>
      </w:r>
      <w:r w:rsidRPr="0019447A">
        <w:rPr>
          <w:rFonts w:cs="Arial"/>
        </w:rPr>
        <w:t>Dette betyder at der indenfor alle BNBO muligvis skal laves dyrkning</w:t>
      </w:r>
      <w:r w:rsidR="007534CA">
        <w:rPr>
          <w:rFonts w:cs="Arial"/>
        </w:rPr>
        <w:t xml:space="preserve">saftaler om pesticidfri drift og at de berørte landmænd modtager erstatning eller kompensation for deres tab via vandtaksten. </w:t>
      </w:r>
    </w:p>
    <w:p w:rsidR="007534CA" w:rsidRDefault="007534CA" w:rsidP="00B1298D">
      <w:pPr>
        <w:rPr>
          <w:rFonts w:cs="Arial"/>
        </w:rPr>
      </w:pPr>
    </w:p>
    <w:p w:rsidR="007534CA" w:rsidRDefault="00B1298D" w:rsidP="00B1298D">
      <w:pPr>
        <w:rPr>
          <w:rFonts w:cs="Arial"/>
        </w:rPr>
      </w:pPr>
      <w:r w:rsidRPr="0019447A">
        <w:rPr>
          <w:rFonts w:cs="Arial"/>
        </w:rPr>
        <w:t xml:space="preserve">Denne indsatsplan håndterer dog ikke tillægsaftalen til Pesticidstrategi 2017 – 2021, da den </w:t>
      </w:r>
      <w:r w:rsidR="007534CA">
        <w:rPr>
          <w:rFonts w:cs="Arial"/>
        </w:rPr>
        <w:t xml:space="preserve">tilknyttede lovgivning først forventes at træde i kraft 1. januar 2020. Miljøstyrelsen har i juli 2019 udsendt Vejledning </w:t>
      </w:r>
      <w:r w:rsidR="00CC5CE7">
        <w:rPr>
          <w:rFonts w:cs="Arial"/>
        </w:rPr>
        <w:t xml:space="preserve">nr. 36 </w:t>
      </w:r>
      <w:r w:rsidR="007534CA">
        <w:rPr>
          <w:rFonts w:cs="Arial"/>
        </w:rPr>
        <w:t>om vurdering af indsatser rettet mod erhvervsmæssig brug af pesticider i boringsnære beskyttelsesområder.</w:t>
      </w:r>
      <w:r w:rsidR="00CC5CE7">
        <w:rPr>
          <w:rFonts w:cs="Arial"/>
        </w:rPr>
        <w:t xml:space="preserve"> </w:t>
      </w:r>
      <w:r w:rsidR="0002665B">
        <w:rPr>
          <w:rFonts w:cs="Arial"/>
        </w:rPr>
        <w:t xml:space="preserve">I denne vejledning har </w:t>
      </w:r>
      <w:r w:rsidR="00CC5CE7">
        <w:rPr>
          <w:rFonts w:cs="Arial"/>
        </w:rPr>
        <w:t xml:space="preserve">Miljøstyrelsen </w:t>
      </w:r>
      <w:r w:rsidR="0002665B">
        <w:rPr>
          <w:rFonts w:cs="Arial"/>
        </w:rPr>
        <w:t>v</w:t>
      </w:r>
      <w:r w:rsidR="00CC5CE7">
        <w:rPr>
          <w:rFonts w:cs="Arial"/>
        </w:rPr>
        <w:t>arslet</w:t>
      </w:r>
      <w:r w:rsidR="0002665B">
        <w:rPr>
          <w:rFonts w:cs="Arial"/>
        </w:rPr>
        <w:t xml:space="preserve">, </w:t>
      </w:r>
      <w:r w:rsidR="00CC5CE7">
        <w:rPr>
          <w:rFonts w:cs="Arial"/>
        </w:rPr>
        <w:t>at der kommer en ny samlet vejledning på området</w:t>
      </w:r>
      <w:r w:rsidR="0002665B">
        <w:rPr>
          <w:rFonts w:cs="Arial"/>
        </w:rPr>
        <w:t>,</w:t>
      </w:r>
      <w:r w:rsidR="00CC5CE7">
        <w:rPr>
          <w:rFonts w:cs="Arial"/>
        </w:rPr>
        <w:t xml:space="preserve"> som samler vejledning nr. 2, 2007 om boringsnærebeskyttelsesområder og vejledning (supplement) nr. 36, juli 2019.</w:t>
      </w:r>
    </w:p>
    <w:p w:rsidR="007534CA" w:rsidRDefault="007534CA" w:rsidP="00B1298D">
      <w:pPr>
        <w:rPr>
          <w:rFonts w:cs="Arial"/>
        </w:rPr>
      </w:pPr>
    </w:p>
    <w:p w:rsidR="00B1298D" w:rsidRPr="0019447A" w:rsidRDefault="00B1298D" w:rsidP="00B1298D">
      <w:pPr>
        <w:rPr>
          <w:rFonts w:cs="Arial"/>
        </w:rPr>
      </w:pPr>
      <w:r w:rsidRPr="0019447A">
        <w:rPr>
          <w:rFonts w:cs="Arial"/>
        </w:rPr>
        <w:t xml:space="preserve">Indsatser mht. pesticidfri drift er kun </w:t>
      </w:r>
      <w:r w:rsidR="00C829FF">
        <w:rPr>
          <w:rFonts w:cs="Arial"/>
        </w:rPr>
        <w:t>i få tilfælde</w:t>
      </w:r>
      <w:r w:rsidR="006A5DFD">
        <w:rPr>
          <w:rFonts w:cs="Arial"/>
        </w:rPr>
        <w:t xml:space="preserve"> </w:t>
      </w:r>
      <w:r w:rsidRPr="0019447A">
        <w:rPr>
          <w:rFonts w:cs="Arial"/>
        </w:rPr>
        <w:t>inkludereret i indsatsplanen</w:t>
      </w:r>
      <w:r w:rsidR="006A5DFD">
        <w:rPr>
          <w:rFonts w:cs="Arial"/>
        </w:rPr>
        <w:t>,</w:t>
      </w:r>
      <w:r w:rsidRPr="0019447A">
        <w:rPr>
          <w:rFonts w:cs="Arial"/>
        </w:rPr>
        <w:t xml:space="preserve"> hvor der er udpeget indsatsområde indenfor boringsnære beskyttelsesområde eller hvor der er eller tidligere har været pesticider i en indvindingsboring. Pesticidfri drift i de øvrige indvindingsboringer vil blive håndteret i en særskilt handlingsplan</w:t>
      </w:r>
      <w:r w:rsidR="00C6325E">
        <w:rPr>
          <w:rFonts w:cs="Arial"/>
        </w:rPr>
        <w:t>,</w:t>
      </w:r>
      <w:r w:rsidRPr="0019447A">
        <w:rPr>
          <w:rFonts w:cs="Arial"/>
        </w:rPr>
        <w:t xml:space="preserve"> når </w:t>
      </w:r>
      <w:r w:rsidR="00C6325E">
        <w:rPr>
          <w:rFonts w:cs="Arial"/>
        </w:rPr>
        <w:t>lovgrundlaget foreligger.</w:t>
      </w:r>
      <w:r w:rsidRPr="0019447A">
        <w:rPr>
          <w:rFonts w:cs="Arial"/>
        </w:rPr>
        <w:t xml:space="preserve"> </w:t>
      </w:r>
    </w:p>
    <w:p w:rsidR="00B1298D" w:rsidRPr="0019447A" w:rsidRDefault="00B1298D" w:rsidP="00B1298D">
      <w:pPr>
        <w:rPr>
          <w:rFonts w:cs="Arial"/>
        </w:rPr>
      </w:pPr>
    </w:p>
    <w:p w:rsidR="00B1298D" w:rsidRPr="0019447A" w:rsidRDefault="00B1298D" w:rsidP="00AE05DA">
      <w:pPr>
        <w:pStyle w:val="Overskrift2"/>
      </w:pPr>
      <w:bookmarkStart w:id="24" w:name="_Toc17461841"/>
      <w:r w:rsidRPr="0019447A">
        <w:t xml:space="preserve">Naturlige </w:t>
      </w:r>
      <w:r w:rsidRPr="00AE05DA">
        <w:t>grundvandstruende</w:t>
      </w:r>
      <w:r w:rsidRPr="0019447A">
        <w:t xml:space="preserve"> stoffer</w:t>
      </w:r>
      <w:bookmarkEnd w:id="24"/>
    </w:p>
    <w:p w:rsidR="00B1298D" w:rsidRPr="0019447A" w:rsidRDefault="00B1298D" w:rsidP="00B1298D">
      <w:pPr>
        <w:rPr>
          <w:rFonts w:cs="Arial"/>
        </w:rPr>
      </w:pPr>
      <w:r w:rsidRPr="0019447A">
        <w:rPr>
          <w:rFonts w:cs="Arial"/>
        </w:rPr>
        <w:t xml:space="preserve">Naturligt forekomne stoffer i grundvandet kan også være en trussel mod fremtidens grundvandsressourcer i Sydsjælland og Vordingborg Kortlægningsområder. Dette inkluderer klorid, fluorid, strontium, arsen, og NVOC. Kilden til de naturlige stoffer er ofte de geologiske aflejringer, mens koncentrationen af de naturlige stoffer kan påvirkes negativt af indvindingen. Indholdet af naturligt forekomne stoffer i grundvandet er forhøjede i flere områder indenfor Sydsjælland og Vordingborg Kortlægningsområder, som afrapporteret i den afgiftsfinansierede grundvandskortlægning </w:t>
      </w:r>
      <w:r w:rsidRPr="0019447A">
        <w:rPr>
          <w:rFonts w:cs="Arial"/>
        </w:rPr>
        <w:fldChar w:fldCharType="begin"/>
      </w:r>
      <w:r w:rsidRPr="0019447A">
        <w:rPr>
          <w:rFonts w:cs="Arial"/>
        </w:rPr>
        <w:instrText xml:space="preserve"> REF _Ref526921153 \r \h  \* MERGEFORMAT </w:instrText>
      </w:r>
      <w:r w:rsidRPr="0019447A">
        <w:rPr>
          <w:rFonts w:cs="Arial"/>
        </w:rPr>
      </w:r>
      <w:r w:rsidRPr="0019447A">
        <w:rPr>
          <w:rFonts w:cs="Arial"/>
        </w:rPr>
        <w:fldChar w:fldCharType="separate"/>
      </w:r>
      <w:r w:rsidRPr="0019447A">
        <w:rPr>
          <w:rFonts w:cs="Arial"/>
        </w:rPr>
        <w:t>/4/</w:t>
      </w:r>
      <w:r w:rsidRPr="0019447A">
        <w:rPr>
          <w:rFonts w:cs="Arial"/>
        </w:rPr>
        <w:fldChar w:fldCharType="end"/>
      </w:r>
      <w:r w:rsidRPr="0019447A">
        <w:rPr>
          <w:rFonts w:cs="Arial"/>
        </w:rPr>
        <w:t xml:space="preserve">, </w:t>
      </w:r>
      <w:r w:rsidRPr="0019447A">
        <w:rPr>
          <w:rFonts w:cs="Arial"/>
        </w:rPr>
        <w:fldChar w:fldCharType="begin"/>
      </w:r>
      <w:r w:rsidRPr="0019447A">
        <w:rPr>
          <w:rFonts w:cs="Arial"/>
        </w:rPr>
        <w:instrText xml:space="preserve"> REF _Ref521933461 \r \h  \* MERGEFORMAT </w:instrText>
      </w:r>
      <w:r w:rsidRPr="0019447A">
        <w:rPr>
          <w:rFonts w:cs="Arial"/>
        </w:rPr>
      </w:r>
      <w:r w:rsidRPr="0019447A">
        <w:rPr>
          <w:rFonts w:cs="Arial"/>
        </w:rPr>
        <w:fldChar w:fldCharType="separate"/>
      </w:r>
      <w:r w:rsidRPr="0019447A">
        <w:rPr>
          <w:rFonts w:cs="Arial"/>
        </w:rPr>
        <w:t>/5/</w:t>
      </w:r>
      <w:r w:rsidRPr="0019447A">
        <w:rPr>
          <w:rFonts w:cs="Arial"/>
        </w:rPr>
        <w:fldChar w:fldCharType="end"/>
      </w:r>
      <w:r w:rsidRPr="0019447A">
        <w:rPr>
          <w:rFonts w:cs="Arial"/>
        </w:rPr>
        <w:t xml:space="preserve"> (se Bilag 1 og Bilag 2). Sker der en yderligere stigning i koncentrationen af disse stoffer, kan det blive vanskeligt for vandværkerne at overholde kvalitetskravene til drikkevand. </w:t>
      </w:r>
    </w:p>
    <w:p w:rsidR="00B1298D" w:rsidRPr="0019447A" w:rsidRDefault="00B1298D" w:rsidP="00B1298D">
      <w:pPr>
        <w:rPr>
          <w:rFonts w:cs="Arial"/>
        </w:rPr>
      </w:pPr>
    </w:p>
    <w:p w:rsidR="00B1298D" w:rsidRPr="0019447A" w:rsidRDefault="00B1298D" w:rsidP="00B1298D">
      <w:pPr>
        <w:rPr>
          <w:rFonts w:cs="Arial"/>
          <w:i/>
          <w:highlight w:val="yellow"/>
        </w:rPr>
      </w:pPr>
      <w:r w:rsidRPr="0019447A">
        <w:rPr>
          <w:rFonts w:cs="Arial"/>
          <w:i/>
        </w:rPr>
        <w:t>Miljømål</w:t>
      </w:r>
    </w:p>
    <w:p w:rsidR="00B1298D" w:rsidRPr="0019447A" w:rsidRDefault="00B1298D" w:rsidP="00B1298D">
      <w:pPr>
        <w:pStyle w:val="Listeafsnit"/>
        <w:numPr>
          <w:ilvl w:val="0"/>
          <w:numId w:val="24"/>
        </w:numPr>
        <w:ind w:left="284" w:hanging="284"/>
        <w:rPr>
          <w:rFonts w:ascii="Arial" w:hAnsi="Arial" w:cs="Arial"/>
        </w:rPr>
      </w:pPr>
      <w:r w:rsidRPr="0019447A">
        <w:rPr>
          <w:rFonts w:ascii="Arial" w:hAnsi="Arial" w:cs="Arial"/>
        </w:rPr>
        <w:t>Det er indsatsplanens målsætning at sikre, at der som følge af grundvandsindvindingen ikke sker en forringelse af grundvandskvalitet i forhold til de naturlige stoffer.</w:t>
      </w:r>
    </w:p>
    <w:p w:rsidR="00B1298D" w:rsidRPr="0019447A" w:rsidRDefault="00B1298D" w:rsidP="00B1298D">
      <w:pPr>
        <w:rPr>
          <w:rFonts w:cs="Arial"/>
        </w:rPr>
      </w:pPr>
    </w:p>
    <w:p w:rsidR="00B1298D" w:rsidRPr="0019447A" w:rsidRDefault="00B1298D" w:rsidP="00B1298D">
      <w:pPr>
        <w:rPr>
          <w:rFonts w:cs="Arial"/>
          <w:i/>
        </w:rPr>
      </w:pPr>
      <w:r w:rsidRPr="0019447A">
        <w:rPr>
          <w:rFonts w:cs="Arial"/>
          <w:i/>
        </w:rPr>
        <w:t>Retningslinje</w:t>
      </w:r>
    </w:p>
    <w:p w:rsidR="00B1298D" w:rsidRPr="0019447A" w:rsidRDefault="00B1298D" w:rsidP="00B1298D">
      <w:pPr>
        <w:pStyle w:val="Listeafsnit"/>
        <w:numPr>
          <w:ilvl w:val="0"/>
          <w:numId w:val="24"/>
        </w:numPr>
        <w:ind w:left="284" w:hanging="284"/>
        <w:rPr>
          <w:rFonts w:ascii="Arial" w:hAnsi="Arial" w:cs="Arial"/>
        </w:rPr>
      </w:pPr>
      <w:r w:rsidRPr="0019447A">
        <w:rPr>
          <w:rFonts w:ascii="Arial" w:hAnsi="Arial" w:cs="Arial"/>
        </w:rPr>
        <w:t>Vordingborg Kommune vil sikre grundvandets kvalitet med fastsættelse af vilkår i tilladelser til vandindvinding.</w:t>
      </w:r>
    </w:p>
    <w:p w:rsidR="00B1298D" w:rsidRPr="0019447A" w:rsidRDefault="00B1298D" w:rsidP="00B1298D">
      <w:pPr>
        <w:rPr>
          <w:rFonts w:cs="Arial"/>
        </w:rPr>
      </w:pPr>
    </w:p>
    <w:p w:rsidR="00B1298D" w:rsidRPr="0019447A" w:rsidRDefault="00B1298D" w:rsidP="00AE05DA">
      <w:pPr>
        <w:pStyle w:val="Overskrift2"/>
      </w:pPr>
      <w:bookmarkStart w:id="25" w:name="_Toc17461842"/>
      <w:r w:rsidRPr="00AE05DA">
        <w:t>Punktkilder</w:t>
      </w:r>
      <w:bookmarkEnd w:id="25"/>
    </w:p>
    <w:p w:rsidR="00B1298D" w:rsidRPr="0019447A" w:rsidRDefault="00B1298D" w:rsidP="00B1298D">
      <w:pPr>
        <w:rPr>
          <w:rFonts w:cs="Arial"/>
        </w:rPr>
      </w:pPr>
      <w:r w:rsidRPr="0019447A">
        <w:rPr>
          <w:rFonts w:cs="Arial"/>
        </w:rPr>
        <w:t>Tidligere aktiviteter på virksomheder kan i nogle tilfælde udgøre en risiko for grundvandet. Forureningerne stammer typisk fra spild og uheld ved håndtering af miljøfremmede stoffer samt udsivning fra rør og beholdere.</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I henhold til Jordforureningsloven </w:t>
      </w:r>
      <w:r w:rsidRPr="0019447A">
        <w:rPr>
          <w:rFonts w:cs="Arial"/>
        </w:rPr>
        <w:fldChar w:fldCharType="begin"/>
      </w:r>
      <w:r w:rsidRPr="0019447A">
        <w:rPr>
          <w:rFonts w:cs="Arial"/>
        </w:rPr>
        <w:instrText xml:space="preserve"> REF _Ref526315079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/9/</w:t>
      </w:r>
      <w:r w:rsidRPr="0019447A">
        <w:rPr>
          <w:rFonts w:cs="Arial"/>
        </w:rPr>
        <w:fldChar w:fldCharType="end"/>
      </w:r>
      <w:r w:rsidRPr="0019447A">
        <w:rPr>
          <w:rFonts w:cs="Arial"/>
        </w:rPr>
        <w:t xml:space="preserve"> skal regionerne varetage opgaven med at kortlægge arealer, hvor jorden er eller kan være forurenet, samt udføre den offentlige undersøgelse og oprydningsindsats.</w:t>
      </w:r>
    </w:p>
    <w:p w:rsidR="00B1298D" w:rsidRPr="0019447A" w:rsidRDefault="00B1298D" w:rsidP="00B1298D">
      <w:pPr>
        <w:rPr>
          <w:rFonts w:cs="Arial"/>
        </w:rPr>
      </w:pPr>
    </w:p>
    <w:p w:rsidR="00B1298D" w:rsidRPr="0019447A" w:rsidRDefault="00B1298D" w:rsidP="00B1298D">
      <w:pPr>
        <w:rPr>
          <w:rFonts w:cs="Arial"/>
        </w:rPr>
      </w:pPr>
      <w:r w:rsidRPr="0019447A">
        <w:rPr>
          <w:rFonts w:cs="Arial"/>
        </w:rPr>
        <w:t>Indenfor Sydsjælland og Vordingborg Kortlægningsområder findes en række kortlagte forurenede eller potentielt forurenede lokaliteter. Placeringen af de kortlagte lokaliteter fremgår af bilag 1 og bilag 2.</w:t>
      </w:r>
    </w:p>
    <w:p w:rsidR="00B1298D" w:rsidRPr="0019447A" w:rsidRDefault="00B1298D" w:rsidP="00B1298D">
      <w:pPr>
        <w:rPr>
          <w:rFonts w:cs="Arial"/>
        </w:rPr>
      </w:pPr>
    </w:p>
    <w:p w:rsidR="00B80023" w:rsidRPr="0019447A" w:rsidRDefault="00B80023" w:rsidP="00B1298D">
      <w:pPr>
        <w:rPr>
          <w:rFonts w:cs="Arial"/>
        </w:rPr>
      </w:pPr>
    </w:p>
    <w:p w:rsidR="00B1298D" w:rsidRPr="0019447A" w:rsidRDefault="00B1298D" w:rsidP="00B1298D">
      <w:pPr>
        <w:rPr>
          <w:rFonts w:cs="Arial"/>
          <w:i/>
          <w:highlight w:val="yellow"/>
        </w:rPr>
      </w:pPr>
      <w:r w:rsidRPr="0019447A">
        <w:rPr>
          <w:rFonts w:cs="Arial"/>
          <w:i/>
        </w:rPr>
        <w:t>Miljømål</w:t>
      </w:r>
    </w:p>
    <w:p w:rsidR="00B1298D" w:rsidRPr="0019447A" w:rsidRDefault="00B1298D" w:rsidP="00B1298D">
      <w:pPr>
        <w:pStyle w:val="Listeafsnit"/>
        <w:numPr>
          <w:ilvl w:val="0"/>
          <w:numId w:val="21"/>
        </w:numPr>
        <w:rPr>
          <w:rFonts w:ascii="Arial" w:hAnsi="Arial" w:cs="Arial"/>
        </w:rPr>
      </w:pPr>
      <w:r w:rsidRPr="0019447A">
        <w:rPr>
          <w:rFonts w:ascii="Arial" w:hAnsi="Arial" w:cs="Arial"/>
        </w:rPr>
        <w:t>Det er indsatsplanens målsætning at sikre, at oprydningen af særligt grundvandstruende forureninger prioriteres af hensyn til områdets drikkevandsinteresser og koordineres med Region Sjælland.</w:t>
      </w:r>
    </w:p>
    <w:p w:rsidR="00B1298D" w:rsidRPr="0019447A" w:rsidRDefault="00B1298D" w:rsidP="00B1298D">
      <w:pPr>
        <w:rPr>
          <w:rFonts w:cs="Arial"/>
        </w:rPr>
      </w:pPr>
    </w:p>
    <w:p w:rsidR="00B1298D" w:rsidRPr="0019447A" w:rsidRDefault="00B1298D" w:rsidP="00B1298D">
      <w:pPr>
        <w:rPr>
          <w:rFonts w:cs="Arial"/>
          <w:i/>
        </w:rPr>
      </w:pPr>
      <w:r w:rsidRPr="0019447A">
        <w:rPr>
          <w:rFonts w:cs="Arial"/>
          <w:i/>
        </w:rPr>
        <w:t>Retningslinje</w:t>
      </w:r>
    </w:p>
    <w:p w:rsidR="00B1298D" w:rsidRPr="0019447A" w:rsidRDefault="00B1298D" w:rsidP="00B1298D">
      <w:pPr>
        <w:pStyle w:val="Listeafsnit"/>
        <w:numPr>
          <w:ilvl w:val="0"/>
          <w:numId w:val="24"/>
        </w:numPr>
        <w:ind w:left="284" w:hanging="284"/>
        <w:rPr>
          <w:rFonts w:ascii="Arial" w:hAnsi="Arial" w:cs="Arial"/>
        </w:rPr>
      </w:pPr>
      <w:r w:rsidRPr="0019447A">
        <w:rPr>
          <w:rFonts w:ascii="Arial" w:hAnsi="Arial" w:cs="Arial"/>
        </w:rPr>
        <w:t>Vordingborg Kommune vil sikre at grundvandskvalitetskriterierne som udgangspunkt overholdes ved oprydning på forurenede lokaliteter.</w:t>
      </w:r>
    </w:p>
    <w:p w:rsidR="00B1298D" w:rsidRPr="0019447A" w:rsidRDefault="00B1298D" w:rsidP="00B1298D">
      <w:pPr>
        <w:pStyle w:val="Listeafsnit"/>
        <w:numPr>
          <w:ilvl w:val="0"/>
          <w:numId w:val="24"/>
        </w:numPr>
        <w:ind w:left="284" w:hanging="284"/>
        <w:rPr>
          <w:rFonts w:ascii="Arial" w:hAnsi="Arial" w:cs="Arial"/>
        </w:rPr>
      </w:pPr>
      <w:r w:rsidRPr="0019447A">
        <w:rPr>
          <w:rFonts w:ascii="Arial" w:hAnsi="Arial" w:cs="Arial"/>
        </w:rPr>
        <w:t>Vordingborg Kommune har fokus på forureninger fra punktkilder igennem overvågning af råvandskvaliteten til almene vandværker.</w:t>
      </w:r>
    </w:p>
    <w:p w:rsidR="00B1298D" w:rsidRPr="0019447A" w:rsidRDefault="00B1298D" w:rsidP="00B1298D">
      <w:pPr>
        <w:rPr>
          <w:rFonts w:cs="Arial"/>
        </w:rPr>
      </w:pPr>
    </w:p>
    <w:p w:rsidR="00B1298D" w:rsidRPr="0019447A" w:rsidRDefault="00B1298D" w:rsidP="00B1298D">
      <w:pPr>
        <w:contextualSpacing/>
        <w:rPr>
          <w:rFonts w:cs="Arial"/>
        </w:rPr>
      </w:pPr>
      <w:bookmarkStart w:id="26" w:name="_Hlk500433742"/>
      <w:r w:rsidRPr="0019447A">
        <w:rPr>
          <w:rFonts w:cs="Arial"/>
        </w:rPr>
        <w:t xml:space="preserve">En oversigt over kortlagte grunde indenfor BNBO og NFI fremgår af hhv. </w:t>
      </w:r>
      <w:r w:rsidRPr="0019447A">
        <w:rPr>
          <w:rFonts w:cs="Arial"/>
        </w:rPr>
        <w:fldChar w:fldCharType="begin"/>
      </w:r>
      <w:r w:rsidRPr="0019447A">
        <w:rPr>
          <w:rFonts w:cs="Arial"/>
        </w:rPr>
        <w:instrText xml:space="preserve"> REF _Ref526235506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Tabel </w:t>
      </w:r>
      <w:r w:rsidRPr="0019447A">
        <w:rPr>
          <w:rFonts w:cs="Arial"/>
          <w:noProof/>
        </w:rPr>
        <w:t>2</w:t>
      </w:r>
      <w:r w:rsidRPr="0019447A">
        <w:rPr>
          <w:rFonts w:cs="Arial"/>
        </w:rPr>
        <w:t>.</w:t>
      </w:r>
      <w:r w:rsidRPr="0019447A">
        <w:rPr>
          <w:rFonts w:cs="Arial"/>
          <w:noProof/>
        </w:rPr>
        <w:t>1</w:t>
      </w:r>
      <w:r w:rsidRPr="0019447A">
        <w:rPr>
          <w:rFonts w:cs="Arial"/>
        </w:rPr>
        <w:fldChar w:fldCharType="end"/>
      </w:r>
      <w:r w:rsidRPr="0019447A">
        <w:rPr>
          <w:rFonts w:cs="Arial"/>
        </w:rPr>
        <w:t xml:space="preserve"> og </w:t>
      </w:r>
      <w:r w:rsidRPr="0019447A">
        <w:rPr>
          <w:rFonts w:cs="Arial"/>
        </w:rPr>
        <w:fldChar w:fldCharType="begin"/>
      </w:r>
      <w:r w:rsidRPr="0019447A">
        <w:rPr>
          <w:rFonts w:cs="Arial"/>
        </w:rPr>
        <w:instrText xml:space="preserve"> REF _Ref526235508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Tabel </w:t>
      </w:r>
      <w:r w:rsidRPr="0019447A">
        <w:rPr>
          <w:rFonts w:cs="Arial"/>
          <w:noProof/>
        </w:rPr>
        <w:t>2</w:t>
      </w:r>
      <w:r w:rsidRPr="0019447A">
        <w:rPr>
          <w:rFonts w:cs="Arial"/>
        </w:rPr>
        <w:t>.</w:t>
      </w:r>
      <w:r w:rsidRPr="0019447A">
        <w:rPr>
          <w:rFonts w:cs="Arial"/>
          <w:noProof/>
        </w:rPr>
        <w:t>2</w:t>
      </w:r>
      <w:r w:rsidRPr="0019447A">
        <w:rPr>
          <w:rFonts w:cs="Arial"/>
        </w:rPr>
        <w:fldChar w:fldCharType="end"/>
      </w:r>
      <w:r w:rsidRPr="0019447A">
        <w:rPr>
          <w:rFonts w:cs="Arial"/>
        </w:rPr>
        <w:t>.</w:t>
      </w:r>
    </w:p>
    <w:p w:rsidR="00B1298D" w:rsidRPr="0019447A" w:rsidRDefault="00B1298D" w:rsidP="00B1298D">
      <w:pPr>
        <w:contextualSpacing/>
        <w:rPr>
          <w:rFonts w:cs="Arial"/>
        </w:rPr>
      </w:pPr>
    </w:p>
    <w:p w:rsidR="00B1298D" w:rsidRPr="00E572A9" w:rsidRDefault="00B1298D" w:rsidP="00B1298D">
      <w:pPr>
        <w:pStyle w:val="Billedtekst"/>
        <w:rPr>
          <w:rFonts w:ascii="Arial" w:hAnsi="Arial" w:cs="Arial"/>
          <w:color w:val="auto"/>
        </w:rPr>
      </w:pPr>
      <w:bookmarkStart w:id="27" w:name="_Ref526235506"/>
      <w:r w:rsidRPr="00E572A9">
        <w:rPr>
          <w:rFonts w:ascii="Arial" w:hAnsi="Arial" w:cs="Arial"/>
          <w:color w:val="auto"/>
        </w:rPr>
        <w:t xml:space="preserve">Tabel </w:t>
      </w:r>
      <w:r w:rsidRPr="00E572A9">
        <w:rPr>
          <w:rFonts w:ascii="Arial" w:hAnsi="Arial" w:cs="Arial"/>
          <w:noProof/>
          <w:color w:val="auto"/>
        </w:rPr>
        <w:fldChar w:fldCharType="begin"/>
      </w:r>
      <w:r w:rsidRPr="00E572A9">
        <w:rPr>
          <w:rFonts w:ascii="Arial" w:hAnsi="Arial" w:cs="Arial"/>
          <w:noProof/>
          <w:color w:val="auto"/>
        </w:rPr>
        <w:instrText xml:space="preserve"> STYLEREF 1 \s </w:instrText>
      </w:r>
      <w:r w:rsidRPr="00E572A9">
        <w:rPr>
          <w:rFonts w:ascii="Arial" w:hAnsi="Arial" w:cs="Arial"/>
          <w:noProof/>
          <w:color w:val="auto"/>
        </w:rPr>
        <w:fldChar w:fldCharType="separate"/>
      </w:r>
      <w:r w:rsidRPr="00E572A9">
        <w:rPr>
          <w:rFonts w:ascii="Arial" w:hAnsi="Arial" w:cs="Arial"/>
          <w:noProof/>
          <w:color w:val="auto"/>
        </w:rPr>
        <w:t>2</w:t>
      </w:r>
      <w:r w:rsidRPr="00E572A9">
        <w:rPr>
          <w:rFonts w:ascii="Arial" w:hAnsi="Arial" w:cs="Arial"/>
          <w:noProof/>
          <w:color w:val="auto"/>
        </w:rPr>
        <w:fldChar w:fldCharType="end"/>
      </w:r>
      <w:r w:rsidRPr="00E572A9">
        <w:rPr>
          <w:rFonts w:ascii="Arial" w:hAnsi="Arial" w:cs="Arial"/>
          <w:color w:val="auto"/>
        </w:rPr>
        <w:t>.</w:t>
      </w:r>
      <w:r w:rsidRPr="00E572A9">
        <w:rPr>
          <w:rFonts w:ascii="Arial" w:hAnsi="Arial" w:cs="Arial"/>
          <w:noProof/>
          <w:color w:val="auto"/>
        </w:rPr>
        <w:fldChar w:fldCharType="begin"/>
      </w:r>
      <w:r w:rsidRPr="00E572A9">
        <w:rPr>
          <w:rFonts w:ascii="Arial" w:hAnsi="Arial" w:cs="Arial"/>
          <w:noProof/>
          <w:color w:val="auto"/>
        </w:rPr>
        <w:instrText xml:space="preserve"> SEQ Tabel \* ARABIC \s 1 </w:instrText>
      </w:r>
      <w:r w:rsidRPr="00E572A9">
        <w:rPr>
          <w:rFonts w:ascii="Arial" w:hAnsi="Arial" w:cs="Arial"/>
          <w:noProof/>
          <w:color w:val="auto"/>
        </w:rPr>
        <w:fldChar w:fldCharType="separate"/>
      </w:r>
      <w:r w:rsidRPr="00E572A9">
        <w:rPr>
          <w:rFonts w:ascii="Arial" w:hAnsi="Arial" w:cs="Arial"/>
          <w:noProof/>
          <w:color w:val="auto"/>
        </w:rPr>
        <w:t>1</w:t>
      </w:r>
      <w:r w:rsidRPr="00E572A9">
        <w:rPr>
          <w:rFonts w:ascii="Arial" w:hAnsi="Arial" w:cs="Arial"/>
          <w:noProof/>
          <w:color w:val="auto"/>
        </w:rPr>
        <w:fldChar w:fldCharType="end"/>
      </w:r>
      <w:bookmarkEnd w:id="27"/>
      <w:r w:rsidRPr="00E572A9">
        <w:rPr>
          <w:rFonts w:ascii="Arial" w:hAnsi="Arial" w:cs="Arial"/>
          <w:color w:val="auto"/>
        </w:rPr>
        <w:t xml:space="preserve"> Forurenede (V1/V2 kortlagte) grunde indenfor boringsnære beskyttelsesområder (BNBO)</w:t>
      </w:r>
    </w:p>
    <w:tbl>
      <w:tblPr>
        <w:tblStyle w:val="Tabel-Gitter"/>
        <w:tblW w:w="9225" w:type="dxa"/>
        <w:tblLook w:val="04A0" w:firstRow="1" w:lastRow="0" w:firstColumn="1" w:lastColumn="0" w:noHBand="0" w:noVBand="1"/>
      </w:tblPr>
      <w:tblGrid>
        <w:gridCol w:w="2122"/>
        <w:gridCol w:w="1984"/>
        <w:gridCol w:w="2716"/>
        <w:gridCol w:w="2403"/>
      </w:tblGrid>
      <w:tr w:rsidR="00B1298D" w:rsidRPr="0019447A" w:rsidTr="0061041E">
        <w:tc>
          <w:tcPr>
            <w:tcW w:w="2122"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V1 / V2 kortlagt</w:t>
            </w:r>
          </w:p>
        </w:tc>
        <w:tc>
          <w:tcPr>
            <w:tcW w:w="1984"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Lokalitets ID</w:t>
            </w:r>
          </w:p>
        </w:tc>
        <w:tc>
          <w:tcPr>
            <w:tcW w:w="2716"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Vandværk</w:t>
            </w:r>
          </w:p>
        </w:tc>
        <w:tc>
          <w:tcPr>
            <w:tcW w:w="2403"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Indvindingsboring</w:t>
            </w:r>
          </w:p>
        </w:tc>
      </w:tr>
      <w:tr w:rsidR="00B1298D" w:rsidRPr="0019447A" w:rsidTr="0061041E">
        <w:tc>
          <w:tcPr>
            <w:tcW w:w="2122" w:type="dxa"/>
          </w:tcPr>
          <w:p w:rsidR="00B1298D" w:rsidRPr="0019447A" w:rsidRDefault="00B1298D" w:rsidP="0061041E">
            <w:pPr>
              <w:contextualSpacing/>
              <w:rPr>
                <w:rFonts w:cs="Arial"/>
              </w:rPr>
            </w:pPr>
            <w:r w:rsidRPr="0019447A">
              <w:rPr>
                <w:rFonts w:cs="Arial"/>
              </w:rPr>
              <w:t>Jordforurening V1</w:t>
            </w:r>
          </w:p>
        </w:tc>
        <w:tc>
          <w:tcPr>
            <w:tcW w:w="1984" w:type="dxa"/>
          </w:tcPr>
          <w:p w:rsidR="00B1298D" w:rsidRPr="0019447A" w:rsidRDefault="00B1298D" w:rsidP="0061041E">
            <w:pPr>
              <w:contextualSpacing/>
              <w:rPr>
                <w:rFonts w:cs="Arial"/>
              </w:rPr>
            </w:pPr>
            <w:r w:rsidRPr="0019447A">
              <w:rPr>
                <w:rFonts w:cs="Arial"/>
              </w:rPr>
              <w:t>390-20041</w:t>
            </w:r>
          </w:p>
        </w:tc>
        <w:tc>
          <w:tcPr>
            <w:tcW w:w="2716" w:type="dxa"/>
          </w:tcPr>
          <w:p w:rsidR="00B1298D" w:rsidRPr="0019447A" w:rsidRDefault="00B1298D" w:rsidP="0061041E">
            <w:pPr>
              <w:contextualSpacing/>
              <w:rPr>
                <w:rFonts w:cs="Arial"/>
              </w:rPr>
            </w:pPr>
            <w:r w:rsidRPr="0019447A">
              <w:rPr>
                <w:rFonts w:cs="Arial"/>
              </w:rPr>
              <w:t>Stensved Vandværk</w:t>
            </w:r>
          </w:p>
        </w:tc>
        <w:tc>
          <w:tcPr>
            <w:tcW w:w="2403" w:type="dxa"/>
          </w:tcPr>
          <w:p w:rsidR="00B1298D" w:rsidRPr="0019447A" w:rsidRDefault="00B1298D" w:rsidP="0061041E">
            <w:pPr>
              <w:contextualSpacing/>
              <w:rPr>
                <w:rFonts w:cs="Arial"/>
              </w:rPr>
            </w:pPr>
            <w:r w:rsidRPr="0019447A">
              <w:rPr>
                <w:rFonts w:cs="Arial"/>
              </w:rPr>
              <w:t>226.515</w:t>
            </w:r>
          </w:p>
        </w:tc>
      </w:tr>
      <w:tr w:rsidR="00B1298D" w:rsidRPr="0019447A" w:rsidTr="0061041E">
        <w:tc>
          <w:tcPr>
            <w:tcW w:w="2122" w:type="dxa"/>
          </w:tcPr>
          <w:p w:rsidR="00B1298D" w:rsidRPr="0019447A" w:rsidRDefault="00B1298D" w:rsidP="0061041E">
            <w:pPr>
              <w:contextualSpacing/>
              <w:rPr>
                <w:rFonts w:cs="Arial"/>
              </w:rPr>
            </w:pPr>
            <w:r w:rsidRPr="0019447A">
              <w:rPr>
                <w:rFonts w:cs="Arial"/>
              </w:rPr>
              <w:t>Jordforurening V1</w:t>
            </w:r>
          </w:p>
        </w:tc>
        <w:tc>
          <w:tcPr>
            <w:tcW w:w="1984" w:type="dxa"/>
          </w:tcPr>
          <w:p w:rsidR="00B1298D" w:rsidRPr="0019447A" w:rsidRDefault="00B1298D" w:rsidP="0061041E">
            <w:pPr>
              <w:contextualSpacing/>
              <w:rPr>
                <w:rFonts w:cs="Arial"/>
              </w:rPr>
            </w:pPr>
            <w:r w:rsidRPr="0019447A">
              <w:rPr>
                <w:rFonts w:cs="Arial"/>
              </w:rPr>
              <w:t>390-20810</w:t>
            </w:r>
          </w:p>
        </w:tc>
        <w:tc>
          <w:tcPr>
            <w:tcW w:w="2716" w:type="dxa"/>
          </w:tcPr>
          <w:p w:rsidR="00B1298D" w:rsidRPr="0019447A" w:rsidRDefault="00B1298D" w:rsidP="0061041E">
            <w:pPr>
              <w:contextualSpacing/>
              <w:rPr>
                <w:rFonts w:cs="Arial"/>
              </w:rPr>
            </w:pPr>
            <w:r w:rsidRPr="0019447A">
              <w:rPr>
                <w:rFonts w:cs="Arial"/>
              </w:rPr>
              <w:t xml:space="preserve">Lundby Vandværk </w:t>
            </w:r>
          </w:p>
        </w:tc>
        <w:tc>
          <w:tcPr>
            <w:tcW w:w="2403" w:type="dxa"/>
          </w:tcPr>
          <w:p w:rsidR="00B1298D" w:rsidRPr="0019447A" w:rsidRDefault="00B1298D" w:rsidP="0061041E">
            <w:pPr>
              <w:contextualSpacing/>
              <w:rPr>
                <w:rFonts w:cs="Arial"/>
              </w:rPr>
            </w:pPr>
            <w:r w:rsidRPr="0019447A">
              <w:rPr>
                <w:rFonts w:cs="Arial"/>
              </w:rPr>
              <w:t>226.581</w:t>
            </w:r>
          </w:p>
        </w:tc>
      </w:tr>
      <w:tr w:rsidR="00B1298D" w:rsidRPr="0019447A" w:rsidTr="0061041E">
        <w:tc>
          <w:tcPr>
            <w:tcW w:w="2122" w:type="dxa"/>
          </w:tcPr>
          <w:p w:rsidR="00B1298D" w:rsidRPr="0019447A" w:rsidRDefault="00B1298D" w:rsidP="0061041E">
            <w:pPr>
              <w:contextualSpacing/>
              <w:rPr>
                <w:rFonts w:cs="Arial"/>
              </w:rPr>
            </w:pPr>
            <w:r w:rsidRPr="0019447A">
              <w:rPr>
                <w:rFonts w:cs="Arial"/>
              </w:rPr>
              <w:t>Jordforurening V2</w:t>
            </w:r>
          </w:p>
        </w:tc>
        <w:tc>
          <w:tcPr>
            <w:tcW w:w="1984" w:type="dxa"/>
          </w:tcPr>
          <w:p w:rsidR="00B1298D" w:rsidRPr="0019447A" w:rsidRDefault="00B1298D" w:rsidP="0061041E">
            <w:pPr>
              <w:contextualSpacing/>
              <w:rPr>
                <w:rFonts w:cs="Arial"/>
              </w:rPr>
            </w:pPr>
            <w:r w:rsidRPr="0019447A">
              <w:rPr>
                <w:rFonts w:cs="Arial"/>
              </w:rPr>
              <w:t>361-00015</w:t>
            </w:r>
          </w:p>
        </w:tc>
        <w:tc>
          <w:tcPr>
            <w:tcW w:w="2716" w:type="dxa"/>
          </w:tcPr>
          <w:p w:rsidR="00B1298D" w:rsidRPr="0019447A" w:rsidRDefault="00B1298D" w:rsidP="0061041E">
            <w:pPr>
              <w:contextualSpacing/>
              <w:rPr>
                <w:rFonts w:cs="Arial"/>
              </w:rPr>
            </w:pPr>
            <w:r w:rsidRPr="0019447A">
              <w:rPr>
                <w:rFonts w:cs="Arial"/>
              </w:rPr>
              <w:t xml:space="preserve">Mern Vandværk </w:t>
            </w:r>
          </w:p>
        </w:tc>
        <w:tc>
          <w:tcPr>
            <w:tcW w:w="2403" w:type="dxa"/>
          </w:tcPr>
          <w:p w:rsidR="00B1298D" w:rsidRPr="0019447A" w:rsidRDefault="00B1298D" w:rsidP="0061041E">
            <w:pPr>
              <w:contextualSpacing/>
              <w:rPr>
                <w:rFonts w:cs="Arial"/>
              </w:rPr>
            </w:pPr>
            <w:r w:rsidRPr="0019447A">
              <w:rPr>
                <w:rFonts w:cs="Arial"/>
              </w:rPr>
              <w:t>226.675</w:t>
            </w:r>
          </w:p>
        </w:tc>
      </w:tr>
      <w:tr w:rsidR="00B1298D" w:rsidRPr="0019447A" w:rsidTr="0061041E">
        <w:tc>
          <w:tcPr>
            <w:tcW w:w="2122" w:type="dxa"/>
          </w:tcPr>
          <w:p w:rsidR="00B1298D" w:rsidRPr="0019447A" w:rsidRDefault="00B1298D" w:rsidP="0061041E">
            <w:pPr>
              <w:contextualSpacing/>
              <w:rPr>
                <w:rFonts w:cs="Arial"/>
              </w:rPr>
            </w:pPr>
            <w:r w:rsidRPr="0019447A">
              <w:rPr>
                <w:rFonts w:cs="Arial"/>
              </w:rPr>
              <w:t>Jordforurening V2</w:t>
            </w:r>
          </w:p>
        </w:tc>
        <w:tc>
          <w:tcPr>
            <w:tcW w:w="1984" w:type="dxa"/>
          </w:tcPr>
          <w:p w:rsidR="00B1298D" w:rsidRPr="0019447A" w:rsidRDefault="00B1298D" w:rsidP="0061041E">
            <w:pPr>
              <w:contextualSpacing/>
              <w:rPr>
                <w:rFonts w:cs="Arial"/>
              </w:rPr>
            </w:pPr>
            <w:r w:rsidRPr="0019447A">
              <w:rPr>
                <w:rFonts w:cs="Arial"/>
              </w:rPr>
              <w:t>377-03009</w:t>
            </w:r>
          </w:p>
        </w:tc>
        <w:tc>
          <w:tcPr>
            <w:tcW w:w="2716" w:type="dxa"/>
          </w:tcPr>
          <w:p w:rsidR="00B1298D" w:rsidRPr="0019447A" w:rsidRDefault="00B1298D" w:rsidP="0061041E">
            <w:pPr>
              <w:contextualSpacing/>
              <w:rPr>
                <w:rFonts w:cs="Arial"/>
              </w:rPr>
            </w:pPr>
            <w:r w:rsidRPr="0019447A">
              <w:rPr>
                <w:rFonts w:cs="Arial"/>
              </w:rPr>
              <w:t xml:space="preserve">Præstø Vandværk </w:t>
            </w:r>
          </w:p>
        </w:tc>
        <w:tc>
          <w:tcPr>
            <w:tcW w:w="2403" w:type="dxa"/>
          </w:tcPr>
          <w:p w:rsidR="00B1298D" w:rsidRPr="0019447A" w:rsidRDefault="00B1298D" w:rsidP="0061041E">
            <w:pPr>
              <w:contextualSpacing/>
              <w:rPr>
                <w:rFonts w:cs="Arial"/>
              </w:rPr>
            </w:pPr>
            <w:r w:rsidRPr="0019447A">
              <w:rPr>
                <w:rFonts w:cs="Arial"/>
              </w:rPr>
              <w:t>226.705</w:t>
            </w:r>
          </w:p>
        </w:tc>
      </w:tr>
      <w:tr w:rsidR="00B1298D" w:rsidRPr="0019447A" w:rsidTr="0061041E">
        <w:tc>
          <w:tcPr>
            <w:tcW w:w="2122" w:type="dxa"/>
          </w:tcPr>
          <w:p w:rsidR="00B1298D" w:rsidRPr="0019447A" w:rsidRDefault="00B1298D" w:rsidP="0061041E">
            <w:pPr>
              <w:contextualSpacing/>
              <w:rPr>
                <w:rFonts w:cs="Arial"/>
              </w:rPr>
            </w:pPr>
            <w:r w:rsidRPr="0019447A">
              <w:rPr>
                <w:rFonts w:cs="Arial"/>
              </w:rPr>
              <w:t>Jordforurening V2</w:t>
            </w:r>
          </w:p>
        </w:tc>
        <w:tc>
          <w:tcPr>
            <w:tcW w:w="1984" w:type="dxa"/>
          </w:tcPr>
          <w:p w:rsidR="00B1298D" w:rsidRPr="0019447A" w:rsidRDefault="00B1298D" w:rsidP="0061041E">
            <w:pPr>
              <w:contextualSpacing/>
              <w:rPr>
                <w:rFonts w:cs="Arial"/>
              </w:rPr>
            </w:pPr>
            <w:r w:rsidRPr="0019447A">
              <w:rPr>
                <w:rFonts w:cs="Arial"/>
              </w:rPr>
              <w:t>390-20474</w:t>
            </w:r>
          </w:p>
        </w:tc>
        <w:tc>
          <w:tcPr>
            <w:tcW w:w="2716" w:type="dxa"/>
          </w:tcPr>
          <w:p w:rsidR="00B1298D" w:rsidRPr="0019447A" w:rsidRDefault="00B1298D" w:rsidP="0061041E">
            <w:pPr>
              <w:contextualSpacing/>
              <w:rPr>
                <w:rFonts w:cs="Arial"/>
              </w:rPr>
            </w:pPr>
            <w:r w:rsidRPr="0019447A">
              <w:rPr>
                <w:rFonts w:cs="Arial"/>
              </w:rPr>
              <w:t xml:space="preserve">Nygård Vandværk </w:t>
            </w:r>
          </w:p>
        </w:tc>
        <w:tc>
          <w:tcPr>
            <w:tcW w:w="2403" w:type="dxa"/>
          </w:tcPr>
          <w:p w:rsidR="00B1298D" w:rsidRPr="0019447A" w:rsidRDefault="00B1298D" w:rsidP="0061041E">
            <w:pPr>
              <w:contextualSpacing/>
              <w:rPr>
                <w:rFonts w:cs="Arial"/>
              </w:rPr>
            </w:pPr>
            <w:r w:rsidRPr="0019447A">
              <w:rPr>
                <w:rFonts w:cs="Arial"/>
              </w:rPr>
              <w:t>227.243</w:t>
            </w:r>
          </w:p>
        </w:tc>
      </w:tr>
    </w:tbl>
    <w:p w:rsidR="00B1298D" w:rsidRPr="00E572A9" w:rsidRDefault="00B1298D" w:rsidP="00B1298D">
      <w:pPr>
        <w:contextualSpacing/>
        <w:rPr>
          <w:rFonts w:cs="Arial"/>
          <w:b/>
        </w:rPr>
      </w:pPr>
    </w:p>
    <w:p w:rsidR="00B1298D" w:rsidRPr="00E572A9" w:rsidRDefault="00B1298D" w:rsidP="00B1298D">
      <w:pPr>
        <w:rPr>
          <w:rFonts w:cs="Arial"/>
          <w:b/>
          <w:sz w:val="15"/>
          <w:szCs w:val="15"/>
        </w:rPr>
      </w:pPr>
      <w:bookmarkStart w:id="28" w:name="_Ref526235508"/>
      <w:r w:rsidRPr="00E572A9">
        <w:rPr>
          <w:rFonts w:cs="Arial"/>
          <w:b/>
          <w:sz w:val="15"/>
          <w:szCs w:val="15"/>
        </w:rPr>
        <w:t xml:space="preserve">Tabel </w:t>
      </w:r>
      <w:r w:rsidRPr="00E572A9">
        <w:rPr>
          <w:rFonts w:cs="Arial"/>
          <w:b/>
          <w:noProof/>
          <w:sz w:val="15"/>
          <w:szCs w:val="15"/>
        </w:rPr>
        <w:fldChar w:fldCharType="begin"/>
      </w:r>
      <w:r w:rsidRPr="00E572A9">
        <w:rPr>
          <w:rFonts w:cs="Arial"/>
          <w:b/>
          <w:noProof/>
          <w:sz w:val="15"/>
          <w:szCs w:val="15"/>
        </w:rPr>
        <w:instrText xml:space="preserve"> STYLEREF 1 \s </w:instrText>
      </w:r>
      <w:r w:rsidRPr="00E572A9">
        <w:rPr>
          <w:rFonts w:cs="Arial"/>
          <w:b/>
          <w:noProof/>
          <w:sz w:val="15"/>
          <w:szCs w:val="15"/>
        </w:rPr>
        <w:fldChar w:fldCharType="separate"/>
      </w:r>
      <w:r w:rsidRPr="00E572A9">
        <w:rPr>
          <w:rFonts w:cs="Arial"/>
          <w:b/>
          <w:noProof/>
          <w:sz w:val="15"/>
          <w:szCs w:val="15"/>
        </w:rPr>
        <w:t>2</w:t>
      </w:r>
      <w:r w:rsidRPr="00E572A9">
        <w:rPr>
          <w:rFonts w:cs="Arial"/>
          <w:b/>
          <w:noProof/>
          <w:sz w:val="15"/>
          <w:szCs w:val="15"/>
        </w:rPr>
        <w:fldChar w:fldCharType="end"/>
      </w:r>
      <w:r w:rsidRPr="00E572A9">
        <w:rPr>
          <w:rFonts w:cs="Arial"/>
          <w:b/>
          <w:sz w:val="15"/>
          <w:szCs w:val="15"/>
        </w:rPr>
        <w:t>.</w:t>
      </w:r>
      <w:r w:rsidRPr="00E572A9">
        <w:rPr>
          <w:rFonts w:cs="Arial"/>
          <w:b/>
          <w:noProof/>
          <w:sz w:val="15"/>
          <w:szCs w:val="15"/>
        </w:rPr>
        <w:fldChar w:fldCharType="begin"/>
      </w:r>
      <w:r w:rsidRPr="00E572A9">
        <w:rPr>
          <w:rFonts w:cs="Arial"/>
          <w:b/>
          <w:noProof/>
          <w:sz w:val="15"/>
          <w:szCs w:val="15"/>
        </w:rPr>
        <w:instrText xml:space="preserve"> SEQ Tabel \* ARABIC \s 1 </w:instrText>
      </w:r>
      <w:r w:rsidRPr="00E572A9">
        <w:rPr>
          <w:rFonts w:cs="Arial"/>
          <w:b/>
          <w:noProof/>
          <w:sz w:val="15"/>
          <w:szCs w:val="15"/>
        </w:rPr>
        <w:fldChar w:fldCharType="separate"/>
      </w:r>
      <w:r w:rsidRPr="00E572A9">
        <w:rPr>
          <w:rFonts w:cs="Arial"/>
          <w:b/>
          <w:noProof/>
          <w:sz w:val="15"/>
          <w:szCs w:val="15"/>
        </w:rPr>
        <w:t>2</w:t>
      </w:r>
      <w:r w:rsidRPr="00E572A9">
        <w:rPr>
          <w:rFonts w:cs="Arial"/>
          <w:b/>
          <w:noProof/>
          <w:sz w:val="15"/>
          <w:szCs w:val="15"/>
        </w:rPr>
        <w:fldChar w:fldCharType="end"/>
      </w:r>
      <w:bookmarkEnd w:id="28"/>
      <w:r w:rsidRPr="00E572A9">
        <w:rPr>
          <w:rFonts w:cs="Arial"/>
          <w:b/>
          <w:sz w:val="15"/>
          <w:szCs w:val="15"/>
        </w:rPr>
        <w:t xml:space="preserve"> Forurenede (V1/V2 kortlagte) grunde inden for nitratfølsomme indvindingsområder (NFI)</w:t>
      </w:r>
    </w:p>
    <w:tbl>
      <w:tblPr>
        <w:tblStyle w:val="Tabel-Gitter"/>
        <w:tblW w:w="7933" w:type="dxa"/>
        <w:tblLook w:val="04A0" w:firstRow="1" w:lastRow="0" w:firstColumn="1" w:lastColumn="0" w:noHBand="0" w:noVBand="1"/>
      </w:tblPr>
      <w:tblGrid>
        <w:gridCol w:w="2263"/>
        <w:gridCol w:w="2239"/>
        <w:gridCol w:w="3431"/>
      </w:tblGrid>
      <w:tr w:rsidR="00B1298D" w:rsidRPr="0019447A" w:rsidTr="0061041E">
        <w:tc>
          <w:tcPr>
            <w:tcW w:w="2263"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V1 / V2 kortlagt</w:t>
            </w:r>
          </w:p>
        </w:tc>
        <w:tc>
          <w:tcPr>
            <w:tcW w:w="2239"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Lokalitets ID</w:t>
            </w:r>
          </w:p>
        </w:tc>
        <w:tc>
          <w:tcPr>
            <w:tcW w:w="3431" w:type="dxa"/>
            <w:shd w:val="clear" w:color="auto" w:fill="00B0F0"/>
          </w:tcPr>
          <w:p w:rsidR="00B1298D" w:rsidRPr="0019447A" w:rsidRDefault="00B1298D" w:rsidP="0061041E">
            <w:pPr>
              <w:contextualSpacing/>
              <w:rPr>
                <w:rFonts w:cs="Arial"/>
                <w:b/>
                <w:color w:val="FFFFFF" w:themeColor="background1"/>
              </w:rPr>
            </w:pPr>
            <w:r w:rsidRPr="0019447A">
              <w:rPr>
                <w:rFonts w:cs="Arial"/>
                <w:b/>
                <w:color w:val="FFFFFF" w:themeColor="background1"/>
              </w:rPr>
              <w:t>Indvindingsopland</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V1</w:t>
            </w:r>
          </w:p>
        </w:tc>
        <w:tc>
          <w:tcPr>
            <w:tcW w:w="2239" w:type="dxa"/>
          </w:tcPr>
          <w:p w:rsidR="00B1298D" w:rsidRPr="0019447A" w:rsidRDefault="00B1298D" w:rsidP="0061041E">
            <w:pPr>
              <w:contextualSpacing/>
              <w:rPr>
                <w:rFonts w:cs="Arial"/>
              </w:rPr>
            </w:pPr>
            <w:r w:rsidRPr="0019447A">
              <w:rPr>
                <w:rFonts w:cs="Arial"/>
              </w:rPr>
              <w:t>377-00016</w:t>
            </w:r>
          </w:p>
        </w:tc>
        <w:tc>
          <w:tcPr>
            <w:tcW w:w="3431" w:type="dxa"/>
          </w:tcPr>
          <w:p w:rsidR="00B1298D" w:rsidRPr="0019447A" w:rsidRDefault="00B1298D" w:rsidP="0061041E">
            <w:pPr>
              <w:contextualSpacing/>
              <w:rPr>
                <w:rFonts w:cs="Arial"/>
              </w:rPr>
            </w:pPr>
            <w:r w:rsidRPr="0019447A">
              <w:rPr>
                <w:rFonts w:cs="Arial"/>
              </w:rPr>
              <w:t>Nygård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V1</w:t>
            </w:r>
          </w:p>
        </w:tc>
        <w:tc>
          <w:tcPr>
            <w:tcW w:w="2239" w:type="dxa"/>
          </w:tcPr>
          <w:p w:rsidR="00B1298D" w:rsidRPr="0019447A" w:rsidRDefault="00B1298D" w:rsidP="0061041E">
            <w:pPr>
              <w:contextualSpacing/>
              <w:rPr>
                <w:rFonts w:cs="Arial"/>
              </w:rPr>
            </w:pPr>
            <w:r w:rsidRPr="0019447A">
              <w:rPr>
                <w:rFonts w:cs="Arial"/>
              </w:rPr>
              <w:t>390-20424</w:t>
            </w:r>
          </w:p>
        </w:tc>
        <w:tc>
          <w:tcPr>
            <w:tcW w:w="3431" w:type="dxa"/>
          </w:tcPr>
          <w:p w:rsidR="00B1298D" w:rsidRPr="0019447A" w:rsidRDefault="00B1298D" w:rsidP="0061041E">
            <w:pPr>
              <w:contextualSpacing/>
              <w:rPr>
                <w:rFonts w:cs="Arial"/>
              </w:rPr>
            </w:pPr>
            <w:r w:rsidRPr="0019447A">
              <w:rPr>
                <w:rFonts w:cs="Arial"/>
              </w:rPr>
              <w:t>Jungshoved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V1</w:t>
            </w:r>
          </w:p>
        </w:tc>
        <w:tc>
          <w:tcPr>
            <w:tcW w:w="2239" w:type="dxa"/>
          </w:tcPr>
          <w:p w:rsidR="00B1298D" w:rsidRPr="0019447A" w:rsidRDefault="00B1298D" w:rsidP="0061041E">
            <w:pPr>
              <w:contextualSpacing/>
              <w:rPr>
                <w:rFonts w:cs="Arial"/>
              </w:rPr>
            </w:pPr>
            <w:r w:rsidRPr="0019447A">
              <w:rPr>
                <w:rFonts w:cs="Arial"/>
              </w:rPr>
              <w:t>390-20047</w:t>
            </w:r>
          </w:p>
        </w:tc>
        <w:tc>
          <w:tcPr>
            <w:tcW w:w="3431" w:type="dxa"/>
          </w:tcPr>
          <w:p w:rsidR="00B1298D" w:rsidRPr="0019447A" w:rsidRDefault="00B1298D" w:rsidP="0061041E">
            <w:pPr>
              <w:contextualSpacing/>
              <w:rPr>
                <w:rFonts w:cs="Arial"/>
              </w:rPr>
            </w:pPr>
            <w:r w:rsidRPr="0019447A">
              <w:rPr>
                <w:rFonts w:cs="Arial"/>
              </w:rPr>
              <w:t>Langebæk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390-00047</w:t>
            </w:r>
          </w:p>
        </w:tc>
        <w:tc>
          <w:tcPr>
            <w:tcW w:w="3431" w:type="dxa"/>
          </w:tcPr>
          <w:p w:rsidR="00B1298D" w:rsidRPr="0019447A" w:rsidRDefault="00B1298D" w:rsidP="0061041E">
            <w:pPr>
              <w:contextualSpacing/>
              <w:rPr>
                <w:rFonts w:cs="Arial"/>
              </w:rPr>
            </w:pPr>
            <w:r w:rsidRPr="0019447A">
              <w:rPr>
                <w:rFonts w:cs="Arial"/>
              </w:rPr>
              <w:t>Kostræde Ny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377-08003</w:t>
            </w:r>
          </w:p>
        </w:tc>
        <w:tc>
          <w:tcPr>
            <w:tcW w:w="3431" w:type="dxa"/>
          </w:tcPr>
          <w:p w:rsidR="00B1298D" w:rsidRPr="0019447A" w:rsidRDefault="00B1298D" w:rsidP="0061041E">
            <w:pPr>
              <w:contextualSpacing/>
              <w:rPr>
                <w:rFonts w:cs="Arial"/>
              </w:rPr>
            </w:pPr>
            <w:r w:rsidRPr="0019447A">
              <w:rPr>
                <w:rFonts w:cs="Arial"/>
              </w:rPr>
              <w:t>Jungshoved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390-20474</w:t>
            </w:r>
          </w:p>
        </w:tc>
        <w:tc>
          <w:tcPr>
            <w:tcW w:w="3431" w:type="dxa"/>
          </w:tcPr>
          <w:p w:rsidR="00B1298D" w:rsidRPr="0019447A" w:rsidRDefault="00B1298D" w:rsidP="0061041E">
            <w:pPr>
              <w:contextualSpacing/>
              <w:rPr>
                <w:rFonts w:cs="Arial"/>
              </w:rPr>
            </w:pPr>
            <w:r w:rsidRPr="0019447A">
              <w:rPr>
                <w:rFonts w:cs="Arial"/>
              </w:rPr>
              <w:t>Nygård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390-00032</w:t>
            </w:r>
          </w:p>
        </w:tc>
        <w:tc>
          <w:tcPr>
            <w:tcW w:w="3431" w:type="dxa"/>
          </w:tcPr>
          <w:p w:rsidR="00B1298D" w:rsidRPr="0019447A" w:rsidRDefault="00B1298D" w:rsidP="0061041E">
            <w:pPr>
              <w:contextualSpacing/>
              <w:rPr>
                <w:rFonts w:cs="Arial"/>
              </w:rPr>
            </w:pPr>
            <w:proofErr w:type="spellStart"/>
            <w:r w:rsidRPr="0019447A">
              <w:rPr>
                <w:rFonts w:cs="Arial"/>
              </w:rPr>
              <w:t>Skibbinge</w:t>
            </w:r>
            <w:proofErr w:type="spellEnd"/>
            <w:r w:rsidRPr="0019447A">
              <w:rPr>
                <w:rFonts w:cs="Arial"/>
              </w:rPr>
              <w:t xml:space="preserve"> og Præstø Vandværker</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390-20047</w:t>
            </w:r>
          </w:p>
        </w:tc>
        <w:tc>
          <w:tcPr>
            <w:tcW w:w="3431" w:type="dxa"/>
          </w:tcPr>
          <w:p w:rsidR="00B1298D" w:rsidRPr="0019447A" w:rsidRDefault="00B1298D" w:rsidP="0061041E">
            <w:pPr>
              <w:contextualSpacing/>
              <w:rPr>
                <w:rFonts w:cs="Arial"/>
              </w:rPr>
            </w:pPr>
            <w:r w:rsidRPr="0019447A">
              <w:rPr>
                <w:rFonts w:cs="Arial"/>
              </w:rPr>
              <w:t>Langebæk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390-00051</w:t>
            </w:r>
          </w:p>
        </w:tc>
        <w:tc>
          <w:tcPr>
            <w:tcW w:w="3431" w:type="dxa"/>
          </w:tcPr>
          <w:p w:rsidR="00B1298D" w:rsidRPr="0019447A" w:rsidRDefault="00B1298D" w:rsidP="0061041E">
            <w:pPr>
              <w:contextualSpacing/>
              <w:rPr>
                <w:rFonts w:cs="Arial"/>
              </w:rPr>
            </w:pPr>
            <w:r w:rsidRPr="0019447A">
              <w:rPr>
                <w:rFonts w:cs="Arial"/>
              </w:rPr>
              <w:t>Langebæk Vandværk</w:t>
            </w:r>
          </w:p>
        </w:tc>
      </w:tr>
      <w:tr w:rsidR="00B1298D" w:rsidRPr="0019447A" w:rsidTr="0061041E">
        <w:tc>
          <w:tcPr>
            <w:tcW w:w="2263" w:type="dxa"/>
          </w:tcPr>
          <w:p w:rsidR="00B1298D" w:rsidRPr="0019447A" w:rsidRDefault="00B1298D" w:rsidP="0061041E">
            <w:pPr>
              <w:contextualSpacing/>
              <w:rPr>
                <w:rFonts w:cs="Arial"/>
              </w:rPr>
            </w:pPr>
            <w:r w:rsidRPr="0019447A">
              <w:rPr>
                <w:rFonts w:cs="Arial"/>
              </w:rPr>
              <w:t>Jordforurening V2</w:t>
            </w:r>
          </w:p>
        </w:tc>
        <w:tc>
          <w:tcPr>
            <w:tcW w:w="2239" w:type="dxa"/>
          </w:tcPr>
          <w:p w:rsidR="00B1298D" w:rsidRPr="0019447A" w:rsidRDefault="00B1298D" w:rsidP="0061041E">
            <w:pPr>
              <w:contextualSpacing/>
              <w:rPr>
                <w:rFonts w:cs="Arial"/>
              </w:rPr>
            </w:pPr>
            <w:r w:rsidRPr="0019447A">
              <w:rPr>
                <w:rFonts w:cs="Arial"/>
              </w:rPr>
              <w:t>361-01512</w:t>
            </w:r>
          </w:p>
        </w:tc>
        <w:tc>
          <w:tcPr>
            <w:tcW w:w="3431" w:type="dxa"/>
          </w:tcPr>
          <w:p w:rsidR="00B1298D" w:rsidRPr="0019447A" w:rsidRDefault="00B1298D" w:rsidP="0061041E">
            <w:pPr>
              <w:contextualSpacing/>
              <w:rPr>
                <w:rFonts w:cs="Arial"/>
              </w:rPr>
            </w:pPr>
            <w:r w:rsidRPr="0019447A">
              <w:rPr>
                <w:rFonts w:cs="Arial"/>
              </w:rPr>
              <w:t>Langebæk Vandværk</w:t>
            </w:r>
          </w:p>
        </w:tc>
      </w:tr>
    </w:tbl>
    <w:p w:rsidR="00B1298D" w:rsidRPr="0019447A" w:rsidRDefault="00B1298D" w:rsidP="00B1298D">
      <w:pPr>
        <w:rPr>
          <w:rFonts w:cs="Arial"/>
        </w:rPr>
      </w:pPr>
    </w:p>
    <w:p w:rsidR="00B1298D" w:rsidRPr="0019447A" w:rsidRDefault="00B1298D" w:rsidP="00AE05DA">
      <w:pPr>
        <w:pStyle w:val="Overskrift2"/>
      </w:pPr>
      <w:bookmarkStart w:id="29" w:name="_Toc17461843"/>
      <w:r w:rsidRPr="00AE05DA">
        <w:t>Spildevand</w:t>
      </w:r>
      <w:bookmarkEnd w:id="29"/>
    </w:p>
    <w:p w:rsidR="00B1298D" w:rsidRPr="0019447A" w:rsidRDefault="00B1298D" w:rsidP="00B1298D">
      <w:pPr>
        <w:rPr>
          <w:rFonts w:cs="Arial"/>
        </w:rPr>
      </w:pPr>
      <w:r w:rsidRPr="0019447A">
        <w:rPr>
          <w:rFonts w:cs="Arial"/>
        </w:rPr>
        <w:t>Ældre spildevandsledninger kan være utætte og dermed udgøre en potentiel trussel for grundvandet. Forurening fra spildevandsledninger afspejler aktiviteterne i det opland, som ledningsnettet dækker. Typiske forureningsstoffer dækker alt fra mikroorganismer, næringssalte, metaller og miljøfremmede komponenter som detergenter, blødgørere og organiske opløsningsmidler.</w:t>
      </w:r>
    </w:p>
    <w:p w:rsidR="00B1298D" w:rsidRPr="0019447A" w:rsidRDefault="00B1298D" w:rsidP="00B1298D">
      <w:pPr>
        <w:rPr>
          <w:rFonts w:cs="Arial"/>
        </w:rPr>
      </w:pPr>
    </w:p>
    <w:p w:rsidR="00B1298D" w:rsidRPr="0019447A" w:rsidRDefault="00B1298D" w:rsidP="00B1298D">
      <w:pPr>
        <w:rPr>
          <w:rFonts w:cs="Arial"/>
        </w:rPr>
      </w:pPr>
      <w:r w:rsidRPr="0019447A">
        <w:rPr>
          <w:rFonts w:cs="Arial"/>
          <w:i/>
        </w:rPr>
        <w:t>Miljømål</w:t>
      </w:r>
      <w:r w:rsidRPr="0019447A">
        <w:rPr>
          <w:rFonts w:cs="Arial"/>
        </w:rPr>
        <w:t>:</w:t>
      </w:r>
    </w:p>
    <w:p w:rsidR="00B1298D" w:rsidRPr="0019447A" w:rsidRDefault="00B1298D" w:rsidP="00B1298D">
      <w:pPr>
        <w:pStyle w:val="Listeafsnit"/>
        <w:numPr>
          <w:ilvl w:val="0"/>
          <w:numId w:val="39"/>
        </w:numPr>
        <w:ind w:left="284" w:hanging="284"/>
        <w:rPr>
          <w:rFonts w:ascii="Arial" w:hAnsi="Arial" w:cs="Arial"/>
        </w:rPr>
      </w:pPr>
      <w:r w:rsidRPr="0019447A">
        <w:rPr>
          <w:rFonts w:ascii="Arial" w:hAnsi="Arial" w:cs="Arial"/>
        </w:rPr>
        <w:t>Inden for BNBO må der ikke ske udsivning af spildevand fra spildevandsledninger.</w:t>
      </w:r>
    </w:p>
    <w:p w:rsidR="00B1298D" w:rsidRPr="0019447A" w:rsidRDefault="00B1298D" w:rsidP="00B1298D">
      <w:pPr>
        <w:rPr>
          <w:rFonts w:cs="Arial"/>
          <w:b/>
        </w:rPr>
      </w:pPr>
    </w:p>
    <w:p w:rsidR="00B1298D" w:rsidRPr="0019447A" w:rsidRDefault="00B1298D" w:rsidP="00B1298D">
      <w:pPr>
        <w:rPr>
          <w:rFonts w:cs="Arial"/>
          <w:b/>
        </w:rPr>
      </w:pPr>
      <w:r w:rsidRPr="0019447A">
        <w:rPr>
          <w:rFonts w:cs="Arial"/>
          <w:i/>
        </w:rPr>
        <w:t>Retningslinje:</w:t>
      </w:r>
    </w:p>
    <w:p w:rsidR="00B1298D" w:rsidRPr="0019447A" w:rsidRDefault="00B1298D" w:rsidP="00B1298D">
      <w:pPr>
        <w:pStyle w:val="Listeafsnit"/>
        <w:numPr>
          <w:ilvl w:val="0"/>
          <w:numId w:val="38"/>
        </w:numPr>
        <w:ind w:left="284" w:hanging="284"/>
        <w:rPr>
          <w:rFonts w:ascii="Arial" w:hAnsi="Arial" w:cs="Arial"/>
        </w:rPr>
      </w:pPr>
      <w:r w:rsidRPr="0019447A">
        <w:rPr>
          <w:rFonts w:ascii="Arial" w:hAnsi="Arial" w:cs="Arial"/>
        </w:rPr>
        <w:t xml:space="preserve">Spildevandsledninger inden for BNBO skal være tætte og vedligeholdt for at mindske risikoen for udsivning af spildevand. </w:t>
      </w:r>
    </w:p>
    <w:p w:rsidR="00B1298D" w:rsidRPr="0019447A" w:rsidRDefault="00B1298D" w:rsidP="00B1298D">
      <w:pPr>
        <w:pStyle w:val="Listeafsnit"/>
        <w:numPr>
          <w:ilvl w:val="0"/>
          <w:numId w:val="38"/>
        </w:numPr>
        <w:ind w:left="284" w:hanging="284"/>
        <w:rPr>
          <w:rFonts w:ascii="Arial" w:hAnsi="Arial" w:cs="Arial"/>
        </w:rPr>
      </w:pPr>
      <w:r w:rsidRPr="0019447A">
        <w:rPr>
          <w:rFonts w:ascii="Arial" w:hAnsi="Arial" w:cs="Arial"/>
        </w:rPr>
        <w:br w:type="page"/>
      </w:r>
    </w:p>
    <w:p w:rsidR="00B1298D" w:rsidRPr="0019447A" w:rsidRDefault="00B1298D" w:rsidP="00AB69D5">
      <w:pPr>
        <w:pStyle w:val="Overskrift1"/>
      </w:pPr>
      <w:bookmarkStart w:id="30" w:name="_Toc17461844"/>
      <w:r w:rsidRPr="00AB69D5">
        <w:t>Virkemidler</w:t>
      </w:r>
      <w:bookmarkEnd w:id="30"/>
    </w:p>
    <w:p w:rsidR="00B1298D" w:rsidRPr="0019447A" w:rsidRDefault="00B1298D" w:rsidP="00B1298D">
      <w:pPr>
        <w:rPr>
          <w:rFonts w:cs="Arial"/>
        </w:rPr>
      </w:pPr>
      <w:r w:rsidRPr="0019447A">
        <w:rPr>
          <w:rFonts w:cs="Arial"/>
        </w:rPr>
        <w:t xml:space="preserve">For at opnå de miljømål, der er præsenteret i kapitel </w:t>
      </w:r>
      <w:r w:rsidRPr="0019447A">
        <w:rPr>
          <w:rFonts w:cs="Arial"/>
        </w:rPr>
        <w:fldChar w:fldCharType="begin"/>
      </w:r>
      <w:r w:rsidRPr="0019447A">
        <w:rPr>
          <w:rFonts w:cs="Arial"/>
        </w:rPr>
        <w:instrText xml:space="preserve"> REF _Ref528571278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2</w:t>
      </w:r>
      <w:r w:rsidRPr="0019447A">
        <w:rPr>
          <w:rFonts w:cs="Arial"/>
        </w:rPr>
        <w:fldChar w:fldCharType="end"/>
      </w:r>
      <w:r w:rsidRPr="0019447A">
        <w:rPr>
          <w:rFonts w:cs="Arial"/>
        </w:rPr>
        <w:t>, findes der en række virkemidler som kommunen og vandværkerne kan tage i brug. Dette kapitel indeholder en beskrivelse af disse virkemidler.</w:t>
      </w:r>
    </w:p>
    <w:p w:rsidR="00B1298D" w:rsidRPr="0019447A" w:rsidRDefault="00B1298D" w:rsidP="00B1298D">
      <w:pPr>
        <w:rPr>
          <w:rFonts w:cs="Arial"/>
        </w:rPr>
      </w:pPr>
    </w:p>
    <w:p w:rsidR="00B1298D" w:rsidRPr="0019447A" w:rsidRDefault="00B1298D" w:rsidP="00AE05DA">
      <w:pPr>
        <w:pStyle w:val="Overskrift2"/>
      </w:pPr>
      <w:bookmarkStart w:id="31" w:name="_Toc17461845"/>
      <w:r w:rsidRPr="00AE05DA">
        <w:t>Grundvandsovervågning</w:t>
      </w:r>
      <w:r w:rsidRPr="0019447A">
        <w:t>/boringskontrol</w:t>
      </w:r>
      <w:bookmarkEnd w:id="31"/>
    </w:p>
    <w:p w:rsidR="00B1298D" w:rsidRPr="0019447A" w:rsidRDefault="00B1298D" w:rsidP="00B1298D">
      <w:pPr>
        <w:rPr>
          <w:rFonts w:cs="Arial"/>
        </w:rPr>
      </w:pPr>
      <w:r w:rsidRPr="0019447A">
        <w:rPr>
          <w:rFonts w:cs="Arial"/>
        </w:rPr>
        <w:t xml:space="preserve">Grundvandsovervågningen i Sydsjælland og Vordingborg Kortlægningsområder udgøres af vandværkernes lovpligtige analyser af råvandskvaliteten. I områder, hvor der er kendskab til eller </w:t>
      </w:r>
      <w:r w:rsidR="00D10177">
        <w:rPr>
          <w:rFonts w:cs="Arial"/>
        </w:rPr>
        <w:t xml:space="preserve">mistanke om forurening </w:t>
      </w:r>
      <w:r w:rsidRPr="0019447A">
        <w:rPr>
          <w:rFonts w:cs="Arial"/>
        </w:rPr>
        <w:t>med miljøfremmede stoffer</w:t>
      </w:r>
      <w:r w:rsidR="00D10177">
        <w:rPr>
          <w:rFonts w:cs="Arial"/>
        </w:rPr>
        <w:t xml:space="preserve"> (eks. V1 eller V2- kortlagte grunde)</w:t>
      </w:r>
      <w:r w:rsidRPr="0019447A">
        <w:rPr>
          <w:rFonts w:cs="Arial"/>
        </w:rPr>
        <w:t>, kan den lovpligtige analysepakke være mangelfuld. I disse tilfælde vil det være fordelagtigt at inddrage relevante miljøfremmede stoffer i boringskontrollen, således at en eventuel trussel af indvindingen grundet en grundvandsforurening opdages hurtigst muligt, og indsatser for at afværge forureningen kan iværksættes.</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Derudover kan den lovpligtige analysefrekvens være utilstrækkelig, f.eks. hvis der ses en negativ udvikling i koncentrationen (fx stigende) af naturlige eller miljøfremmede stoffer i råvandet. I disse tilfælde vil det være fordelagtigt at øge analysefrekvensen, således at koncentrationsudviklingen kan følges nøje og om nødvendigt revurdere indsatserne for at imødegå en negativ udvikling i vandkvaliteten. </w:t>
      </w:r>
    </w:p>
    <w:p w:rsidR="00B1298D" w:rsidRPr="0019447A" w:rsidRDefault="00B1298D" w:rsidP="00B1298D">
      <w:pPr>
        <w:rPr>
          <w:rFonts w:cs="Arial"/>
          <w:highlight w:val="yellow"/>
        </w:rPr>
      </w:pPr>
    </w:p>
    <w:p w:rsidR="00B1298D" w:rsidRPr="0019447A" w:rsidRDefault="00B1298D" w:rsidP="00B1298D">
      <w:pPr>
        <w:rPr>
          <w:rFonts w:cs="Arial"/>
        </w:rPr>
      </w:pPr>
      <w:r w:rsidRPr="0019447A">
        <w:rPr>
          <w:rFonts w:cs="Arial"/>
        </w:rPr>
        <w:t>Overvågningsprogrammer kan indeholde følgende:</w:t>
      </w:r>
    </w:p>
    <w:p w:rsidR="00B1298D" w:rsidRPr="0019447A" w:rsidRDefault="00B1298D" w:rsidP="00B1298D">
      <w:pPr>
        <w:pStyle w:val="Listeafsnit"/>
        <w:numPr>
          <w:ilvl w:val="0"/>
          <w:numId w:val="22"/>
        </w:numPr>
        <w:rPr>
          <w:rFonts w:ascii="Arial" w:hAnsi="Arial" w:cs="Arial"/>
        </w:rPr>
      </w:pPr>
      <w:r w:rsidRPr="0019447A">
        <w:rPr>
          <w:rFonts w:ascii="Arial" w:hAnsi="Arial" w:cs="Arial"/>
        </w:rPr>
        <w:t>Beskrivelse af potentielle forureningstrusler</w:t>
      </w:r>
    </w:p>
    <w:p w:rsidR="00B1298D" w:rsidRPr="0019447A" w:rsidRDefault="00B1298D" w:rsidP="00B1298D">
      <w:pPr>
        <w:pStyle w:val="Listeafsnit"/>
        <w:numPr>
          <w:ilvl w:val="0"/>
          <w:numId w:val="22"/>
        </w:numPr>
        <w:rPr>
          <w:rFonts w:ascii="Arial" w:hAnsi="Arial" w:cs="Arial"/>
        </w:rPr>
      </w:pPr>
      <w:r w:rsidRPr="0019447A">
        <w:rPr>
          <w:rFonts w:ascii="Arial" w:hAnsi="Arial" w:cs="Arial"/>
        </w:rPr>
        <w:t>Oversigt over analyseparametre</w:t>
      </w:r>
    </w:p>
    <w:p w:rsidR="00B1298D" w:rsidRPr="0019447A" w:rsidRDefault="00B1298D" w:rsidP="00B1298D">
      <w:pPr>
        <w:pStyle w:val="Listeafsnit"/>
        <w:numPr>
          <w:ilvl w:val="0"/>
          <w:numId w:val="22"/>
        </w:numPr>
        <w:rPr>
          <w:rFonts w:ascii="Arial" w:hAnsi="Arial" w:cs="Arial"/>
        </w:rPr>
      </w:pPr>
      <w:r w:rsidRPr="0019447A">
        <w:rPr>
          <w:rFonts w:ascii="Arial" w:hAnsi="Arial" w:cs="Arial"/>
        </w:rPr>
        <w:t>Liste over boringer, som indgår i overvågningen</w:t>
      </w:r>
    </w:p>
    <w:p w:rsidR="00B1298D" w:rsidRPr="0019447A" w:rsidRDefault="00B1298D" w:rsidP="00B1298D">
      <w:pPr>
        <w:pStyle w:val="Listeafsnit"/>
        <w:numPr>
          <w:ilvl w:val="0"/>
          <w:numId w:val="22"/>
        </w:numPr>
        <w:rPr>
          <w:rFonts w:ascii="Arial" w:hAnsi="Arial" w:cs="Arial"/>
        </w:rPr>
      </w:pPr>
      <w:r w:rsidRPr="0019447A">
        <w:rPr>
          <w:rFonts w:ascii="Arial" w:hAnsi="Arial" w:cs="Arial"/>
        </w:rPr>
        <w:t>Analysefrekvens</w:t>
      </w:r>
    </w:p>
    <w:p w:rsidR="00B1298D" w:rsidRPr="0019447A" w:rsidRDefault="00B1298D" w:rsidP="00B1298D">
      <w:pPr>
        <w:pStyle w:val="Listeafsnit"/>
        <w:numPr>
          <w:ilvl w:val="0"/>
          <w:numId w:val="22"/>
        </w:numPr>
        <w:rPr>
          <w:rFonts w:ascii="Arial" w:hAnsi="Arial" w:cs="Arial"/>
        </w:rPr>
      </w:pPr>
      <w:r w:rsidRPr="0019447A">
        <w:rPr>
          <w:rFonts w:ascii="Arial" w:hAnsi="Arial" w:cs="Arial"/>
        </w:rPr>
        <w:t>Udvikling i problemparametre</w:t>
      </w:r>
    </w:p>
    <w:p w:rsidR="00B1298D" w:rsidRPr="0019447A" w:rsidRDefault="00B1298D" w:rsidP="00B1298D">
      <w:pPr>
        <w:pStyle w:val="Listeafsnit"/>
        <w:numPr>
          <w:ilvl w:val="0"/>
          <w:numId w:val="22"/>
        </w:numPr>
        <w:rPr>
          <w:rFonts w:ascii="Arial" w:hAnsi="Arial" w:cs="Arial"/>
        </w:rPr>
      </w:pPr>
      <w:r w:rsidRPr="0019447A">
        <w:rPr>
          <w:rFonts w:ascii="Arial" w:hAnsi="Arial" w:cs="Arial"/>
        </w:rPr>
        <w:t>Stop- og startkriterier for yderligere tiltag</w:t>
      </w:r>
    </w:p>
    <w:p w:rsidR="00B1298D" w:rsidRPr="0019447A" w:rsidRDefault="00B1298D" w:rsidP="00B1298D">
      <w:pPr>
        <w:rPr>
          <w:rFonts w:cs="Arial"/>
        </w:rPr>
      </w:pPr>
    </w:p>
    <w:p w:rsidR="00B1298D" w:rsidRPr="0019447A" w:rsidRDefault="00B1298D" w:rsidP="00B1298D">
      <w:pPr>
        <w:rPr>
          <w:rFonts w:cs="Arial"/>
        </w:rPr>
      </w:pPr>
      <w:r w:rsidRPr="0019447A">
        <w:rPr>
          <w:rFonts w:cs="Arial"/>
        </w:rPr>
        <w:t>Kommunen udarbejder overvågningsprogrammerne i samarbejde med vandværkerne. Vandværkerne står for vandprøvetagning og dokumentation af den tidslige udvikling af de enkelte parametre.</w:t>
      </w:r>
    </w:p>
    <w:p w:rsidR="00B1298D" w:rsidRPr="0019447A" w:rsidRDefault="00B1298D" w:rsidP="00B1298D">
      <w:pPr>
        <w:rPr>
          <w:rFonts w:cs="Arial"/>
        </w:rPr>
      </w:pPr>
    </w:p>
    <w:p w:rsidR="004E4F24" w:rsidRPr="0019447A" w:rsidRDefault="004E4F24" w:rsidP="004E4F24">
      <w:pPr>
        <w:pStyle w:val="Overskrift2"/>
      </w:pPr>
      <w:bookmarkStart w:id="32" w:name="_Toc17461846"/>
      <w:r w:rsidRPr="00AE05DA">
        <w:t>Dyrkningsaftaler</w:t>
      </w:r>
      <w:bookmarkEnd w:id="32"/>
    </w:p>
    <w:p w:rsidR="004E4F24" w:rsidRPr="0019447A" w:rsidRDefault="004E4F24" w:rsidP="004E4F24">
      <w:pPr>
        <w:rPr>
          <w:rFonts w:cs="Arial"/>
        </w:rPr>
      </w:pPr>
      <w:r w:rsidRPr="0019447A">
        <w:rPr>
          <w:rFonts w:cs="Arial"/>
        </w:rPr>
        <w:t xml:space="preserve">For at undgå forhøjede indhold af nitrat og pesticider i grundvandet kan det være nødvendigt at reducere nitratbelastningen og/eller indføre pesticidfri drift i særligt sårbare områder. </w:t>
      </w:r>
    </w:p>
    <w:p w:rsidR="004E4F24" w:rsidRPr="0019447A" w:rsidRDefault="004E4F24" w:rsidP="004E4F24">
      <w:pPr>
        <w:rPr>
          <w:rFonts w:cs="Arial"/>
        </w:rPr>
      </w:pPr>
    </w:p>
    <w:p w:rsidR="004E4F24" w:rsidRPr="0019447A" w:rsidRDefault="004E4F24" w:rsidP="004E4F24">
      <w:pPr>
        <w:rPr>
          <w:rFonts w:cs="Arial"/>
        </w:rPr>
      </w:pPr>
      <w:r w:rsidRPr="0019447A">
        <w:rPr>
          <w:rFonts w:cs="Arial"/>
        </w:rPr>
        <w:t>Vandværker/forsyninger, som drager nytte af indsatsen, skal søge at indgå frivillige aftaler med jordbrugere indenfor indsatsområder (IO) eller BNBO om nedsat nitrattilførsel og/eller pesticidfri drift i medfør af vandforsyningslovens § 13d. Aftalerne bør gennemføres så hurtigt som muligt, dog bør hensynet til jordbrugeres driftsplaner m.v. imødekommes. Der vil være mulighed for at inddrage tiltag som jordfordeling og andre støttemuligheder.</w:t>
      </w:r>
    </w:p>
    <w:p w:rsidR="004E4F24" w:rsidRPr="0019447A" w:rsidRDefault="004E4F24" w:rsidP="004E4F24">
      <w:pPr>
        <w:rPr>
          <w:rFonts w:cs="Arial"/>
        </w:rPr>
      </w:pPr>
    </w:p>
    <w:p w:rsidR="004E4F24" w:rsidRPr="0019447A" w:rsidRDefault="004E4F24" w:rsidP="004E4F24">
      <w:pPr>
        <w:rPr>
          <w:rFonts w:cs="Arial"/>
        </w:rPr>
      </w:pPr>
      <w:r w:rsidRPr="0019447A">
        <w:rPr>
          <w:rFonts w:cs="Arial"/>
        </w:rPr>
        <w:t xml:space="preserve">Der er mange muligheder for dyrkningsaftaler med de individuelle lodsejere. </w:t>
      </w:r>
      <w:bookmarkStart w:id="33" w:name="_Hlk1713744"/>
      <w:r w:rsidRPr="0019447A">
        <w:rPr>
          <w:rFonts w:cs="Arial"/>
        </w:rPr>
        <w:t>Der er forskel mellem virkningsgrad og omkostninger forbundet med de forskellige dyrkningsaftaler. Derfor er det nødvendigt at tilpasse den specifikke dyrkningsaftale til det specifikke formål og muligheden for at vandværket kan betale for indsatsen.</w:t>
      </w:r>
      <w:bookmarkEnd w:id="33"/>
      <w:r w:rsidRPr="0019447A">
        <w:rPr>
          <w:rFonts w:cs="Arial"/>
        </w:rPr>
        <w:t xml:space="preserve"> </w:t>
      </w:r>
    </w:p>
    <w:p w:rsidR="004E4F24" w:rsidRPr="0019447A" w:rsidRDefault="004E4F24" w:rsidP="004E4F24">
      <w:pPr>
        <w:rPr>
          <w:rFonts w:cs="Arial"/>
        </w:rPr>
      </w:pPr>
    </w:p>
    <w:p w:rsidR="004E4F24" w:rsidRPr="0019447A" w:rsidRDefault="004E4F24" w:rsidP="004E4F24">
      <w:pPr>
        <w:rPr>
          <w:rFonts w:cs="Arial"/>
        </w:rPr>
      </w:pPr>
      <w:r w:rsidRPr="0019447A">
        <w:rPr>
          <w:rFonts w:cs="Arial"/>
        </w:rPr>
        <w:t>Dyrkningsaftaler der kan tages i brug til forhold til reduktion af både nitrat- og pesticidbelastning:</w:t>
      </w:r>
    </w:p>
    <w:p w:rsidR="004E4F24" w:rsidRPr="0019447A" w:rsidRDefault="004E4F24" w:rsidP="004E4F24">
      <w:pPr>
        <w:pStyle w:val="Listeafsnit"/>
        <w:numPr>
          <w:ilvl w:val="0"/>
          <w:numId w:val="24"/>
        </w:numPr>
        <w:rPr>
          <w:rFonts w:ascii="Arial" w:hAnsi="Arial" w:cs="Arial"/>
        </w:rPr>
      </w:pPr>
      <w:r w:rsidRPr="0019447A">
        <w:rPr>
          <w:rFonts w:ascii="Arial" w:hAnsi="Arial" w:cs="Arial"/>
        </w:rPr>
        <w:t>Omlægning til økologisk landbrugsdrift</w:t>
      </w:r>
    </w:p>
    <w:p w:rsidR="004E4F24" w:rsidRPr="0019447A" w:rsidRDefault="004E4F24" w:rsidP="004E4F24">
      <w:pPr>
        <w:pStyle w:val="Listeafsnit"/>
        <w:numPr>
          <w:ilvl w:val="0"/>
          <w:numId w:val="24"/>
        </w:numPr>
        <w:rPr>
          <w:rFonts w:ascii="Arial" w:hAnsi="Arial" w:cs="Arial"/>
        </w:rPr>
      </w:pPr>
      <w:r w:rsidRPr="0019447A">
        <w:rPr>
          <w:rFonts w:ascii="Arial" w:hAnsi="Arial" w:cs="Arial"/>
        </w:rPr>
        <w:t>Omlægning til økologiske juletræer</w:t>
      </w:r>
    </w:p>
    <w:p w:rsidR="004E4F24" w:rsidRPr="0019447A" w:rsidRDefault="004E4F24" w:rsidP="004E4F24">
      <w:pPr>
        <w:pStyle w:val="Listeafsnit"/>
        <w:numPr>
          <w:ilvl w:val="0"/>
          <w:numId w:val="24"/>
        </w:numPr>
        <w:rPr>
          <w:rFonts w:ascii="Arial" w:hAnsi="Arial" w:cs="Arial"/>
        </w:rPr>
      </w:pPr>
      <w:r w:rsidRPr="0019447A">
        <w:rPr>
          <w:rFonts w:ascii="Arial" w:hAnsi="Arial" w:cs="Arial"/>
        </w:rPr>
        <w:t>Braklægning af landbrugsjord</w:t>
      </w:r>
    </w:p>
    <w:p w:rsidR="004E4F24" w:rsidRPr="0019447A" w:rsidRDefault="004E4F24" w:rsidP="004E4F24">
      <w:pPr>
        <w:pStyle w:val="Listeafsnit"/>
        <w:numPr>
          <w:ilvl w:val="0"/>
          <w:numId w:val="24"/>
        </w:numPr>
        <w:rPr>
          <w:rFonts w:ascii="Arial" w:hAnsi="Arial" w:cs="Arial"/>
        </w:rPr>
      </w:pPr>
      <w:r w:rsidRPr="0019447A">
        <w:rPr>
          <w:rFonts w:ascii="Arial" w:hAnsi="Arial" w:cs="Arial"/>
        </w:rPr>
        <w:t>Omlægning til vedvarende græs med reduceret gødning og pesticidfri drift</w:t>
      </w:r>
    </w:p>
    <w:p w:rsidR="004E4F24" w:rsidRPr="0019447A" w:rsidRDefault="004E4F24" w:rsidP="004E4F24">
      <w:pPr>
        <w:pStyle w:val="Listeafsnit"/>
        <w:numPr>
          <w:ilvl w:val="0"/>
          <w:numId w:val="24"/>
        </w:numPr>
        <w:rPr>
          <w:rFonts w:ascii="Arial" w:hAnsi="Arial" w:cs="Arial"/>
        </w:rPr>
      </w:pPr>
      <w:r w:rsidRPr="0019447A">
        <w:rPr>
          <w:rFonts w:ascii="Arial" w:hAnsi="Arial" w:cs="Arial"/>
        </w:rPr>
        <w:t>Reduceret gødningsnorm (fx 40% reduktion i nitratbelastningen)</w:t>
      </w:r>
    </w:p>
    <w:p w:rsidR="004E4F24" w:rsidRPr="0019447A" w:rsidRDefault="004E4F24" w:rsidP="004E4F24">
      <w:pPr>
        <w:pStyle w:val="Listeafsnit"/>
        <w:numPr>
          <w:ilvl w:val="0"/>
          <w:numId w:val="24"/>
        </w:numPr>
        <w:rPr>
          <w:rFonts w:ascii="Arial" w:hAnsi="Arial" w:cs="Arial"/>
        </w:rPr>
      </w:pPr>
      <w:r w:rsidRPr="0019447A">
        <w:rPr>
          <w:rFonts w:ascii="Arial" w:hAnsi="Arial" w:cs="Arial"/>
        </w:rPr>
        <w:t>Omlægning til energiafgrøder som pil og elefantgræs</w:t>
      </w:r>
    </w:p>
    <w:p w:rsidR="004E4F24" w:rsidRPr="0019447A" w:rsidRDefault="004E4F24" w:rsidP="004E4F24">
      <w:pPr>
        <w:pStyle w:val="Listeafsnit"/>
        <w:numPr>
          <w:ilvl w:val="0"/>
          <w:numId w:val="24"/>
        </w:numPr>
        <w:rPr>
          <w:rFonts w:ascii="Arial" w:hAnsi="Arial" w:cs="Arial"/>
        </w:rPr>
      </w:pPr>
      <w:r w:rsidRPr="0019447A">
        <w:rPr>
          <w:rFonts w:ascii="Arial" w:hAnsi="Arial" w:cs="Arial"/>
        </w:rPr>
        <w:t>Forpagtning af jord til økologisk drift eller anden ikke nitrat/pesticidbelastende drift</w:t>
      </w:r>
    </w:p>
    <w:p w:rsidR="004E4F24" w:rsidRPr="0019447A" w:rsidRDefault="004E4F24" w:rsidP="004E4F24">
      <w:pPr>
        <w:pStyle w:val="Listeafsnit"/>
        <w:numPr>
          <w:ilvl w:val="0"/>
          <w:numId w:val="24"/>
        </w:numPr>
        <w:rPr>
          <w:rFonts w:ascii="Arial" w:hAnsi="Arial" w:cs="Arial"/>
        </w:rPr>
      </w:pPr>
      <w:r w:rsidRPr="0019447A">
        <w:rPr>
          <w:rFonts w:ascii="Arial" w:hAnsi="Arial" w:cs="Arial"/>
        </w:rPr>
        <w:t>Opkøb af jord og omlægning til naturområder</w:t>
      </w:r>
    </w:p>
    <w:p w:rsidR="004E4F24" w:rsidRPr="0019447A" w:rsidRDefault="004E4F24" w:rsidP="004E4F24">
      <w:pPr>
        <w:rPr>
          <w:rFonts w:cs="Arial"/>
        </w:rPr>
      </w:pPr>
    </w:p>
    <w:p w:rsidR="004E4F24" w:rsidRPr="0019447A" w:rsidRDefault="004E4F24" w:rsidP="004E4F24">
      <w:pPr>
        <w:rPr>
          <w:rFonts w:cs="Arial"/>
        </w:rPr>
      </w:pPr>
      <w:r w:rsidRPr="0019447A">
        <w:rPr>
          <w:rFonts w:cs="Arial"/>
        </w:rPr>
        <w:t>Dyrkningsaftaler skal i alle tilfælde indeholde bestemte vilkår i forhold til formålet. For eksempel, hvis formålet for dyrkningsaftalen er at reducere både nitrat- og pesticidbelastning, skal aftaler som indeholder omlægning til økologisk landbrugsdrift og økologiske juletræer også indeholde en reduktion af gødning tilført på markerne. Dette skyldes at økologiske landbrug i sig selv ikke nødvendigvis vil reducere nitratbelastning på markerne. Laves der aftale med omlægning til energiafgrøder såsom pil, skal det inkluderes i aftalen at der anvendes mekanisk ukrudtsbekæmpelse i stedet for bekæmpelse med pesticider.</w:t>
      </w:r>
    </w:p>
    <w:p w:rsidR="004E4F24" w:rsidRPr="0019447A" w:rsidRDefault="004E4F24" w:rsidP="004E4F24">
      <w:pPr>
        <w:rPr>
          <w:rFonts w:cs="Arial"/>
        </w:rPr>
      </w:pPr>
    </w:p>
    <w:p w:rsidR="00B1298D" w:rsidRPr="0019447A" w:rsidRDefault="00B1298D" w:rsidP="00AE05DA">
      <w:pPr>
        <w:pStyle w:val="Overskrift2"/>
      </w:pPr>
      <w:bookmarkStart w:id="34" w:name="_Toc17461847"/>
      <w:r w:rsidRPr="00AE05DA">
        <w:t>Oplysningskampagner</w:t>
      </w:r>
      <w:bookmarkEnd w:id="34"/>
    </w:p>
    <w:p w:rsidR="00B1298D" w:rsidRPr="0019447A" w:rsidRDefault="00B1298D" w:rsidP="00B1298D">
      <w:pPr>
        <w:rPr>
          <w:rFonts w:cs="Arial"/>
        </w:rPr>
      </w:pPr>
      <w:r w:rsidRPr="0019447A">
        <w:rPr>
          <w:rFonts w:cs="Arial"/>
        </w:rPr>
        <w:t xml:space="preserve">Oplysningskampagner rettet mod både villa/sommerhus ejere, firmaer, landbrug og lodsejere kan være en effektiv måde til at opnå en forståelse af at vi bor og arbejder oven på vores grundvand. Oplysningskampagnerne skal bruges til at forklare at områder indenfor BNBO og indsatsområder er særligt sårbare overfor forurening fra overfladen, inklusive pesticider brugt i have, på fliser, perlegrus, m.v. Oplysningskampagnerne kan vejlede borgere, firmaer og lodsejere om alternativer til brug af pesticider for at beskytte grundvandet og gøre alle opmærksom på at overforbrug af pesticider og andre kemikalier i de sårbare områder eventuelt kan ende i drikkevandet. </w:t>
      </w:r>
    </w:p>
    <w:p w:rsidR="00B1298D" w:rsidRPr="0019447A" w:rsidRDefault="00B1298D" w:rsidP="00B1298D">
      <w:pPr>
        <w:rPr>
          <w:rFonts w:cs="Arial"/>
          <w:highlight w:val="cyan"/>
        </w:rPr>
      </w:pPr>
    </w:p>
    <w:p w:rsidR="00B1298D" w:rsidRPr="0019447A" w:rsidRDefault="00B1298D" w:rsidP="00AE05DA">
      <w:pPr>
        <w:pStyle w:val="Overskrift2"/>
      </w:pPr>
      <w:bookmarkStart w:id="35" w:name="_Toc17461848"/>
      <w:bookmarkStart w:id="36" w:name="_Toc371943403"/>
      <w:bookmarkStart w:id="37" w:name="_Toc498868853"/>
      <w:r w:rsidRPr="0019447A">
        <w:t xml:space="preserve">Undersøgelse af </w:t>
      </w:r>
      <w:r w:rsidRPr="00AE05DA">
        <w:t>boringskvalitet</w:t>
      </w:r>
      <w:bookmarkEnd w:id="35"/>
    </w:p>
    <w:p w:rsidR="00B1298D" w:rsidRPr="0019447A" w:rsidRDefault="00B1298D" w:rsidP="00B1298D">
      <w:pPr>
        <w:rPr>
          <w:rFonts w:cs="Arial"/>
        </w:rPr>
      </w:pPr>
      <w:r w:rsidRPr="0019447A">
        <w:rPr>
          <w:rFonts w:cs="Arial"/>
        </w:rPr>
        <w:t>Utætte boringer og brønde kan udgøre en kilde til grundvandsforureninger, da forurenet terrænnært vand med bl.a. pesticidrester og andre miljøfremmede stoffer kan sive direkte ned til grundvandsforekomsterne og brede sig til store områder. For at sikre, at overfladevand ikke kan sive ned langs forerøret eller ind via utætte samlinger er det vigtigt, at boringer og brønde er indrettet korrekt. Hvis der er mistanke om utætheder eller uhensigtsmæssig indretning er det vigtigt at boringernes stand og indretning undersøges, og at eventuelle fejl eller utætheder udbedres.</w:t>
      </w:r>
    </w:p>
    <w:p w:rsidR="00B1298D" w:rsidRPr="0019447A" w:rsidRDefault="00B1298D" w:rsidP="00B1298D">
      <w:pPr>
        <w:rPr>
          <w:rFonts w:cs="Arial"/>
        </w:rPr>
      </w:pPr>
    </w:p>
    <w:p w:rsidR="00B1298D" w:rsidRPr="0019447A" w:rsidRDefault="00B1298D" w:rsidP="00AE05DA">
      <w:pPr>
        <w:pStyle w:val="Overskrift2"/>
      </w:pPr>
      <w:bookmarkStart w:id="38" w:name="_Toc17461849"/>
      <w:bookmarkEnd w:id="36"/>
      <w:bookmarkEnd w:id="37"/>
      <w:r w:rsidRPr="00AE05DA">
        <w:t>Skovrejsning</w:t>
      </w:r>
      <w:bookmarkEnd w:id="38"/>
      <w:r w:rsidRPr="0019447A">
        <w:t xml:space="preserve"> </w:t>
      </w:r>
    </w:p>
    <w:p w:rsidR="00B1298D" w:rsidRPr="0019447A" w:rsidRDefault="00B1298D" w:rsidP="00B1298D">
      <w:pPr>
        <w:rPr>
          <w:rFonts w:cs="Arial"/>
        </w:rPr>
      </w:pPr>
      <w:r w:rsidRPr="0019447A">
        <w:rPr>
          <w:rFonts w:cs="Arial"/>
        </w:rPr>
        <w:t xml:space="preserve">Skovrejsning (ikke juletræer og pyntegrønt) på landbrugsjord reducerer udvaskningen af nitrat og pesticider markant, og kan derfor anvendes som et virkemiddel, f.eks. ved ønske om pesticidfri drift eller reduktion af nitratudvaskning i sårbare områder.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Miljøstyrelsen administrerer tilskudsordningen til privat skovrejsning, som er fremlagt i Bekendtgørelse om tilskud til privat skovrejsning </w:t>
      </w:r>
      <w:r w:rsidRPr="0019447A">
        <w:rPr>
          <w:rFonts w:cs="Arial"/>
        </w:rPr>
        <w:fldChar w:fldCharType="begin"/>
      </w:r>
      <w:r w:rsidRPr="0019447A">
        <w:rPr>
          <w:rFonts w:cs="Arial"/>
        </w:rPr>
        <w:instrText xml:space="preserve"> REF _Ref526315880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/10/</w:t>
      </w:r>
      <w:r w:rsidRPr="0019447A">
        <w:rPr>
          <w:rFonts w:cs="Arial"/>
        </w:rPr>
        <w:fldChar w:fldCharType="end"/>
      </w:r>
      <w:r w:rsidRPr="0019447A">
        <w:rPr>
          <w:rFonts w:cs="Arial"/>
        </w:rPr>
        <w:t>.  Formålet med tilskudsordning er, at reducere kvælstofudledningen og beskytte grundvand. Ansøgninger om tilskud til privat skovrejsning prioriteres efter følgende kriterier:</w:t>
      </w:r>
    </w:p>
    <w:p w:rsidR="00B1298D" w:rsidRPr="0019447A" w:rsidRDefault="00B1298D" w:rsidP="00B1298D">
      <w:pPr>
        <w:rPr>
          <w:rFonts w:cs="Arial"/>
        </w:rPr>
      </w:pPr>
    </w:p>
    <w:p w:rsidR="00B1298D" w:rsidRPr="0019447A" w:rsidRDefault="00B1298D" w:rsidP="00B1298D">
      <w:pPr>
        <w:pStyle w:val="Listeafsnit"/>
        <w:numPr>
          <w:ilvl w:val="0"/>
          <w:numId w:val="23"/>
        </w:numPr>
        <w:rPr>
          <w:rFonts w:ascii="Arial" w:hAnsi="Arial" w:cs="Arial"/>
        </w:rPr>
      </w:pPr>
      <w:r w:rsidRPr="0019447A">
        <w:rPr>
          <w:rFonts w:ascii="Arial" w:hAnsi="Arial" w:cs="Arial"/>
        </w:rPr>
        <w:t xml:space="preserve">Beliggenhed indenfor deloplande, der fremgår af Bekendtgørelsens bilag 1 </w:t>
      </w:r>
      <w:r w:rsidRPr="0019447A">
        <w:rPr>
          <w:rFonts w:ascii="Arial" w:hAnsi="Arial" w:cs="Arial"/>
        </w:rPr>
        <w:fldChar w:fldCharType="begin"/>
      </w:r>
      <w:r w:rsidRPr="0019447A">
        <w:rPr>
          <w:rFonts w:ascii="Arial" w:hAnsi="Arial" w:cs="Arial"/>
        </w:rPr>
        <w:instrText xml:space="preserve"> REF _Ref526315880 \r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/10/</w:t>
      </w:r>
      <w:r w:rsidRPr="0019447A">
        <w:rPr>
          <w:rFonts w:ascii="Arial" w:hAnsi="Arial" w:cs="Arial"/>
        </w:rPr>
        <w:fldChar w:fldCharType="end"/>
      </w:r>
    </w:p>
    <w:p w:rsidR="00B1298D" w:rsidRPr="0019447A" w:rsidRDefault="00B1298D" w:rsidP="00B1298D">
      <w:pPr>
        <w:pStyle w:val="Listeafsnit"/>
        <w:numPr>
          <w:ilvl w:val="0"/>
          <w:numId w:val="23"/>
        </w:numPr>
        <w:rPr>
          <w:rFonts w:ascii="Arial" w:hAnsi="Arial" w:cs="Arial"/>
        </w:rPr>
      </w:pPr>
      <w:r w:rsidRPr="0019447A">
        <w:rPr>
          <w:rFonts w:ascii="Arial" w:hAnsi="Arial" w:cs="Arial"/>
        </w:rPr>
        <w:t>Omkostningseffektivitet (pris pr. kg kvælstof)</w:t>
      </w:r>
    </w:p>
    <w:p w:rsidR="00B1298D" w:rsidRPr="0019447A" w:rsidRDefault="00B1298D" w:rsidP="00B1298D">
      <w:pPr>
        <w:pStyle w:val="Listeafsnit"/>
        <w:numPr>
          <w:ilvl w:val="0"/>
          <w:numId w:val="23"/>
        </w:numPr>
        <w:rPr>
          <w:rFonts w:ascii="Arial" w:hAnsi="Arial" w:cs="Arial"/>
        </w:rPr>
      </w:pPr>
      <w:r w:rsidRPr="0019447A">
        <w:rPr>
          <w:rFonts w:ascii="Arial" w:hAnsi="Arial" w:cs="Arial"/>
        </w:rPr>
        <w:t>Beliggenhed indenfor OSD eller indvindingsopland til almene forsyninger.</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Sydsjælland og Vordingborg Kortlægningsområder er en del af Vandområdeplanens deloplande til Østersøen (Præstø Fjord og Stege Bugt) samt Smålandsfarvandet, som kvalificerer til tilskud til privatskovrejsning. For yderligere oplysninger henvises til ”Tilskud til privat skovrejsning” </w:t>
      </w:r>
      <w:r w:rsidRPr="0019447A">
        <w:rPr>
          <w:rFonts w:cs="Arial"/>
        </w:rPr>
        <w:fldChar w:fldCharType="begin"/>
      </w:r>
      <w:r w:rsidRPr="0019447A">
        <w:rPr>
          <w:rFonts w:cs="Arial"/>
        </w:rPr>
        <w:instrText xml:space="preserve"> REF _Ref526316677 \r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/11/</w:t>
      </w:r>
      <w:r w:rsidRPr="0019447A">
        <w:rPr>
          <w:rFonts w:cs="Arial"/>
        </w:rPr>
        <w:fldChar w:fldCharType="end"/>
      </w:r>
      <w:r w:rsidRPr="0019447A">
        <w:rPr>
          <w:rFonts w:cs="Arial"/>
        </w:rPr>
        <w: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Der er udpeget skovrejsningsområde indenfor den sydlige del af indvindingsoplandet til Bårse Vandværk, den nordlige del af indvindingsoplandet til Hastrup Vandværk samt i mindre områder indenfor indvindingsoplandene til Nygård Vandværk, Balle Vandværk, Sandvig Vandværk, Lundegård Vandværk, Hestehave Vandværk, Mørkeskov Vandværk, Bakkebølle Vandværk og Præstø vandværk. Størstedelen af de nævnte skovrejsningsområder ligger desuden indenfor OSD. I de øvrige indvindingsoplande er der ikke udpeget skovrejsningsområder. Samtlige indsatsområder indgår ikke i hverken områder udpeget til skovrejsning er ønsket eller hvor skovrejsning er uønsket.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Vordingborg Kommune vil vurdere, om neutralområder inden for indsatsområderne kan udpeges til skovrejsningsområder med henblik på at fremme skovrejsning i indsatsområderne. Ved vurderingen vil der også blive taget hensyn til andre interesser i de konkrete områder, som f.eks. natur og landskab.</w:t>
      </w:r>
    </w:p>
    <w:p w:rsidR="00B1298D" w:rsidRPr="0019447A" w:rsidRDefault="00B1298D" w:rsidP="00B1298D">
      <w:pPr>
        <w:rPr>
          <w:rFonts w:cs="Arial"/>
        </w:rPr>
      </w:pPr>
    </w:p>
    <w:p w:rsidR="00B1298D" w:rsidRPr="0019447A" w:rsidRDefault="00B1298D" w:rsidP="00AE05DA">
      <w:pPr>
        <w:pStyle w:val="Overskrift2"/>
      </w:pPr>
      <w:bookmarkStart w:id="39" w:name="_Toc17461850"/>
      <w:r w:rsidRPr="00AE05DA">
        <w:t>Indvindingsstrategi</w:t>
      </w:r>
      <w:bookmarkEnd w:id="39"/>
    </w:p>
    <w:p w:rsidR="00B1298D" w:rsidRPr="0019447A" w:rsidRDefault="00B1298D" w:rsidP="00B1298D">
      <w:pPr>
        <w:rPr>
          <w:rFonts w:cs="Arial"/>
        </w:rPr>
      </w:pPr>
      <w:r w:rsidRPr="0019447A">
        <w:rPr>
          <w:rFonts w:cs="Arial"/>
        </w:rPr>
        <w:t>Overudnyttelse eller anvendelse af en uhensigtsmæssig indvindingsstrategi kan medføre, at dybereliggende saltholdigt vand trækkes til boringen. Desuden kan en uhensigtsmæssig indvindingsstrategi fører til at grundvandsspejlet sænkes kraftigt, hvilket kan medføre flere negative konsekvenser for grundvandskvaliteten. Derfor bør det tilsigtes, at indvindingen sker jævnt over døgnet, og at der er en jævn fordeling på de boringer, der indvindes fra.</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Ved konstatering af en negativ udvikling i råvandskvaliteten som vil føre til at drikkevandskvaliteten ikke kan overholdes med simpel vandbehandling på vandværket, kan Vordingborg Kommune påbyde, at der udarbejdes en indvindingsstrategi for indvindingsboringen eller kildepladsen, og at planen efterfølgende implementeres.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Planen vil som minimum indeholde følgende:</w:t>
      </w:r>
    </w:p>
    <w:p w:rsidR="00B1298D" w:rsidRPr="0019447A" w:rsidRDefault="00B1298D" w:rsidP="00B1298D">
      <w:pPr>
        <w:pStyle w:val="Listeafsnit"/>
        <w:numPr>
          <w:ilvl w:val="0"/>
          <w:numId w:val="22"/>
        </w:numPr>
        <w:rPr>
          <w:rFonts w:ascii="Arial" w:hAnsi="Arial" w:cs="Arial"/>
        </w:rPr>
      </w:pPr>
      <w:r w:rsidRPr="0019447A">
        <w:rPr>
          <w:rFonts w:ascii="Arial" w:hAnsi="Arial" w:cs="Arial"/>
        </w:rPr>
        <w:t>Beskrivelse af tiltag, inklusive mængde og fordeling over døgn per år</w:t>
      </w:r>
    </w:p>
    <w:p w:rsidR="00B1298D" w:rsidRPr="0019447A" w:rsidRDefault="00B1298D" w:rsidP="00B1298D">
      <w:pPr>
        <w:pStyle w:val="Listeafsnit"/>
        <w:numPr>
          <w:ilvl w:val="0"/>
          <w:numId w:val="22"/>
        </w:numPr>
        <w:rPr>
          <w:rFonts w:ascii="Arial" w:hAnsi="Arial" w:cs="Arial"/>
        </w:rPr>
      </w:pPr>
      <w:r w:rsidRPr="0019447A">
        <w:rPr>
          <w:rFonts w:ascii="Arial" w:hAnsi="Arial" w:cs="Arial"/>
        </w:rPr>
        <w:t>Analyseprogram</w:t>
      </w:r>
    </w:p>
    <w:p w:rsidR="00B1298D" w:rsidRPr="0019447A" w:rsidRDefault="00B1298D" w:rsidP="00B1298D">
      <w:pPr>
        <w:pStyle w:val="Listeafsnit"/>
        <w:numPr>
          <w:ilvl w:val="0"/>
          <w:numId w:val="22"/>
        </w:numPr>
        <w:rPr>
          <w:rFonts w:ascii="Arial" w:hAnsi="Arial" w:cs="Arial"/>
        </w:rPr>
      </w:pPr>
      <w:r w:rsidRPr="0019447A">
        <w:rPr>
          <w:rFonts w:ascii="Arial" w:hAnsi="Arial" w:cs="Arial"/>
        </w:rPr>
        <w:t>Tidsplan</w:t>
      </w:r>
    </w:p>
    <w:p w:rsidR="00B1298D" w:rsidRPr="0019447A" w:rsidRDefault="00B1298D" w:rsidP="00B1298D">
      <w:pPr>
        <w:rPr>
          <w:rFonts w:cs="Arial"/>
        </w:rPr>
      </w:pPr>
    </w:p>
    <w:p w:rsidR="00B1298D" w:rsidRPr="0019447A" w:rsidRDefault="00B1298D" w:rsidP="00B1298D">
      <w:pPr>
        <w:rPr>
          <w:rFonts w:cs="Arial"/>
        </w:rPr>
      </w:pPr>
      <w:r w:rsidRPr="0019447A">
        <w:rPr>
          <w:rFonts w:cs="Arial"/>
        </w:rPr>
        <w:t>Hvis påbuddet bliver aktuelt, skal vandværket årligt dokumentere effekten af indvindingsstrategien, i form af vandanalyser af de aktuelle problemstoffer.</w:t>
      </w:r>
    </w:p>
    <w:p w:rsidR="00B1298D" w:rsidRPr="0019447A" w:rsidRDefault="00B1298D" w:rsidP="00B1298D">
      <w:pPr>
        <w:rPr>
          <w:rFonts w:cs="Arial"/>
        </w:rPr>
      </w:pPr>
    </w:p>
    <w:p w:rsidR="00B1298D" w:rsidRPr="0019447A" w:rsidRDefault="00B1298D" w:rsidP="00AE05DA">
      <w:pPr>
        <w:pStyle w:val="Overskrift2"/>
      </w:pPr>
      <w:bookmarkStart w:id="40" w:name="_Toc17461851"/>
      <w:r w:rsidRPr="0019447A">
        <w:t xml:space="preserve">Sløjfning af ubenyttede </w:t>
      </w:r>
      <w:r w:rsidRPr="00AE05DA">
        <w:t>boringer</w:t>
      </w:r>
      <w:r w:rsidRPr="0019447A">
        <w:t xml:space="preserve"> og brønde</w:t>
      </w:r>
      <w:bookmarkEnd w:id="40"/>
    </w:p>
    <w:p w:rsidR="00B1298D" w:rsidRPr="0019447A" w:rsidRDefault="00B1298D" w:rsidP="00B1298D">
      <w:pPr>
        <w:rPr>
          <w:rFonts w:cs="Arial"/>
        </w:rPr>
      </w:pPr>
      <w:r w:rsidRPr="0019447A">
        <w:rPr>
          <w:rFonts w:cs="Arial"/>
        </w:rPr>
        <w:t>Det er vigtigt, at ubenyttede boringer og brønde i indsatsområdet ikke fungerer som transportvej for overfladevand til grundvandsmagasinerne. Ubenyttede boringer og brønde kan udgøre en kilde til grundvandsforureninger, hvis disse er utætte, da forurenet vand med bl.a. pesticidrester og andre miljøfremmede stoffer herved kan sive direkte ned til grundvandsforekomsterne og brede sig til store områder. Brønde kan være brugt til afskaffelse af affald. De udgør derfor en særlig risiko.</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Koordinationsforum har tidligere vurderet at sløjfning af ubenyttede boringer og brønde er en vigtig indsats. Koordinationsforum har derfor taget initiativ til oprettelse af Vordingborg Grundvandssamarbejde, som har til formål at beskytte grundvandet, herunder sløjfning af ubenyttede boringer og brønde.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Grundvandssamarbejdet i Vordingborg Kommune blev stiftet i 2011 som en forening af medlemmer af privat og offentlige vandværker. Som medlem får man tilbud om sløjfning af boringer og brønde.</w:t>
      </w:r>
    </w:p>
    <w:p w:rsidR="00B1298D" w:rsidRPr="0019447A" w:rsidRDefault="00B1298D" w:rsidP="00B1298D">
      <w:pPr>
        <w:rPr>
          <w:rFonts w:cs="Arial"/>
        </w:rPr>
      </w:pPr>
    </w:p>
    <w:p w:rsidR="00B1298D" w:rsidRPr="0019447A" w:rsidRDefault="00B1298D" w:rsidP="00AE05DA">
      <w:pPr>
        <w:pStyle w:val="Overskrift2"/>
      </w:pPr>
      <w:bookmarkStart w:id="41" w:name="_Toc17461852"/>
      <w:bookmarkEnd w:id="26"/>
      <w:r w:rsidRPr="0019447A">
        <w:t xml:space="preserve">Samarbejde mellem </w:t>
      </w:r>
      <w:r w:rsidRPr="00AE05DA">
        <w:t>vandværker</w:t>
      </w:r>
      <w:bookmarkEnd w:id="41"/>
    </w:p>
    <w:p w:rsidR="00B1298D" w:rsidRPr="0019447A" w:rsidRDefault="00B1298D" w:rsidP="00B1298D">
      <w:pPr>
        <w:contextualSpacing/>
        <w:rPr>
          <w:rFonts w:cs="Arial"/>
        </w:rPr>
      </w:pPr>
      <w:r w:rsidRPr="0019447A">
        <w:rPr>
          <w:rFonts w:cs="Arial"/>
        </w:rPr>
        <w:t>Vandværkerne kan opnå en synergieffekt gennem samarbejde i udførelse af indsatser. Ved at sammenlægge ressourcer kan det gøre det lettere og mere overskueligt at udføre indsatser. Derudover, kan der være en økonomisk fordel i at samle ressourcer og udføre indsatser sammen. Vordingborg Grundvandssamarbejde er et allerede etableret samarbejde som bl.a. gør det muligt for vandværkerne af få ubenyttet boringer og brønde sløjfet.</w:t>
      </w:r>
    </w:p>
    <w:p w:rsidR="00B1298D" w:rsidRPr="0019447A" w:rsidRDefault="00B1298D" w:rsidP="00B1298D">
      <w:pPr>
        <w:contextualSpacing/>
        <w:rPr>
          <w:rFonts w:cs="Arial"/>
        </w:rPr>
      </w:pPr>
    </w:p>
    <w:p w:rsidR="00B1298D" w:rsidRPr="0019447A" w:rsidRDefault="00B1298D" w:rsidP="00B1298D">
      <w:pPr>
        <w:contextualSpacing/>
        <w:rPr>
          <w:rFonts w:cs="Arial"/>
        </w:rPr>
      </w:pPr>
      <w:r w:rsidRPr="0019447A">
        <w:rPr>
          <w:rFonts w:cs="Arial"/>
        </w:rPr>
        <w:t>Samarbejde mellem vandværker kan forgå på flere forskellige måder. Det kan være gennem aftaler direkte mellem vandværkerne eller gennem et grundvandsvandsamarbejde som Vordingborg Grundvandssamarbejde. To eksempler på muligheder for samarbejde inkluderer:</w:t>
      </w:r>
    </w:p>
    <w:p w:rsidR="00B1298D" w:rsidRPr="0019447A" w:rsidRDefault="00B1298D" w:rsidP="00B1298D">
      <w:pPr>
        <w:pStyle w:val="Listeafsnit"/>
        <w:numPr>
          <w:ilvl w:val="0"/>
          <w:numId w:val="30"/>
        </w:numPr>
        <w:ind w:left="284" w:hanging="284"/>
        <w:rPr>
          <w:rFonts w:ascii="Arial" w:hAnsi="Arial" w:cs="Arial"/>
        </w:rPr>
      </w:pPr>
      <w:r w:rsidRPr="0019447A">
        <w:rPr>
          <w:rFonts w:ascii="Arial" w:hAnsi="Arial" w:cs="Arial"/>
        </w:rPr>
        <w:t>Samarbejde omkring udførelse af oplysningskampagner. Her kan vandværkerne fx gå sammen om at producerer og distribuere materiale til kampagner, hvilket vil reducere omkostningerne væsentligt.</w:t>
      </w:r>
    </w:p>
    <w:p w:rsidR="00B1298D" w:rsidRPr="0019447A" w:rsidRDefault="00B1298D" w:rsidP="00B1298D">
      <w:pPr>
        <w:pStyle w:val="Listeafsnit"/>
        <w:numPr>
          <w:ilvl w:val="0"/>
          <w:numId w:val="30"/>
        </w:numPr>
        <w:ind w:left="284" w:hanging="284"/>
        <w:rPr>
          <w:rFonts w:ascii="Arial" w:hAnsi="Arial" w:cs="Arial"/>
        </w:rPr>
      </w:pPr>
      <w:r w:rsidRPr="0019447A">
        <w:rPr>
          <w:rFonts w:ascii="Arial" w:hAnsi="Arial" w:cs="Arial"/>
        </w:rPr>
        <w:t>Samarbejde med nærliggende vandværk om aftaler om privat skovrejsning. Ved at gå sammen kan der være en større mulighed at opnå støtte til privatskovrejsning fra staten. Derudover vil det være nemmer at få eventuelle aftaler med lodsejere på plads når det drejer sig om større arealer.</w:t>
      </w:r>
    </w:p>
    <w:p w:rsidR="00B1298D" w:rsidRPr="0019447A" w:rsidRDefault="00B1298D" w:rsidP="00B1298D">
      <w:pPr>
        <w:pStyle w:val="Listeafsnit"/>
        <w:numPr>
          <w:ilvl w:val="0"/>
          <w:numId w:val="30"/>
        </w:numPr>
        <w:ind w:left="284" w:hanging="284"/>
        <w:rPr>
          <w:rFonts w:ascii="Arial" w:hAnsi="Arial" w:cs="Arial"/>
        </w:rPr>
      </w:pPr>
      <w:r w:rsidRPr="0019447A">
        <w:rPr>
          <w:rFonts w:ascii="Arial" w:hAnsi="Arial" w:cs="Arial"/>
        </w:rPr>
        <w:t>Samarbejde mellem vandværkerne, fx indenfor et grundvandssamarbejde, giver også mulighed for vidensudveksling, fx om erfaringer vedrørende indgåelse af frivillige dyrkningsaftaler med lodsejere.</w:t>
      </w:r>
    </w:p>
    <w:p w:rsidR="00B1298D" w:rsidRPr="0019447A" w:rsidRDefault="00B1298D" w:rsidP="00B1298D">
      <w:pPr>
        <w:rPr>
          <w:rFonts w:cs="Arial"/>
          <w:highlight w:val="cyan"/>
        </w:rPr>
      </w:pPr>
    </w:p>
    <w:p w:rsidR="00B1298D" w:rsidRPr="0019447A" w:rsidRDefault="00B1298D" w:rsidP="00B1298D">
      <w:pPr>
        <w:rPr>
          <w:rFonts w:cs="Arial"/>
          <w:highlight w:val="cyan"/>
        </w:rPr>
      </w:pPr>
    </w:p>
    <w:p w:rsidR="00B1298D" w:rsidRPr="0019447A" w:rsidRDefault="00B1298D" w:rsidP="00B1298D">
      <w:pPr>
        <w:contextualSpacing/>
        <w:rPr>
          <w:rFonts w:cs="Arial"/>
          <w:highlight w:val="cyan"/>
        </w:rPr>
      </w:pPr>
    </w:p>
    <w:p w:rsidR="00B1298D" w:rsidRPr="0019447A" w:rsidRDefault="00B1298D" w:rsidP="00B1298D">
      <w:pPr>
        <w:contextualSpacing/>
        <w:rPr>
          <w:rFonts w:cs="Arial"/>
          <w:highlight w:val="cyan"/>
        </w:rPr>
      </w:pPr>
    </w:p>
    <w:p w:rsidR="00B1298D" w:rsidRPr="0019447A" w:rsidRDefault="00B1298D" w:rsidP="00B1298D">
      <w:pPr>
        <w:rPr>
          <w:rFonts w:cs="Arial"/>
          <w:highlight w:val="cyan"/>
        </w:rPr>
      </w:pPr>
    </w:p>
    <w:p w:rsidR="00B1298D" w:rsidRPr="0019447A" w:rsidRDefault="00B1298D" w:rsidP="00B1298D">
      <w:pPr>
        <w:rPr>
          <w:rFonts w:cs="Arial"/>
          <w:highlight w:val="cyan"/>
        </w:rPr>
      </w:pPr>
    </w:p>
    <w:p w:rsidR="00B1298D" w:rsidRPr="0019447A" w:rsidRDefault="00B1298D" w:rsidP="00B1298D">
      <w:pPr>
        <w:rPr>
          <w:rFonts w:cs="Arial"/>
          <w:b/>
          <w:bCs/>
          <w:caps/>
          <w:color w:val="009DE0"/>
          <w:sz w:val="28"/>
          <w:szCs w:val="32"/>
        </w:rPr>
      </w:pPr>
      <w:r w:rsidRPr="0019447A" w:rsidDel="00A57FA5">
        <w:rPr>
          <w:rFonts w:cs="Arial"/>
          <w:highlight w:val="cyan"/>
        </w:rPr>
        <w:t xml:space="preserve"> </w:t>
      </w:r>
      <w:r w:rsidRPr="0019447A">
        <w:rPr>
          <w:rFonts w:cs="Arial"/>
        </w:rPr>
        <w:br w:type="page"/>
      </w:r>
    </w:p>
    <w:p w:rsidR="00B1298D" w:rsidRDefault="00B1298D" w:rsidP="00AB69D5">
      <w:pPr>
        <w:pStyle w:val="Overskrift1"/>
      </w:pPr>
      <w:bookmarkStart w:id="42" w:name="_Toc17461853"/>
      <w:r w:rsidRPr="00AB69D5">
        <w:t>Indsatser</w:t>
      </w:r>
      <w:bookmarkEnd w:id="42"/>
    </w:p>
    <w:p w:rsidR="00B1298D" w:rsidRPr="0019447A" w:rsidRDefault="00B1298D" w:rsidP="00B1298D">
      <w:pPr>
        <w:rPr>
          <w:rFonts w:cs="Arial"/>
        </w:rPr>
      </w:pPr>
      <w:r w:rsidRPr="0019447A">
        <w:rPr>
          <w:rFonts w:cs="Arial"/>
        </w:rPr>
        <w:t>I dette kapitel beskrives specifikke indsatser der skal og/eller kan udføres. Det første afsnit indeholder en beskrivelse af indsatser der gælder for alle vandværker. Det andet afsnit giver en opsummering af de vandværkspecifikke indsatser, som er beskrevet i detaljer i Bilag 3. Kapitlets sidste afsnit præsenterer indsatser for områderne inden for OSD der ligger udenfor et indvindingsopland.</w:t>
      </w:r>
    </w:p>
    <w:p w:rsidR="00B1298D" w:rsidRPr="0019447A" w:rsidRDefault="00B1298D" w:rsidP="00B1298D">
      <w:pPr>
        <w:rPr>
          <w:rFonts w:cs="Arial"/>
        </w:rPr>
      </w:pPr>
    </w:p>
    <w:p w:rsidR="00B1298D" w:rsidRPr="0019447A" w:rsidRDefault="00B1298D" w:rsidP="00AE05DA">
      <w:pPr>
        <w:pStyle w:val="Overskrift2"/>
      </w:pPr>
      <w:bookmarkStart w:id="43" w:name="_Toc17461854"/>
      <w:r w:rsidRPr="0019447A">
        <w:t xml:space="preserve">Indsatser for alle </w:t>
      </w:r>
      <w:r w:rsidRPr="00AE05DA">
        <w:t>vandværker</w:t>
      </w:r>
      <w:bookmarkEnd w:id="43"/>
    </w:p>
    <w:p w:rsidR="00B1298D" w:rsidRPr="0019447A" w:rsidRDefault="00B1298D" w:rsidP="00B1298D">
      <w:pPr>
        <w:rPr>
          <w:rFonts w:cs="Arial"/>
        </w:rPr>
      </w:pPr>
      <w:r w:rsidRPr="0019447A">
        <w:rPr>
          <w:rFonts w:cs="Arial"/>
        </w:rPr>
        <w:t>Der er nogle generelle indsatser, som alle vandværker kan eller skal gennemføre. Dette afsnit beskriver både de indsatser der skal og de indsatser der kan gennemføres.</w:t>
      </w:r>
    </w:p>
    <w:p w:rsidR="00B1298D" w:rsidRPr="0019447A" w:rsidRDefault="00B1298D" w:rsidP="00B1298D">
      <w:pPr>
        <w:rPr>
          <w:rFonts w:cs="Arial"/>
        </w:rPr>
      </w:pPr>
    </w:p>
    <w:p w:rsidR="00B1298D" w:rsidRPr="0019447A" w:rsidRDefault="00B1298D" w:rsidP="00AE6C9A">
      <w:pPr>
        <w:pStyle w:val="Overskrift3"/>
      </w:pPr>
      <w:bookmarkStart w:id="44" w:name="_Toc17461855"/>
      <w:r w:rsidRPr="0019447A">
        <w:t xml:space="preserve">Indsatser der </w:t>
      </w:r>
      <w:r w:rsidRPr="00AE6C9A">
        <w:t>skal</w:t>
      </w:r>
      <w:r w:rsidRPr="0019447A">
        <w:t xml:space="preserve"> gennemføres</w:t>
      </w:r>
      <w:bookmarkEnd w:id="44"/>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Grundvandsovervågning/boringskontrol</w:t>
      </w:r>
    </w:p>
    <w:p w:rsidR="00B1298D" w:rsidRPr="0019447A" w:rsidRDefault="00B1298D" w:rsidP="00B1298D">
      <w:pPr>
        <w:rPr>
          <w:rFonts w:cs="Arial"/>
        </w:rPr>
      </w:pPr>
      <w:r w:rsidRPr="0019447A">
        <w:rPr>
          <w:rFonts w:cs="Arial"/>
        </w:rPr>
        <w:t>Alle vandværker skal som minimum fortsat holde øje med den tidslige udvikling i vandkvaliteten. Dette bygger på den almindelige boringskontrol. Behovet for yderligere indsatser revurderes hvis:</w:t>
      </w:r>
    </w:p>
    <w:p w:rsidR="00B1298D" w:rsidRPr="0019447A" w:rsidRDefault="00B1298D" w:rsidP="00B1298D">
      <w:pPr>
        <w:rPr>
          <w:rFonts w:cs="Arial"/>
        </w:rPr>
      </w:pPr>
    </w:p>
    <w:p w:rsidR="00B1298D" w:rsidRPr="0019447A" w:rsidRDefault="00B1298D" w:rsidP="00B1298D">
      <w:pPr>
        <w:pStyle w:val="Listeafsnit"/>
        <w:numPr>
          <w:ilvl w:val="0"/>
          <w:numId w:val="27"/>
        </w:numPr>
        <w:rPr>
          <w:rFonts w:ascii="Arial" w:hAnsi="Arial" w:cs="Arial"/>
        </w:rPr>
      </w:pPr>
      <w:r w:rsidRPr="0019447A">
        <w:rPr>
          <w:rFonts w:ascii="Arial" w:hAnsi="Arial" w:cs="Arial"/>
        </w:rPr>
        <w:t>Der sker en forringelse i vandkvaliteten i løbet af 3 kontrolmålinger i forhold til de specifikke stoffer nævnte for hvert vandværk, jf. Bilag 3, eller</w:t>
      </w:r>
    </w:p>
    <w:p w:rsidR="00B1298D" w:rsidRPr="0019447A" w:rsidRDefault="00B1298D" w:rsidP="00B1298D">
      <w:pPr>
        <w:pStyle w:val="Listeafsnit"/>
        <w:numPr>
          <w:ilvl w:val="0"/>
          <w:numId w:val="27"/>
        </w:numPr>
        <w:rPr>
          <w:rFonts w:ascii="Arial" w:hAnsi="Arial" w:cs="Arial"/>
        </w:rPr>
      </w:pPr>
      <w:r w:rsidRPr="0019447A">
        <w:rPr>
          <w:rFonts w:ascii="Arial" w:hAnsi="Arial" w:cs="Arial"/>
        </w:rPr>
        <w:t xml:space="preserve">Nitrat overstiger 25 % af drikkevandsgrænsen, eller </w:t>
      </w:r>
    </w:p>
    <w:p w:rsidR="00B1298D" w:rsidRPr="0019447A" w:rsidRDefault="00B1298D" w:rsidP="00B1298D">
      <w:pPr>
        <w:pStyle w:val="Listeafsnit"/>
        <w:numPr>
          <w:ilvl w:val="0"/>
          <w:numId w:val="27"/>
        </w:numPr>
        <w:rPr>
          <w:rFonts w:ascii="Arial" w:hAnsi="Arial" w:cs="Arial"/>
        </w:rPr>
      </w:pPr>
      <w:r w:rsidRPr="0019447A">
        <w:rPr>
          <w:rFonts w:ascii="Arial" w:hAnsi="Arial" w:cs="Arial"/>
        </w:rPr>
        <w:t>Pesticider eller andre miljøfremmede stoffer overstiger 50 % af drikkevandsgrænsen, eller</w:t>
      </w:r>
    </w:p>
    <w:p w:rsidR="00B1298D" w:rsidRPr="0019447A" w:rsidRDefault="00B1298D" w:rsidP="00B1298D">
      <w:pPr>
        <w:pStyle w:val="Listeafsnit"/>
        <w:numPr>
          <w:ilvl w:val="0"/>
          <w:numId w:val="27"/>
        </w:numPr>
        <w:rPr>
          <w:rFonts w:ascii="Arial" w:hAnsi="Arial" w:cs="Arial"/>
        </w:rPr>
      </w:pPr>
      <w:r w:rsidRPr="0019447A">
        <w:rPr>
          <w:rFonts w:ascii="Arial" w:hAnsi="Arial" w:cs="Arial"/>
        </w:rPr>
        <w:t>De naturlige grundvandstruende stoffer overstiger 75 % af drikkevandsgrænsen</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Indsatsen er vigtig fordi en forringelse af grundvandskvalitet i en indvindingsboring hermed kan opdages i god tid. Det giver mulighed for vandværket at indføre andre indsatser for at sikre at den gode råvandskvalitet bevares.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Grænsen for 3 kontrolmålinger er nødvendig for at vurdere at der er en tidslige udvikling i retning af en forringelse af vandkvaliteten.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Forurening med nitrat, pesticider og andre miljøfremmede stoffer stammer fra terræn. Påvisning af disse stoffer kan betyde at højere koncentrationer er på vej mod indvindingsboringen. Det vil tager tid for yderligere indsatser på terrænet at slå igennem. Dermed er det nødv</w:t>
      </w:r>
      <w:r w:rsidR="00BE68B2">
        <w:rPr>
          <w:rFonts w:cs="Arial"/>
        </w:rPr>
        <w:t>endigt at bruge en lavere værdi</w:t>
      </w:r>
      <w:bookmarkStart w:id="45" w:name="_GoBack"/>
      <w:bookmarkEnd w:id="45"/>
      <w:r w:rsidRPr="0019447A">
        <w:rPr>
          <w:rFonts w:cs="Arial"/>
        </w:rPr>
        <w:t xml:space="preserve"> for at sikre at man kan reagere før det er</w:t>
      </w:r>
      <w:r w:rsidR="00BE68B2">
        <w:rPr>
          <w:rFonts w:cs="Arial"/>
        </w:rPr>
        <w:t xml:space="preserve"> for sent og derfor er en opmærksomhedsværdi</w:t>
      </w:r>
      <w:r w:rsidRPr="0019447A">
        <w:rPr>
          <w:rFonts w:cs="Arial"/>
        </w:rPr>
        <w:t xml:space="preserve"> på 25% af kvalitetsgrænsen for nitrat og 50 % af kvalitetsgrænsen for pesticider og andre miljøfremmede stoffer er valgt.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Forringelse af grundvandskvalitet for de naturlige stoffer</w:t>
      </w:r>
      <w:r w:rsidR="003463FF" w:rsidRPr="0019447A">
        <w:rPr>
          <w:rFonts w:cs="Arial"/>
        </w:rPr>
        <w:t xml:space="preserve"> er ofte indvindingsbetinget. Tæ</w:t>
      </w:r>
      <w:r w:rsidRPr="0019447A">
        <w:rPr>
          <w:rFonts w:cs="Arial"/>
        </w:rPr>
        <w:t>r</w:t>
      </w:r>
      <w:r w:rsidR="003463FF" w:rsidRPr="0019447A">
        <w:rPr>
          <w:rFonts w:cs="Arial"/>
        </w:rPr>
        <w:t>sk</w:t>
      </w:r>
      <w:r w:rsidRPr="0019447A">
        <w:rPr>
          <w:rFonts w:cs="Arial"/>
        </w:rPr>
        <w:t xml:space="preserve">elgrænsen på 75 % af kvalitetsgrænsen for disse parametre er valgt fordi det giver tid til at reagere med bl.a. en ny indvindingsstrategi, før stoffet overstiger kvalitetsgrænsen.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Det skal bemærkes at nogle vandværker vil have en skærpet/hyppigere boringskontrol som en del af deres vandværksspecifikke indsatser pga. truslen fra punktkilder eller at nuværende vandkvalitet i indvindingsboringerne viser at en yderligere kontrol er nødvendigt.</w:t>
      </w:r>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Sløjfning af ubenyttet boringer og brønde</w:t>
      </w:r>
    </w:p>
    <w:p w:rsidR="00B1298D" w:rsidRPr="0019447A" w:rsidRDefault="00B1298D" w:rsidP="00B1298D">
      <w:pPr>
        <w:rPr>
          <w:rFonts w:cs="Arial"/>
        </w:rPr>
      </w:pPr>
      <w:r w:rsidRPr="0019447A">
        <w:rPr>
          <w:rFonts w:cs="Arial"/>
        </w:rPr>
        <w:t>Ubenyttede boringer og brønde kan være en genvej for forurening at nå det primære grundvandsmagasin. Dermed kan vandværket, på baggrund af viden om boringer og brønde i indvindingsoplandet opnå en effektiv beskyttelse af grundvandsressourcen ved tilbud om sløjfning af ubenyttede boringer/brønde. Hvis vandværket bliver opmærksom på en ubenyttet boring eller brønd indenfor indvindingsoplandet skal de undersøge mulighed for at få boringen eller brønden sløjfet.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Hvis vandværket er medlem af grundvandssamarbejdet, kan vandværket indmelde boringer og brønde der ønskes sløjfet til grundvandsamarbejdet.</w:t>
      </w:r>
    </w:p>
    <w:p w:rsidR="00B1298D" w:rsidRPr="0019447A" w:rsidRDefault="00B1298D" w:rsidP="00B1298D">
      <w:pPr>
        <w:rPr>
          <w:rFonts w:cs="Arial"/>
        </w:rPr>
      </w:pPr>
    </w:p>
    <w:p w:rsidR="00B1298D" w:rsidRPr="0019447A" w:rsidRDefault="00B1298D" w:rsidP="00AE6C9A">
      <w:pPr>
        <w:pStyle w:val="Overskrift3"/>
      </w:pPr>
      <w:bookmarkStart w:id="46" w:name="_Toc17461856"/>
      <w:r w:rsidRPr="0019447A">
        <w:t xml:space="preserve">Indsatser der </w:t>
      </w:r>
      <w:r w:rsidRPr="00AE6C9A">
        <w:t>kan</w:t>
      </w:r>
      <w:r w:rsidRPr="0019447A">
        <w:t xml:space="preserve"> gennemføres</w:t>
      </w:r>
      <w:bookmarkEnd w:id="46"/>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Oplysningskampagne i området indenfor BNBO</w:t>
      </w:r>
    </w:p>
    <w:p w:rsidR="00B1298D" w:rsidRPr="0019447A" w:rsidRDefault="00B1298D" w:rsidP="00B1298D">
      <w:pPr>
        <w:rPr>
          <w:rFonts w:cs="Arial"/>
        </w:rPr>
      </w:pPr>
      <w:r w:rsidRPr="0019447A">
        <w:rPr>
          <w:rFonts w:cs="Arial"/>
        </w:rPr>
        <w:t>Vandværket kan føre oplysningskampagne i området indenfor BNBO om håndtering/anvendelse af pesticider eller anvendelse af alternative metoder til ukrudtsbekæmpelse. Kampagnen skal henvende sig til borgere, forretninger og lodsejere.</w:t>
      </w:r>
    </w:p>
    <w:p w:rsidR="00B1298D" w:rsidRPr="0019447A" w:rsidRDefault="00B1298D" w:rsidP="00B1298D">
      <w:pPr>
        <w:rPr>
          <w:rFonts w:cs="Arial"/>
        </w:rPr>
      </w:pPr>
    </w:p>
    <w:p w:rsidR="00B1298D" w:rsidRPr="0019447A" w:rsidRDefault="00B1298D" w:rsidP="00B1298D">
      <w:pPr>
        <w:rPr>
          <w:rFonts w:cs="Arial"/>
        </w:rPr>
      </w:pPr>
      <w:r w:rsidRPr="0019447A">
        <w:rPr>
          <w:rFonts w:cs="Arial"/>
        </w:rPr>
        <w:t>Det skal bemærkes at nogle vandværker, grundet en ringere geologisk beskyttelse, skal gennemføre denne indsats som en del af deres vandværksspecifikke indsatser.</w:t>
      </w:r>
    </w:p>
    <w:p w:rsidR="00B1298D" w:rsidRPr="0019447A" w:rsidRDefault="00B1298D" w:rsidP="00B1298D">
      <w:pPr>
        <w:rPr>
          <w:rFonts w:cs="Arial"/>
        </w:rPr>
      </w:pPr>
    </w:p>
    <w:p w:rsidR="00B1298D" w:rsidRPr="0019447A" w:rsidRDefault="00B1298D" w:rsidP="00AE05DA">
      <w:pPr>
        <w:pStyle w:val="Overskrift2"/>
      </w:pPr>
      <w:bookmarkStart w:id="47" w:name="_Toc17461857"/>
      <w:r w:rsidRPr="0019447A">
        <w:t xml:space="preserve">Vandværkspecifikke </w:t>
      </w:r>
      <w:r w:rsidRPr="00AE05DA">
        <w:t>indsatser</w:t>
      </w:r>
      <w:bookmarkEnd w:id="47"/>
    </w:p>
    <w:p w:rsidR="00B1298D" w:rsidRPr="0019447A" w:rsidRDefault="00B1298D" w:rsidP="00B1298D">
      <w:pPr>
        <w:rPr>
          <w:rFonts w:cs="Arial"/>
        </w:rPr>
      </w:pPr>
      <w:r w:rsidRPr="0019447A">
        <w:rPr>
          <w:rFonts w:cs="Arial"/>
        </w:rPr>
        <w:t>Hvert vandværk i Sydsjælland og Vordingborg kortlægningsområder har forskellige udfordringer med hensyn til grundvandsbeskyttelse og dermed har de forskellige specifikke indsatser der skal udføres. Generelt set kan disse udfordringer opdeles i følgende kategorier:</w:t>
      </w:r>
    </w:p>
    <w:p w:rsidR="00B1298D" w:rsidRPr="0019447A" w:rsidRDefault="00B1298D" w:rsidP="00B1298D">
      <w:pPr>
        <w:pStyle w:val="Listeafsnit"/>
        <w:numPr>
          <w:ilvl w:val="0"/>
          <w:numId w:val="25"/>
        </w:numPr>
        <w:ind w:left="426" w:hanging="426"/>
        <w:rPr>
          <w:rFonts w:ascii="Arial" w:hAnsi="Arial" w:cs="Arial"/>
        </w:rPr>
      </w:pPr>
      <w:r w:rsidRPr="0019447A">
        <w:rPr>
          <w:rFonts w:ascii="Arial" w:hAnsi="Arial" w:cs="Arial"/>
        </w:rPr>
        <w:t>Indsatsområder indenfor indvindingsoplandet, som betyder at indvindingen er sårbar over for nitrat og kan være sårbare over for pesticider</w:t>
      </w:r>
    </w:p>
    <w:p w:rsidR="00B1298D" w:rsidRPr="0019447A" w:rsidRDefault="00B1298D" w:rsidP="00B1298D">
      <w:pPr>
        <w:pStyle w:val="Listeafsnit"/>
        <w:numPr>
          <w:ilvl w:val="0"/>
          <w:numId w:val="25"/>
        </w:numPr>
        <w:ind w:left="426" w:hanging="426"/>
        <w:rPr>
          <w:rFonts w:ascii="Arial" w:hAnsi="Arial" w:cs="Arial"/>
        </w:rPr>
      </w:pPr>
      <w:r w:rsidRPr="0019447A">
        <w:rPr>
          <w:rFonts w:ascii="Arial" w:hAnsi="Arial" w:cs="Arial"/>
        </w:rPr>
        <w:t>Punktkilder (V1 og V2 kortlagt forurening) indenfor BNBO og NFI, som er de områder hvor en eventuelle forurening vil være mest truende i forhold til vandværkets indvindingsboringer</w:t>
      </w:r>
    </w:p>
    <w:p w:rsidR="00B1298D" w:rsidRPr="0019447A" w:rsidRDefault="00B1298D" w:rsidP="00B1298D">
      <w:pPr>
        <w:pStyle w:val="Listeafsnit"/>
        <w:numPr>
          <w:ilvl w:val="0"/>
          <w:numId w:val="25"/>
        </w:numPr>
        <w:ind w:left="426" w:hanging="426"/>
        <w:rPr>
          <w:rFonts w:ascii="Arial" w:hAnsi="Arial" w:cs="Arial"/>
        </w:rPr>
      </w:pPr>
      <w:r w:rsidRPr="0019447A">
        <w:rPr>
          <w:rFonts w:ascii="Arial" w:hAnsi="Arial" w:cs="Arial"/>
        </w:rPr>
        <w:t>Påviste pesticider i en eller flere indvindingsboringer eller i en andet boring indenfor oplandet, som viser at indvinding er/kan være sårbare overfor pesticider</w:t>
      </w:r>
    </w:p>
    <w:p w:rsidR="00B1298D" w:rsidRPr="0019447A" w:rsidRDefault="00B1298D" w:rsidP="00B1298D">
      <w:pPr>
        <w:pStyle w:val="Listeafsnit"/>
        <w:numPr>
          <w:ilvl w:val="0"/>
          <w:numId w:val="25"/>
        </w:numPr>
        <w:ind w:left="426" w:hanging="426"/>
        <w:rPr>
          <w:rFonts w:ascii="Arial" w:hAnsi="Arial" w:cs="Arial"/>
        </w:rPr>
      </w:pPr>
      <w:r w:rsidRPr="0019447A">
        <w:rPr>
          <w:rFonts w:ascii="Arial" w:hAnsi="Arial" w:cs="Arial"/>
        </w:rPr>
        <w:t>Punktkilder (V1 og V2 kortlagt forurening) i indvindingsoplandet, dog ikke indenfor BNBO eller NFI</w:t>
      </w:r>
    </w:p>
    <w:p w:rsidR="00B1298D" w:rsidRPr="0019447A" w:rsidRDefault="00B1298D" w:rsidP="00B1298D">
      <w:pPr>
        <w:pStyle w:val="Listeafsnit"/>
        <w:numPr>
          <w:ilvl w:val="0"/>
          <w:numId w:val="25"/>
        </w:numPr>
        <w:ind w:left="426" w:hanging="426"/>
        <w:rPr>
          <w:rFonts w:ascii="Arial" w:hAnsi="Arial" w:cs="Arial"/>
        </w:rPr>
      </w:pPr>
      <w:r w:rsidRPr="0019447A">
        <w:rPr>
          <w:rFonts w:ascii="Arial" w:hAnsi="Arial" w:cs="Arial"/>
        </w:rPr>
        <w:t>Ingen indsatsområder, punktkilder eller målte pesticider i indvindingsoplandet</w:t>
      </w:r>
    </w:p>
    <w:p w:rsidR="00B1298D" w:rsidRPr="0019447A" w:rsidRDefault="00B1298D" w:rsidP="00B1298D">
      <w:pPr>
        <w:pStyle w:val="Listeafsnit"/>
        <w:ind w:left="0"/>
        <w:rPr>
          <w:rFonts w:ascii="Arial" w:hAnsi="Arial" w:cs="Arial"/>
        </w:rPr>
      </w:pPr>
    </w:p>
    <w:p w:rsidR="00B1298D" w:rsidRPr="0019447A" w:rsidRDefault="00B1298D" w:rsidP="00B1298D">
      <w:pPr>
        <w:pStyle w:val="Listeafsnit"/>
        <w:ind w:left="0"/>
        <w:rPr>
          <w:rFonts w:ascii="Arial" w:hAnsi="Arial" w:cs="Arial"/>
        </w:rPr>
      </w:pPr>
      <w:r w:rsidRPr="0019447A">
        <w:rPr>
          <w:rFonts w:ascii="Arial" w:hAnsi="Arial" w:cs="Arial"/>
        </w:rPr>
        <w:fldChar w:fldCharType="begin"/>
      </w:r>
      <w:r w:rsidRPr="0019447A">
        <w:rPr>
          <w:rFonts w:ascii="Arial" w:hAnsi="Arial" w:cs="Arial"/>
        </w:rPr>
        <w:instrText xml:space="preserve"> REF _Ref528574841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 xml:space="preserve">Tabel </w:t>
      </w:r>
      <w:r w:rsidRPr="0019447A">
        <w:rPr>
          <w:rFonts w:ascii="Arial" w:hAnsi="Arial" w:cs="Arial"/>
          <w:noProof/>
        </w:rPr>
        <w:t>4</w:t>
      </w:r>
      <w:r w:rsidRPr="0019447A">
        <w:rPr>
          <w:rFonts w:ascii="Arial" w:hAnsi="Arial" w:cs="Arial"/>
        </w:rPr>
        <w:t>.</w:t>
      </w:r>
      <w:r w:rsidRPr="0019447A">
        <w:rPr>
          <w:rFonts w:ascii="Arial" w:hAnsi="Arial" w:cs="Arial"/>
          <w:noProof/>
        </w:rPr>
        <w:t>1</w:t>
      </w:r>
      <w:r w:rsidRPr="0019447A">
        <w:rPr>
          <w:rFonts w:ascii="Arial" w:hAnsi="Arial" w:cs="Arial"/>
        </w:rPr>
        <w:fldChar w:fldCharType="end"/>
      </w:r>
      <w:r w:rsidRPr="0019447A">
        <w:rPr>
          <w:rFonts w:ascii="Arial" w:hAnsi="Arial" w:cs="Arial"/>
        </w:rPr>
        <w:t xml:space="preserve"> viser de vandværker der falder indenfor hver kategori af oplistede udfordringer. Bemærk at et enkelt vandværk godt kan findes i flere end en kategori.</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For hvert vandværk er der angivet specifikke indsatser der skal håndtere de forskellige udfordringer. De vandværkspecifikke indsatser ses i vandværksbeskrivelserne i Bilag 3. </w:t>
      </w:r>
    </w:p>
    <w:p w:rsidR="00B1298D" w:rsidRPr="0019447A" w:rsidRDefault="00B1298D" w:rsidP="00B1298D">
      <w:pPr>
        <w:rPr>
          <w:rFonts w:cs="Arial"/>
          <w:b/>
          <w:bCs/>
          <w:color w:val="009DE0"/>
          <w:sz w:val="15"/>
          <w:szCs w:val="20"/>
        </w:rPr>
      </w:pPr>
      <w:bookmarkStart w:id="48" w:name="_Ref528574841"/>
      <w:r w:rsidRPr="0019447A">
        <w:rPr>
          <w:rFonts w:cs="Arial"/>
        </w:rPr>
        <w:br w:type="page"/>
      </w:r>
    </w:p>
    <w:p w:rsidR="00B1298D" w:rsidRPr="009A18C6" w:rsidRDefault="00B1298D" w:rsidP="00B1298D">
      <w:pPr>
        <w:pStyle w:val="Billedtekst"/>
        <w:rPr>
          <w:rFonts w:ascii="Arial" w:hAnsi="Arial" w:cs="Arial"/>
          <w:color w:val="auto"/>
        </w:rPr>
      </w:pPr>
      <w:r w:rsidRPr="009A18C6">
        <w:rPr>
          <w:rFonts w:ascii="Arial" w:hAnsi="Arial" w:cs="Arial"/>
          <w:color w:val="auto"/>
        </w:rPr>
        <w:t xml:space="preserve">Tabel </w:t>
      </w:r>
      <w:r w:rsidRPr="009A18C6">
        <w:rPr>
          <w:rFonts w:ascii="Arial" w:hAnsi="Arial" w:cs="Arial"/>
          <w:noProof/>
          <w:color w:val="auto"/>
        </w:rPr>
        <w:fldChar w:fldCharType="begin"/>
      </w:r>
      <w:r w:rsidRPr="009A18C6">
        <w:rPr>
          <w:rFonts w:ascii="Arial" w:hAnsi="Arial" w:cs="Arial"/>
          <w:noProof/>
          <w:color w:val="auto"/>
        </w:rPr>
        <w:instrText xml:space="preserve"> STYLEREF 1 \s </w:instrText>
      </w:r>
      <w:r w:rsidRPr="009A18C6">
        <w:rPr>
          <w:rFonts w:ascii="Arial" w:hAnsi="Arial" w:cs="Arial"/>
          <w:noProof/>
          <w:color w:val="auto"/>
        </w:rPr>
        <w:fldChar w:fldCharType="separate"/>
      </w:r>
      <w:r w:rsidRPr="009A18C6">
        <w:rPr>
          <w:rFonts w:ascii="Arial" w:hAnsi="Arial" w:cs="Arial"/>
          <w:noProof/>
          <w:color w:val="auto"/>
        </w:rPr>
        <w:t>4</w:t>
      </w:r>
      <w:r w:rsidRPr="009A18C6">
        <w:rPr>
          <w:rFonts w:ascii="Arial" w:hAnsi="Arial" w:cs="Arial"/>
          <w:noProof/>
          <w:color w:val="auto"/>
        </w:rPr>
        <w:fldChar w:fldCharType="end"/>
      </w:r>
      <w:r w:rsidRPr="009A18C6">
        <w:rPr>
          <w:rFonts w:ascii="Arial" w:hAnsi="Arial" w:cs="Arial"/>
          <w:color w:val="auto"/>
        </w:rPr>
        <w:t>.</w:t>
      </w:r>
      <w:r w:rsidRPr="009A18C6">
        <w:rPr>
          <w:rFonts w:ascii="Arial" w:hAnsi="Arial" w:cs="Arial"/>
          <w:noProof/>
          <w:color w:val="auto"/>
        </w:rPr>
        <w:fldChar w:fldCharType="begin"/>
      </w:r>
      <w:r w:rsidRPr="009A18C6">
        <w:rPr>
          <w:rFonts w:ascii="Arial" w:hAnsi="Arial" w:cs="Arial"/>
          <w:noProof/>
          <w:color w:val="auto"/>
        </w:rPr>
        <w:instrText xml:space="preserve"> SEQ Tabel \* ARABIC \s 1 </w:instrText>
      </w:r>
      <w:r w:rsidRPr="009A18C6">
        <w:rPr>
          <w:rFonts w:ascii="Arial" w:hAnsi="Arial" w:cs="Arial"/>
          <w:noProof/>
          <w:color w:val="auto"/>
        </w:rPr>
        <w:fldChar w:fldCharType="separate"/>
      </w:r>
      <w:r w:rsidRPr="009A18C6">
        <w:rPr>
          <w:rFonts w:ascii="Arial" w:hAnsi="Arial" w:cs="Arial"/>
          <w:noProof/>
          <w:color w:val="auto"/>
        </w:rPr>
        <w:t>1</w:t>
      </w:r>
      <w:r w:rsidRPr="009A18C6">
        <w:rPr>
          <w:rFonts w:ascii="Arial" w:hAnsi="Arial" w:cs="Arial"/>
          <w:noProof/>
          <w:color w:val="auto"/>
        </w:rPr>
        <w:fldChar w:fldCharType="end"/>
      </w:r>
      <w:bookmarkEnd w:id="48"/>
      <w:r w:rsidRPr="009A18C6">
        <w:rPr>
          <w:rFonts w:ascii="Arial" w:hAnsi="Arial" w:cs="Arial"/>
          <w:color w:val="auto"/>
        </w:rPr>
        <w:t xml:space="preserve"> Vandværker der har hhv. indsatsområder indenfor indvindingsoplande, punktkilder indenfor BNBO eller NFI, pesticider i en eller flere indvindingsboringer, punktkilder i indvindingsoplandet, eller uden IO, punktilder og pesticider.</w:t>
      </w:r>
    </w:p>
    <w:tbl>
      <w:tblPr>
        <w:tblStyle w:val="Tabel-Gitter"/>
        <w:tblW w:w="0" w:type="auto"/>
        <w:tblLook w:val="04A0" w:firstRow="1" w:lastRow="0" w:firstColumn="1" w:lastColumn="0" w:noHBand="0" w:noVBand="1"/>
      </w:tblPr>
      <w:tblGrid>
        <w:gridCol w:w="1845"/>
        <w:gridCol w:w="1845"/>
        <w:gridCol w:w="1845"/>
        <w:gridCol w:w="1845"/>
        <w:gridCol w:w="1845"/>
      </w:tblGrid>
      <w:tr w:rsidR="00B1298D" w:rsidRPr="0019447A" w:rsidTr="0061041E">
        <w:tc>
          <w:tcPr>
            <w:tcW w:w="1845" w:type="dxa"/>
            <w:shd w:val="clear" w:color="auto" w:fill="4273AF" w:themeFill="accent1" w:themeFillShade="E6"/>
            <w:vAlign w:val="center"/>
          </w:tcPr>
          <w:p w:rsidR="00B1298D" w:rsidRPr="0019447A" w:rsidRDefault="00B1298D" w:rsidP="0061041E">
            <w:pPr>
              <w:jc w:val="center"/>
              <w:rPr>
                <w:rFonts w:cs="Arial"/>
                <w:b/>
              </w:rPr>
            </w:pPr>
            <w:r w:rsidRPr="0019447A">
              <w:rPr>
                <w:rFonts w:cs="Arial"/>
                <w:b/>
              </w:rPr>
              <w:t>Indsatsområder i indvindingsoplandet</w:t>
            </w:r>
          </w:p>
        </w:tc>
        <w:tc>
          <w:tcPr>
            <w:tcW w:w="1845" w:type="dxa"/>
            <w:shd w:val="clear" w:color="auto" w:fill="4273AF" w:themeFill="accent1" w:themeFillShade="E6"/>
            <w:vAlign w:val="center"/>
          </w:tcPr>
          <w:p w:rsidR="00B1298D" w:rsidRPr="0019447A" w:rsidRDefault="00B1298D" w:rsidP="0061041E">
            <w:pPr>
              <w:jc w:val="center"/>
              <w:rPr>
                <w:rFonts w:cs="Arial"/>
                <w:b/>
              </w:rPr>
            </w:pPr>
            <w:r w:rsidRPr="0019447A">
              <w:rPr>
                <w:rFonts w:cs="Arial"/>
                <w:b/>
              </w:rPr>
              <w:t>Punktkilder i BNBO eller NFI</w:t>
            </w:r>
          </w:p>
        </w:tc>
        <w:tc>
          <w:tcPr>
            <w:tcW w:w="1845" w:type="dxa"/>
            <w:shd w:val="clear" w:color="auto" w:fill="4273AF" w:themeFill="accent1" w:themeFillShade="E6"/>
            <w:vAlign w:val="center"/>
          </w:tcPr>
          <w:p w:rsidR="00B1298D" w:rsidRPr="0019447A" w:rsidRDefault="00B1298D" w:rsidP="0061041E">
            <w:pPr>
              <w:jc w:val="center"/>
              <w:rPr>
                <w:rFonts w:cs="Arial"/>
                <w:b/>
              </w:rPr>
            </w:pPr>
            <w:r w:rsidRPr="0019447A">
              <w:rPr>
                <w:rFonts w:cs="Arial"/>
                <w:b/>
              </w:rPr>
              <w:t>Pesticider i indvindingsboring</w:t>
            </w:r>
          </w:p>
        </w:tc>
        <w:tc>
          <w:tcPr>
            <w:tcW w:w="1845" w:type="dxa"/>
            <w:shd w:val="clear" w:color="auto" w:fill="4273AF" w:themeFill="accent1" w:themeFillShade="E6"/>
            <w:vAlign w:val="center"/>
          </w:tcPr>
          <w:p w:rsidR="00B1298D" w:rsidRPr="0019447A" w:rsidRDefault="00B1298D" w:rsidP="0061041E">
            <w:pPr>
              <w:jc w:val="center"/>
              <w:rPr>
                <w:rFonts w:cs="Arial"/>
                <w:b/>
              </w:rPr>
            </w:pPr>
            <w:r w:rsidRPr="0019447A">
              <w:rPr>
                <w:rFonts w:cs="Arial"/>
                <w:b/>
              </w:rPr>
              <w:t>Punktkilder i indvindingsoplandet</w:t>
            </w:r>
          </w:p>
        </w:tc>
        <w:tc>
          <w:tcPr>
            <w:tcW w:w="1845" w:type="dxa"/>
            <w:shd w:val="clear" w:color="auto" w:fill="4273AF" w:themeFill="accent1" w:themeFillShade="E6"/>
            <w:vAlign w:val="center"/>
          </w:tcPr>
          <w:p w:rsidR="00B1298D" w:rsidRPr="0019447A" w:rsidRDefault="00B1298D" w:rsidP="0061041E">
            <w:pPr>
              <w:jc w:val="center"/>
              <w:rPr>
                <w:rFonts w:cs="Arial"/>
                <w:b/>
              </w:rPr>
            </w:pPr>
            <w:r w:rsidRPr="0019447A">
              <w:rPr>
                <w:rFonts w:cs="Arial"/>
                <w:b/>
              </w:rPr>
              <w:t>Vandværker med generel indsatser</w:t>
            </w:r>
          </w:p>
        </w:tc>
      </w:tr>
      <w:tr w:rsidR="00B1298D" w:rsidRPr="0019447A" w:rsidTr="0061041E">
        <w:tc>
          <w:tcPr>
            <w:tcW w:w="1845" w:type="dxa"/>
          </w:tcPr>
          <w:p w:rsidR="00B1298D" w:rsidRPr="0019447A" w:rsidRDefault="00B1298D" w:rsidP="0061041E">
            <w:pPr>
              <w:rPr>
                <w:rFonts w:cs="Arial"/>
                <w:i/>
              </w:rPr>
            </w:pPr>
            <w:r w:rsidRPr="0019447A">
              <w:rPr>
                <w:rFonts w:cs="Arial"/>
                <w:i/>
              </w:rPr>
              <w:t>Med dyrkningsaftaler:</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Allerslev-</w:t>
            </w:r>
            <w:r w:rsidRPr="0019447A">
              <w:rPr>
                <w:rFonts w:ascii="Arial" w:hAnsi="Arial" w:cs="Arial"/>
              </w:rPr>
              <w:br/>
              <w:t>Ammendrup</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Faksinge-</w:t>
            </w:r>
            <w:r w:rsidRPr="0019447A">
              <w:rPr>
                <w:rFonts w:ascii="Arial" w:hAnsi="Arial" w:cs="Arial"/>
              </w:rPr>
              <w:br/>
              <w:t xml:space="preserve">Gishale </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Jungshoved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Kostræde Ny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Køng</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 xml:space="preserve">Langebæk </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Nygård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 xml:space="preserve">Skibinge </w:t>
            </w:r>
          </w:p>
          <w:p w:rsidR="00B1298D" w:rsidRPr="0019447A" w:rsidRDefault="00B1298D" w:rsidP="0061041E">
            <w:pPr>
              <w:rPr>
                <w:rFonts w:cs="Arial"/>
              </w:rPr>
            </w:pPr>
          </w:p>
          <w:p w:rsidR="00B1298D" w:rsidRPr="0019447A" w:rsidRDefault="00B1298D" w:rsidP="0061041E">
            <w:pPr>
              <w:rPr>
                <w:rFonts w:cs="Arial"/>
                <w:i/>
              </w:rPr>
            </w:pPr>
            <w:r w:rsidRPr="0019447A">
              <w:rPr>
                <w:rFonts w:cs="Arial"/>
                <w:i/>
              </w:rPr>
              <w:t>Uden dyrkningsaftaler:</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Bønsvig-</w:t>
            </w:r>
            <w:r w:rsidRPr="0019447A">
              <w:rPr>
                <w:rFonts w:ascii="Arial" w:hAnsi="Arial" w:cs="Arial"/>
              </w:rPr>
              <w:br/>
              <w:t>Stavreby</w:t>
            </w:r>
          </w:p>
          <w:p w:rsidR="00B1298D" w:rsidRPr="0019447A" w:rsidRDefault="00B1298D" w:rsidP="0061041E">
            <w:pPr>
              <w:pStyle w:val="Listeafsnit"/>
              <w:ind w:left="164"/>
              <w:rPr>
                <w:rFonts w:ascii="Arial" w:hAnsi="Arial" w:cs="Arial"/>
              </w:rPr>
            </w:pPr>
          </w:p>
        </w:tc>
        <w:tc>
          <w:tcPr>
            <w:tcW w:w="1845" w:type="dxa"/>
          </w:tcPr>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Stensved (BNBO)</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Lundby (BNBO)</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Mern (BNBO)</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Præstø (BNBO)</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Nygård (BNBO)</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Jungshoved (NFI)</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Langebæk (NFI)</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Røstofte (BNBO)</w:t>
            </w:r>
          </w:p>
        </w:tc>
        <w:tc>
          <w:tcPr>
            <w:tcW w:w="1845" w:type="dxa"/>
          </w:tcPr>
          <w:p w:rsidR="00B1298D" w:rsidRPr="0019447A" w:rsidRDefault="00B1298D" w:rsidP="0061041E">
            <w:pPr>
              <w:rPr>
                <w:rFonts w:cs="Arial"/>
                <w:i/>
              </w:rPr>
            </w:pPr>
            <w:r w:rsidRPr="0019447A">
              <w:rPr>
                <w:rFonts w:cs="Arial"/>
                <w:i/>
              </w:rPr>
              <w:t>Med dyrkningsaftaler:</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Allerslev-</w:t>
            </w:r>
            <w:r w:rsidRPr="0019447A">
              <w:rPr>
                <w:rFonts w:ascii="Arial" w:hAnsi="Arial" w:cs="Arial"/>
              </w:rPr>
              <w:br/>
              <w:t>Ammendrup</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Langebæk</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Svinø By</w:t>
            </w:r>
          </w:p>
          <w:p w:rsidR="00B1298D" w:rsidRPr="0019447A" w:rsidRDefault="00B1298D" w:rsidP="0061041E">
            <w:pPr>
              <w:ind w:left="22"/>
              <w:rPr>
                <w:rFonts w:cs="Arial"/>
              </w:rPr>
            </w:pPr>
          </w:p>
          <w:p w:rsidR="00B1298D" w:rsidRPr="0019447A" w:rsidRDefault="00B1298D" w:rsidP="0061041E">
            <w:pPr>
              <w:rPr>
                <w:rFonts w:cs="Arial"/>
                <w:i/>
              </w:rPr>
            </w:pPr>
            <w:r w:rsidRPr="0019447A">
              <w:rPr>
                <w:rFonts w:cs="Arial"/>
                <w:i/>
              </w:rPr>
              <w:t>Uden dyrkningsaftaler:</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Bårse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Kostræde Ny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Oremandsgård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Rosenfeldt Gods</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Sandvig</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Svinø Strand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Bakkebølle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Kastrup - Neder Vindinge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Mørkeskov</w:t>
            </w:r>
          </w:p>
        </w:tc>
        <w:tc>
          <w:tcPr>
            <w:tcW w:w="1845" w:type="dxa"/>
          </w:tcPr>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Bakkebølle Strand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Hestehave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Kalvehave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Klarskov</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Kostræde Ny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Køng</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 xml:space="preserve">Langebæk </w:t>
            </w:r>
            <w:r w:rsidRPr="0019447A">
              <w:rPr>
                <w:rFonts w:ascii="Arial" w:hAnsi="Arial" w:cs="Arial"/>
              </w:rPr>
              <w:br/>
              <w:t>Stationsby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Lundby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Nygård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Næs-Skaverup</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Præstø</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Rosenfeldt Gods</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Sandvig</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Skibinge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Snertinge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 xml:space="preserve">Bakkebølle  </w:t>
            </w:r>
          </w:p>
          <w:p w:rsidR="00B1298D" w:rsidRPr="0019447A" w:rsidRDefault="00B1298D" w:rsidP="00B1298D">
            <w:pPr>
              <w:pStyle w:val="Listeafsnit"/>
              <w:numPr>
                <w:ilvl w:val="0"/>
                <w:numId w:val="26"/>
              </w:numPr>
              <w:ind w:left="164" w:hanging="142"/>
              <w:rPr>
                <w:rFonts w:ascii="Arial" w:hAnsi="Arial" w:cs="Arial"/>
              </w:rPr>
            </w:pPr>
            <w:proofErr w:type="spellStart"/>
            <w:r w:rsidRPr="0019447A">
              <w:rPr>
                <w:rFonts w:ascii="Arial" w:hAnsi="Arial" w:cs="Arial"/>
              </w:rPr>
              <w:t>Kastrup-Nedre</w:t>
            </w:r>
            <w:proofErr w:type="spellEnd"/>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Mørkeskov</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Ørslev</w:t>
            </w:r>
          </w:p>
        </w:tc>
        <w:tc>
          <w:tcPr>
            <w:tcW w:w="1845" w:type="dxa"/>
          </w:tcPr>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Balle</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Dyrlev</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Gl. Toldsted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Idrætshøj-</w:t>
            </w:r>
            <w:r w:rsidRPr="0019447A">
              <w:rPr>
                <w:rFonts w:ascii="Arial" w:hAnsi="Arial" w:cs="Arial"/>
              </w:rPr>
              <w:br/>
              <w:t>skolen Bosei</w:t>
            </w:r>
          </w:p>
          <w:p w:rsidR="00B1298D" w:rsidRPr="0019447A" w:rsidRDefault="00B1298D" w:rsidP="00B1298D">
            <w:pPr>
              <w:pStyle w:val="Listeafsnit"/>
              <w:numPr>
                <w:ilvl w:val="0"/>
                <w:numId w:val="26"/>
              </w:numPr>
              <w:ind w:left="164" w:hanging="142"/>
              <w:rPr>
                <w:rFonts w:ascii="Arial" w:hAnsi="Arial" w:cs="Arial"/>
              </w:rPr>
            </w:pPr>
            <w:proofErr w:type="spellStart"/>
            <w:r w:rsidRPr="0019447A">
              <w:rPr>
                <w:rFonts w:ascii="Arial" w:hAnsi="Arial" w:cs="Arial"/>
              </w:rPr>
              <w:t>Kohaven</w:t>
            </w:r>
            <w:proofErr w:type="spellEnd"/>
            <w:r w:rsidRPr="0019447A">
              <w:rPr>
                <w:rFonts w:ascii="Arial" w:hAnsi="Arial" w:cs="Arial"/>
              </w:rPr>
              <w:t xml:space="preserve"> - </w:t>
            </w:r>
            <w:r w:rsidRPr="0019447A">
              <w:rPr>
                <w:rFonts w:ascii="Arial" w:hAnsi="Arial" w:cs="Arial"/>
              </w:rPr>
              <w:br/>
              <w:t>Roneklint</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Lundgaard</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Oreby</w:t>
            </w:r>
          </w:p>
          <w:p w:rsidR="00B1298D" w:rsidRPr="0019447A" w:rsidRDefault="00B1298D" w:rsidP="00B1298D">
            <w:pPr>
              <w:pStyle w:val="Listeafsnit"/>
              <w:numPr>
                <w:ilvl w:val="0"/>
                <w:numId w:val="26"/>
              </w:numPr>
              <w:ind w:left="164" w:hanging="142"/>
              <w:rPr>
                <w:rFonts w:ascii="Arial" w:hAnsi="Arial" w:cs="Arial"/>
              </w:rPr>
            </w:pPr>
            <w:r w:rsidRPr="0019447A">
              <w:rPr>
                <w:rFonts w:ascii="Arial" w:hAnsi="Arial" w:cs="Arial"/>
              </w:rPr>
              <w:t>Trehøje</w:t>
            </w:r>
          </w:p>
        </w:tc>
      </w:tr>
    </w:tbl>
    <w:p w:rsidR="00B1298D" w:rsidRPr="0019447A" w:rsidRDefault="00B1298D" w:rsidP="00B1298D">
      <w:pPr>
        <w:rPr>
          <w:rFonts w:cs="Arial"/>
        </w:rPr>
      </w:pPr>
    </w:p>
    <w:p w:rsidR="00B1298D" w:rsidRPr="0019447A" w:rsidRDefault="00B1298D" w:rsidP="00AE05DA">
      <w:pPr>
        <w:pStyle w:val="Overskrift2"/>
      </w:pPr>
      <w:bookmarkStart w:id="49" w:name="_Toc528050019"/>
      <w:bookmarkStart w:id="50" w:name="_Toc17461858"/>
      <w:r w:rsidRPr="0019447A">
        <w:t xml:space="preserve">Generelle </w:t>
      </w:r>
      <w:r w:rsidRPr="00AE05DA">
        <w:t>indsatser</w:t>
      </w:r>
      <w:r w:rsidRPr="0019447A">
        <w:t xml:space="preserve"> indenfor OSD</w:t>
      </w:r>
      <w:bookmarkEnd w:id="49"/>
      <w:bookmarkEnd w:id="50"/>
    </w:p>
    <w:p w:rsidR="00B1298D" w:rsidRPr="0019447A" w:rsidRDefault="00B1298D" w:rsidP="00B1298D">
      <w:pPr>
        <w:rPr>
          <w:rFonts w:cs="Arial"/>
          <w:i/>
        </w:rPr>
      </w:pPr>
      <w:r w:rsidRPr="0019447A">
        <w:rPr>
          <w:rFonts w:cs="Arial"/>
        </w:rPr>
        <w:t>Dette afsnit beskriver en række generelle indsatser indenfor OSD der varetages af Vordingborg Kommune.</w:t>
      </w:r>
    </w:p>
    <w:p w:rsidR="00B1298D" w:rsidRPr="0019447A" w:rsidRDefault="00B1298D" w:rsidP="0061041E">
      <w:pPr>
        <w:pStyle w:val="Overskrift3"/>
      </w:pPr>
      <w:bookmarkStart w:id="51" w:name="_Ref528670068"/>
      <w:bookmarkStart w:id="52" w:name="_Toc17461859"/>
      <w:r w:rsidRPr="0019447A">
        <w:t xml:space="preserve">Indsatser der </w:t>
      </w:r>
      <w:r w:rsidRPr="0061041E">
        <w:t>skal</w:t>
      </w:r>
      <w:r w:rsidRPr="0019447A">
        <w:t xml:space="preserve"> gennemføres</w:t>
      </w:r>
      <w:bookmarkEnd w:id="51"/>
      <w:bookmarkEnd w:id="52"/>
    </w:p>
    <w:p w:rsidR="00B1298D" w:rsidRPr="0019447A" w:rsidRDefault="00B1298D" w:rsidP="00B1298D">
      <w:pPr>
        <w:rPr>
          <w:rFonts w:cs="Arial"/>
          <w:u w:val="single"/>
        </w:rPr>
      </w:pPr>
      <w:r w:rsidRPr="0019447A">
        <w:rPr>
          <w:rFonts w:cs="Arial"/>
          <w:u w:val="single"/>
        </w:rPr>
        <w:t>Punktkilder</w:t>
      </w:r>
    </w:p>
    <w:p w:rsidR="00B1298D" w:rsidRPr="0019447A" w:rsidRDefault="00B1298D" w:rsidP="00B1298D">
      <w:pPr>
        <w:contextualSpacing/>
        <w:rPr>
          <w:rFonts w:cs="Arial"/>
        </w:rPr>
      </w:pPr>
      <w:r w:rsidRPr="0019447A">
        <w:rPr>
          <w:rFonts w:cs="Arial"/>
        </w:rPr>
        <w:t>Vordingborg Kommune vil føre dialog med Region Sjælland om prioriteringen af jordforureningslokaliteterne inden for OSD. Ved kendskab til forurenede lokaliteter, som udgør en særlig risiko for forurening af grundvandsressourcen til et alment vandværk, vil Vordingborg Kommune rette henvendelse til Region Sjælland med henblik på opprioritering af den/de aktuelle forurenede lokaliteter.</w:t>
      </w:r>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Pesticider</w:t>
      </w:r>
    </w:p>
    <w:p w:rsidR="00B1298D" w:rsidRPr="0019447A" w:rsidRDefault="00B1298D" w:rsidP="00B1298D">
      <w:pPr>
        <w:rPr>
          <w:rFonts w:cs="Arial"/>
        </w:rPr>
      </w:pPr>
      <w:r w:rsidRPr="0019447A">
        <w:rPr>
          <w:rFonts w:cs="Arial"/>
        </w:rPr>
        <w:t>Vordingborg Kommune vil i samarbejde med vandværkerne føre oplysningskampagner vedrørende håndtering/anvendelse af pesticider eller anvendelse af alternative metoder til ukrudtsbekæmpelse.</w:t>
      </w:r>
    </w:p>
    <w:p w:rsidR="00B1298D" w:rsidRPr="0019447A" w:rsidRDefault="00B1298D" w:rsidP="00B1298D">
      <w:pPr>
        <w:pStyle w:val="Opstilling-punkttegn"/>
        <w:numPr>
          <w:ilvl w:val="0"/>
          <w:numId w:val="0"/>
        </w:numPr>
        <w:rPr>
          <w:rFonts w:ascii="Arial" w:hAnsi="Arial" w:cs="Arial"/>
        </w:rPr>
      </w:pPr>
    </w:p>
    <w:p w:rsidR="00B1298D" w:rsidRPr="0019447A" w:rsidRDefault="00B1298D" w:rsidP="00B1298D">
      <w:pPr>
        <w:rPr>
          <w:rFonts w:cs="Arial"/>
          <w:u w:val="single"/>
        </w:rPr>
      </w:pPr>
      <w:r w:rsidRPr="0019447A">
        <w:rPr>
          <w:rFonts w:cs="Arial"/>
          <w:u w:val="single"/>
        </w:rPr>
        <w:t>Sløjfning af ubenyttede boringer og brønde</w:t>
      </w:r>
    </w:p>
    <w:p w:rsidR="00B1298D" w:rsidRPr="0019447A" w:rsidRDefault="00B1298D" w:rsidP="00B1298D">
      <w:pPr>
        <w:rPr>
          <w:rFonts w:cs="Arial"/>
        </w:rPr>
      </w:pPr>
      <w:r w:rsidRPr="0019447A">
        <w:rPr>
          <w:rFonts w:cs="Arial"/>
        </w:rPr>
        <w:t xml:space="preserve">Hvis Vordingborg Kommune får kendskab til ubenyttede boringer og brønde indenfor OSD, vil kommunen undersøge mulighed for sløjfning og informere Vordingborg Grundvandssamarbejde med henblik på sløjfning af boringen. Det vil sikre at ubenyttet brønde og boringer ikke fungerer som transportvej for overfladevand til grundvandsmagasinerne. </w:t>
      </w:r>
    </w:p>
    <w:p w:rsidR="00B1298D" w:rsidRPr="0019447A" w:rsidRDefault="00B1298D" w:rsidP="00B1298D">
      <w:pPr>
        <w:rPr>
          <w:rFonts w:cs="Arial"/>
          <w:u w:val="single"/>
        </w:rPr>
      </w:pPr>
      <w:r w:rsidRPr="0019447A">
        <w:rPr>
          <w:rFonts w:cs="Arial"/>
          <w:u w:val="single"/>
        </w:rPr>
        <w:t>Tilsyn</w:t>
      </w:r>
    </w:p>
    <w:p w:rsidR="00B1298D" w:rsidRPr="0019447A" w:rsidRDefault="00B1298D" w:rsidP="00B1298D">
      <w:pPr>
        <w:rPr>
          <w:rFonts w:cs="Arial"/>
        </w:rPr>
      </w:pPr>
      <w:r w:rsidRPr="0019447A">
        <w:rPr>
          <w:rFonts w:cs="Arial"/>
        </w:rPr>
        <w:t xml:space="preserve">Vordingborg Kommune vil anmode Landbrugsstyrelsen om at føre tilsyn på relevante landbrugsejendomme, så der føres miljøtjek af landbrugets pesticidhåndtering på vaskepladser. Inden for BNBO vil der jf. den nye statslige pesticidstrategi være forbud mod påfyldning og opblanding af pesticider og vask af pesticidsprøjter, herunder på vaskepladser. </w:t>
      </w:r>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Kommuneplan og lokalplaner</w:t>
      </w:r>
    </w:p>
    <w:p w:rsidR="00B1298D" w:rsidRPr="0019447A" w:rsidRDefault="00B1298D" w:rsidP="00B1298D">
      <w:pPr>
        <w:rPr>
          <w:rFonts w:cs="Arial"/>
        </w:rPr>
      </w:pPr>
      <w:r w:rsidRPr="0019447A">
        <w:rPr>
          <w:rFonts w:cs="Arial"/>
        </w:rPr>
        <w:t>Vordingborg Kommune vil indarbejde hensyn til grundvandet i kommuneplan og lokalplaner.</w:t>
      </w:r>
    </w:p>
    <w:p w:rsidR="00B1298D" w:rsidRPr="0019447A" w:rsidRDefault="00B1298D" w:rsidP="00B1298D">
      <w:pPr>
        <w:rPr>
          <w:rFonts w:cs="Arial"/>
        </w:rPr>
      </w:pPr>
    </w:p>
    <w:p w:rsidR="00B1298D" w:rsidRPr="0019447A" w:rsidRDefault="00B1298D" w:rsidP="00B1298D">
      <w:pPr>
        <w:contextualSpacing/>
        <w:rPr>
          <w:rFonts w:cs="Arial"/>
          <w:u w:val="single"/>
        </w:rPr>
      </w:pPr>
      <w:r w:rsidRPr="0019447A">
        <w:rPr>
          <w:rFonts w:cs="Arial"/>
          <w:u w:val="single"/>
        </w:rPr>
        <w:t>Nitrat</w:t>
      </w:r>
    </w:p>
    <w:p w:rsidR="00B1298D" w:rsidRPr="0019447A" w:rsidRDefault="00B1298D" w:rsidP="00B1298D">
      <w:pPr>
        <w:rPr>
          <w:rFonts w:cs="Arial"/>
        </w:rPr>
      </w:pPr>
      <w:r w:rsidRPr="0019447A">
        <w:rPr>
          <w:rFonts w:cs="Arial"/>
        </w:rPr>
        <w:t>Indholdet af nitrat i grundvandet moniteres gennem vandværkernes lovpligtige analyser af råvandskvalitet. Hvis der konstateres indhold af nitrat i grundvandet over 12,5 mg/l (25% af grænseværdien for drikkevand), vil Vordingborg Kommune foretage en revurdering af behovet for indsatser over for nitrat i de aktuelle områder.</w:t>
      </w:r>
    </w:p>
    <w:p w:rsidR="00B1298D" w:rsidRPr="0019447A" w:rsidRDefault="00B1298D" w:rsidP="00B1298D">
      <w:pPr>
        <w:rPr>
          <w:rFonts w:cs="Arial"/>
        </w:rPr>
      </w:pPr>
    </w:p>
    <w:p w:rsidR="00B1298D" w:rsidRPr="0019447A" w:rsidRDefault="00B1298D" w:rsidP="00B1298D">
      <w:pPr>
        <w:rPr>
          <w:rFonts w:cs="Arial"/>
          <w:u w:val="single"/>
        </w:rPr>
      </w:pPr>
      <w:r w:rsidRPr="0019447A">
        <w:rPr>
          <w:rFonts w:cs="Arial"/>
          <w:u w:val="single"/>
        </w:rPr>
        <w:t>Spildevand</w:t>
      </w:r>
    </w:p>
    <w:p w:rsidR="00B1298D" w:rsidRPr="0019447A" w:rsidRDefault="00B1298D" w:rsidP="00B1298D">
      <w:pPr>
        <w:rPr>
          <w:rFonts w:cs="Arial"/>
        </w:rPr>
      </w:pPr>
      <w:r w:rsidRPr="0019447A">
        <w:rPr>
          <w:rFonts w:cs="Arial"/>
        </w:rPr>
        <w:t>Vordingborg Kommune vil opfordre Vordingborg Forsyning til løbende at have en forhøjet inspektion af spildevandsledninger beliggende i BNBO.</w:t>
      </w:r>
    </w:p>
    <w:p w:rsidR="00B1298D" w:rsidRPr="0019447A" w:rsidRDefault="00B1298D" w:rsidP="00B1298D">
      <w:pPr>
        <w:rPr>
          <w:rFonts w:cs="Arial"/>
        </w:rPr>
      </w:pPr>
    </w:p>
    <w:p w:rsidR="00B1298D" w:rsidRPr="0019447A" w:rsidRDefault="00B1298D" w:rsidP="00B1298D">
      <w:pPr>
        <w:rPr>
          <w:rFonts w:cs="Arial"/>
        </w:rPr>
      </w:pPr>
      <w:r w:rsidRPr="0019447A">
        <w:rPr>
          <w:rFonts w:cs="Arial"/>
        </w:rPr>
        <w:t>Vandværket opfordres til at henlede opmærksomheden på private spildevandsledninger i det materiale, som udarbejdes til brug for oplysningskampagne til lodsejere i BNBO.</w:t>
      </w:r>
    </w:p>
    <w:p w:rsidR="00B1298D" w:rsidRPr="0019447A" w:rsidRDefault="00B1298D" w:rsidP="00B1298D">
      <w:pPr>
        <w:rPr>
          <w:rFonts w:cs="Arial"/>
        </w:rPr>
      </w:pPr>
    </w:p>
    <w:p w:rsidR="00B1298D" w:rsidRPr="0019447A" w:rsidRDefault="00B1298D" w:rsidP="0061041E">
      <w:pPr>
        <w:pStyle w:val="Overskrift3"/>
      </w:pPr>
      <w:bookmarkStart w:id="53" w:name="_Toc17461860"/>
      <w:r w:rsidRPr="0019447A">
        <w:t xml:space="preserve">Indsatser der kan </w:t>
      </w:r>
      <w:r w:rsidRPr="0061041E">
        <w:t>gennemføres</w:t>
      </w:r>
      <w:bookmarkEnd w:id="53"/>
    </w:p>
    <w:p w:rsidR="00B1298D" w:rsidRPr="0019447A" w:rsidRDefault="00B1298D" w:rsidP="00B1298D">
      <w:pPr>
        <w:rPr>
          <w:rFonts w:cs="Arial"/>
          <w:u w:val="single"/>
        </w:rPr>
      </w:pPr>
      <w:r w:rsidRPr="0019447A">
        <w:rPr>
          <w:rFonts w:cs="Arial"/>
          <w:u w:val="single"/>
        </w:rPr>
        <w:t>Skovrejsning</w:t>
      </w:r>
    </w:p>
    <w:p w:rsidR="00B1298D" w:rsidRPr="0019447A" w:rsidRDefault="00B1298D" w:rsidP="00B1298D">
      <w:pPr>
        <w:rPr>
          <w:rFonts w:cs="Arial"/>
        </w:rPr>
      </w:pPr>
      <w:r w:rsidRPr="0019447A">
        <w:rPr>
          <w:rFonts w:cs="Arial"/>
        </w:rPr>
        <w:t>Vordingborg Kommune vil opfordre ejere af landbrugsjord, som er beliggende inden for et indsatsområde (IO) til at benytte muligheden for etablering af skov efter tilskudsordningen, hvis arealerne er udpeget som skovrejsningsområder eller neutralområder med hensyn til skovrejsning.</w:t>
      </w:r>
    </w:p>
    <w:p w:rsidR="00B1298D" w:rsidRPr="0019447A" w:rsidRDefault="00B1298D" w:rsidP="00B1298D">
      <w:pPr>
        <w:rPr>
          <w:rFonts w:cs="Arial"/>
        </w:rPr>
      </w:pPr>
    </w:p>
    <w:p w:rsidR="00B1298D" w:rsidRPr="0019447A" w:rsidRDefault="00B1298D" w:rsidP="00B1298D">
      <w:pPr>
        <w:rPr>
          <w:rFonts w:cs="Arial"/>
        </w:rPr>
      </w:pPr>
      <w:r w:rsidRPr="0019447A">
        <w:rPr>
          <w:rFonts w:cs="Arial"/>
        </w:rPr>
        <w:t>Vordingborg Kommune vil vurdere, om neutralområder inden for indsatsområderne kan udpeges til skovrejsningsområder med henblik på at fremme skovrejsning i indsatsområderne. Ved vurderingen vil der også blive taget hensyn til andre interesser i de konkrete områder, som f.eks. natur og landskab.</w:t>
      </w:r>
    </w:p>
    <w:p w:rsidR="00B1298D" w:rsidRPr="0019447A" w:rsidRDefault="00B1298D" w:rsidP="00B1298D">
      <w:pPr>
        <w:rPr>
          <w:rFonts w:cs="Arial"/>
        </w:rPr>
      </w:pPr>
    </w:p>
    <w:p w:rsidR="00B1298D" w:rsidRPr="0019447A" w:rsidRDefault="00B1298D" w:rsidP="00AE05DA">
      <w:pPr>
        <w:pStyle w:val="Overskrift2"/>
      </w:pPr>
      <w:bookmarkStart w:id="54" w:name="_Toc17461861"/>
      <w:r w:rsidRPr="0019447A">
        <w:t xml:space="preserve">Indsatser inden for </w:t>
      </w:r>
      <w:r w:rsidRPr="00AE05DA">
        <w:t>OSD</w:t>
      </w:r>
      <w:r w:rsidRPr="0019447A">
        <w:t xml:space="preserve"> uden for et indvindingsopland</w:t>
      </w:r>
      <w:bookmarkEnd w:id="54"/>
    </w:p>
    <w:p w:rsidR="00B1298D" w:rsidRPr="0019447A" w:rsidRDefault="00B1298D" w:rsidP="00B1298D">
      <w:pPr>
        <w:rPr>
          <w:rFonts w:cs="Arial"/>
        </w:rPr>
      </w:pPr>
      <w:r w:rsidRPr="0019447A">
        <w:rPr>
          <w:rFonts w:cs="Arial"/>
        </w:rPr>
        <w:t xml:space="preserve">I Sydsjælland og Vordingborg Kortlægningsområder er en del af OSD ikke dækket af et indvindingsoplande til almene vandforsyninger. De dele af OSD Sydsjælland og OSD Vordingborg der </w:t>
      </w:r>
      <w:r w:rsidRPr="0019447A">
        <w:rPr>
          <w:rFonts w:cs="Arial"/>
          <w:u w:val="single"/>
        </w:rPr>
        <w:t>ikke</w:t>
      </w:r>
      <w:r w:rsidRPr="0019447A">
        <w:rPr>
          <w:rFonts w:cs="Arial"/>
        </w:rPr>
        <w:t xml:space="preserve"> er dækket af indvindingsoplande er fremhævet med grønt i </w:t>
      </w:r>
      <w:r w:rsidRPr="0019447A">
        <w:rPr>
          <w:rFonts w:cs="Arial"/>
        </w:rPr>
        <w:fldChar w:fldCharType="begin"/>
      </w:r>
      <w:r w:rsidRPr="0019447A">
        <w:rPr>
          <w:rFonts w:cs="Arial"/>
        </w:rPr>
        <w:instrText xml:space="preserve"> REF _Ref526160305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Figur </w:t>
      </w:r>
      <w:r w:rsidRPr="0019447A">
        <w:rPr>
          <w:rFonts w:cs="Arial"/>
          <w:noProof/>
        </w:rPr>
        <w:t>4</w:t>
      </w:r>
      <w:r w:rsidRPr="0019447A">
        <w:rPr>
          <w:rFonts w:cs="Arial"/>
        </w:rPr>
        <w:t>.</w:t>
      </w:r>
      <w:r w:rsidRPr="0019447A">
        <w:rPr>
          <w:rFonts w:cs="Arial"/>
          <w:noProof/>
        </w:rPr>
        <w:t>1</w:t>
      </w:r>
      <w:r w:rsidRPr="0019447A">
        <w:rPr>
          <w:rFonts w:cs="Arial"/>
        </w:rPr>
        <w:fldChar w:fldCharType="end"/>
      </w:r>
      <w:r w:rsidRPr="0019447A">
        <w:rPr>
          <w:rFonts w:cs="Arial"/>
        </w:rPr>
        <w:t xml:space="preserve">. På figuren er desuden vist nitratfølsomme indsatsområder (NFI), indsatsområder (IO) og forurenede grunde (V1/V2 kortlagte) der er beliggende indenfor OSD men udenfor indvindingsoplande. I disse områder er det Vordingborg Kommune, der står for de forskellige indsatser. </w:t>
      </w:r>
    </w:p>
    <w:p w:rsidR="00B1298D" w:rsidRPr="0019447A" w:rsidRDefault="00B1298D" w:rsidP="00B1298D">
      <w:pPr>
        <w:rPr>
          <w:rFonts w:cs="Arial"/>
        </w:rPr>
      </w:pPr>
    </w:p>
    <w:p w:rsidR="00B1298D" w:rsidRPr="0019447A" w:rsidRDefault="00B1298D" w:rsidP="00984CAA">
      <w:pPr>
        <w:pStyle w:val="Overskrift3"/>
      </w:pPr>
      <w:bookmarkStart w:id="55" w:name="_Ref528590220"/>
      <w:bookmarkStart w:id="56" w:name="_Toc17461862"/>
      <w:r w:rsidRPr="0019447A">
        <w:t xml:space="preserve">Områder med behov </w:t>
      </w:r>
      <w:r w:rsidRPr="00984CAA">
        <w:t>for</w:t>
      </w:r>
      <w:r w:rsidRPr="0019447A">
        <w:t xml:space="preserve"> indsats</w:t>
      </w:r>
      <w:bookmarkEnd w:id="55"/>
      <w:bookmarkEnd w:id="56"/>
    </w:p>
    <w:p w:rsidR="00B1298D" w:rsidRPr="0019447A" w:rsidRDefault="00B1298D" w:rsidP="00B1298D">
      <w:pPr>
        <w:pStyle w:val="Opstilling-punkttegn"/>
        <w:numPr>
          <w:ilvl w:val="0"/>
          <w:numId w:val="0"/>
        </w:numPr>
        <w:rPr>
          <w:rFonts w:ascii="Arial" w:hAnsi="Arial" w:cs="Arial"/>
          <w:u w:val="single"/>
        </w:rPr>
      </w:pPr>
      <w:r w:rsidRPr="0019447A">
        <w:rPr>
          <w:rFonts w:ascii="Arial" w:hAnsi="Arial" w:cs="Arial"/>
          <w:u w:val="single"/>
        </w:rPr>
        <w:t xml:space="preserve">Punktkilder </w:t>
      </w:r>
    </w:p>
    <w:p w:rsidR="00B1298D" w:rsidRPr="0019447A" w:rsidRDefault="00B1298D" w:rsidP="00B1298D">
      <w:pPr>
        <w:pStyle w:val="Opstilling-punkttegn"/>
        <w:numPr>
          <w:ilvl w:val="0"/>
          <w:numId w:val="0"/>
        </w:numPr>
        <w:rPr>
          <w:rFonts w:ascii="Arial" w:hAnsi="Arial" w:cs="Arial"/>
        </w:rPr>
      </w:pPr>
      <w:r w:rsidRPr="0019447A">
        <w:rPr>
          <w:rFonts w:ascii="Arial" w:hAnsi="Arial" w:cs="Arial"/>
        </w:rPr>
        <w:t xml:space="preserve">Indenfor OSD men udenfor indvindingsoplande er der registreret 28 V1 kortlagte grunde og 32 V2 kortlagte grunde. Beliggenhed af de V1 og V2 forureningslokaliteter ses på </w:t>
      </w:r>
      <w:r w:rsidRPr="0019447A">
        <w:rPr>
          <w:rFonts w:ascii="Arial" w:hAnsi="Arial" w:cs="Arial"/>
        </w:rPr>
        <w:fldChar w:fldCharType="begin"/>
      </w:r>
      <w:r w:rsidRPr="0019447A">
        <w:rPr>
          <w:rFonts w:ascii="Arial" w:hAnsi="Arial" w:cs="Arial"/>
        </w:rPr>
        <w:instrText xml:space="preserve"> REF _Ref526160305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 xml:space="preserve">Figur </w:t>
      </w:r>
      <w:r w:rsidRPr="0019447A">
        <w:rPr>
          <w:rFonts w:ascii="Arial" w:hAnsi="Arial" w:cs="Arial"/>
          <w:noProof/>
        </w:rPr>
        <w:t>4</w:t>
      </w:r>
      <w:r w:rsidRPr="0019447A">
        <w:rPr>
          <w:rFonts w:ascii="Arial" w:hAnsi="Arial" w:cs="Arial"/>
        </w:rPr>
        <w:t>.</w:t>
      </w:r>
      <w:r w:rsidRPr="0019447A">
        <w:rPr>
          <w:rFonts w:ascii="Arial" w:hAnsi="Arial" w:cs="Arial"/>
          <w:noProof/>
        </w:rPr>
        <w:t>1</w:t>
      </w:r>
      <w:r w:rsidRPr="0019447A">
        <w:rPr>
          <w:rFonts w:ascii="Arial" w:hAnsi="Arial" w:cs="Arial"/>
        </w:rPr>
        <w:fldChar w:fldCharType="end"/>
      </w:r>
      <w:r w:rsidRPr="0019447A">
        <w:rPr>
          <w:rFonts w:ascii="Arial" w:hAnsi="Arial" w:cs="Arial"/>
        </w:rPr>
        <w:t xml:space="preserve">.   </w:t>
      </w:r>
    </w:p>
    <w:p w:rsidR="00B1298D" w:rsidRPr="0019447A" w:rsidRDefault="00B1298D" w:rsidP="00B1298D">
      <w:pPr>
        <w:pStyle w:val="Opstilling-punkttegn"/>
        <w:numPr>
          <w:ilvl w:val="0"/>
          <w:numId w:val="0"/>
        </w:numPr>
        <w:rPr>
          <w:rFonts w:ascii="Arial" w:hAnsi="Arial" w:cs="Arial"/>
          <w:u w:val="single"/>
        </w:rPr>
      </w:pPr>
    </w:p>
    <w:p w:rsidR="00B1298D" w:rsidRPr="0019447A" w:rsidRDefault="00B1298D" w:rsidP="00B1298D">
      <w:pPr>
        <w:pStyle w:val="Opstilling-punkttegn"/>
        <w:numPr>
          <w:ilvl w:val="0"/>
          <w:numId w:val="0"/>
        </w:numPr>
        <w:rPr>
          <w:rFonts w:ascii="Arial" w:hAnsi="Arial" w:cs="Arial"/>
          <w:u w:val="single"/>
        </w:rPr>
      </w:pPr>
      <w:r w:rsidRPr="0019447A">
        <w:rPr>
          <w:rFonts w:ascii="Arial" w:hAnsi="Arial" w:cs="Arial"/>
          <w:u w:val="single"/>
        </w:rPr>
        <w:t>Fund af pesticider</w:t>
      </w:r>
    </w:p>
    <w:p w:rsidR="00B1298D" w:rsidRPr="0019447A" w:rsidRDefault="00B1298D" w:rsidP="00B1298D">
      <w:pPr>
        <w:pStyle w:val="Opstilling-punkttegn"/>
        <w:numPr>
          <w:ilvl w:val="0"/>
          <w:numId w:val="0"/>
        </w:numPr>
        <w:rPr>
          <w:rFonts w:ascii="Arial" w:hAnsi="Arial" w:cs="Arial"/>
        </w:rPr>
      </w:pPr>
      <w:r w:rsidRPr="0019447A">
        <w:rPr>
          <w:rFonts w:ascii="Arial" w:hAnsi="Arial" w:cs="Arial"/>
        </w:rPr>
        <w:t xml:space="preserve">Indenfor OSD men udenfor indvindingsoplande er der gjort to fund af pesticider. Dette drejer sig om boring 226.433 og 226.644, der begge er filtersat i kalken. Der er gjort fund af </w:t>
      </w:r>
      <w:proofErr w:type="spellStart"/>
      <w:r w:rsidRPr="0019447A">
        <w:rPr>
          <w:rFonts w:ascii="Arial" w:hAnsi="Arial" w:cs="Arial"/>
        </w:rPr>
        <w:t>hexazinon</w:t>
      </w:r>
      <w:proofErr w:type="spellEnd"/>
      <w:r w:rsidRPr="0019447A">
        <w:rPr>
          <w:rFonts w:ascii="Arial" w:hAnsi="Arial" w:cs="Arial"/>
        </w:rPr>
        <w:t xml:space="preserve"> på 0,67 mg/l i boring 226.433 (over grænseværdien for drikkevand) ved seneste og eneste analyse i 2001. Boringen er beliggende i Hastrup Skov og er i dag sløjfet. Herudover er der gjort fund af </w:t>
      </w:r>
      <w:proofErr w:type="spellStart"/>
      <w:r w:rsidRPr="0019447A">
        <w:rPr>
          <w:rFonts w:ascii="Arial" w:hAnsi="Arial" w:cs="Arial"/>
        </w:rPr>
        <w:t>ethylenthiourea</w:t>
      </w:r>
      <w:proofErr w:type="spellEnd"/>
      <w:r w:rsidRPr="0019447A">
        <w:rPr>
          <w:rFonts w:ascii="Arial" w:hAnsi="Arial" w:cs="Arial"/>
        </w:rPr>
        <w:t xml:space="preserve"> på 0,048 µg/l i boring 226.644 (under grænseværdien). Boringen er en markvandingsboring beliggende nord for Allerslev-Ammendrup Vandværks indvindingsopland. </w:t>
      </w:r>
    </w:p>
    <w:p w:rsidR="00B1298D" w:rsidRPr="0019447A" w:rsidRDefault="00B1298D" w:rsidP="00B1298D">
      <w:pPr>
        <w:pStyle w:val="Opstilling-punkttegn"/>
        <w:numPr>
          <w:ilvl w:val="0"/>
          <w:numId w:val="0"/>
        </w:numPr>
        <w:rPr>
          <w:rFonts w:ascii="Arial" w:hAnsi="Arial" w:cs="Arial"/>
          <w:u w:val="single"/>
        </w:rPr>
      </w:pPr>
    </w:p>
    <w:p w:rsidR="00B1298D" w:rsidRPr="0019447A" w:rsidRDefault="00B1298D" w:rsidP="00B1298D">
      <w:pPr>
        <w:pStyle w:val="Opstilling-punkttegn"/>
        <w:numPr>
          <w:ilvl w:val="0"/>
          <w:numId w:val="0"/>
        </w:numPr>
        <w:rPr>
          <w:rFonts w:ascii="Arial" w:hAnsi="Arial" w:cs="Arial"/>
          <w:u w:val="single"/>
        </w:rPr>
      </w:pPr>
      <w:r w:rsidRPr="0019447A">
        <w:rPr>
          <w:rFonts w:ascii="Arial" w:hAnsi="Arial" w:cs="Arial"/>
          <w:u w:val="single"/>
        </w:rPr>
        <w:t>Indsatsområder</w:t>
      </w:r>
    </w:p>
    <w:p w:rsidR="00B1298D" w:rsidRPr="0019447A" w:rsidRDefault="00B1298D" w:rsidP="00B1298D">
      <w:pPr>
        <w:pStyle w:val="Opstilling-punkttegn"/>
        <w:numPr>
          <w:ilvl w:val="0"/>
          <w:numId w:val="0"/>
        </w:numPr>
        <w:rPr>
          <w:rFonts w:ascii="Arial" w:hAnsi="Arial" w:cs="Arial"/>
        </w:rPr>
      </w:pPr>
      <w:r w:rsidRPr="0019447A">
        <w:rPr>
          <w:rFonts w:ascii="Arial" w:hAnsi="Arial" w:cs="Arial"/>
        </w:rPr>
        <w:t xml:space="preserve">Indenfor OSD men udenfor indvindingsoplande er der udpeget nitratfølsomme indvindingsområder (NFI) og indsatsområder (IO) i den nordøstlige del af OSD ved Jungshoved, jf. </w:t>
      </w:r>
      <w:r w:rsidRPr="0019447A">
        <w:rPr>
          <w:rFonts w:ascii="Arial" w:hAnsi="Arial" w:cs="Arial"/>
        </w:rPr>
        <w:fldChar w:fldCharType="begin"/>
      </w:r>
      <w:r w:rsidRPr="0019447A">
        <w:rPr>
          <w:rFonts w:ascii="Arial" w:hAnsi="Arial" w:cs="Arial"/>
        </w:rPr>
        <w:instrText xml:space="preserve"> REF _Ref526160305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 xml:space="preserve">Figur </w:t>
      </w:r>
      <w:r w:rsidRPr="0019447A">
        <w:rPr>
          <w:rFonts w:ascii="Arial" w:hAnsi="Arial" w:cs="Arial"/>
          <w:noProof/>
        </w:rPr>
        <w:t>4</w:t>
      </w:r>
      <w:r w:rsidRPr="0019447A">
        <w:rPr>
          <w:rFonts w:ascii="Arial" w:hAnsi="Arial" w:cs="Arial"/>
        </w:rPr>
        <w:t>.</w:t>
      </w:r>
      <w:r w:rsidRPr="0019447A">
        <w:rPr>
          <w:rFonts w:ascii="Arial" w:hAnsi="Arial" w:cs="Arial"/>
          <w:noProof/>
        </w:rPr>
        <w:t>1</w:t>
      </w:r>
      <w:r w:rsidRPr="0019447A">
        <w:rPr>
          <w:rFonts w:ascii="Arial" w:hAnsi="Arial" w:cs="Arial"/>
        </w:rPr>
        <w:fldChar w:fldCharType="end"/>
      </w:r>
      <w:r w:rsidRPr="0019447A">
        <w:rPr>
          <w:rFonts w:ascii="Arial" w:hAnsi="Arial" w:cs="Arial"/>
        </w:rPr>
        <w:t xml:space="preserve">. Dette område ses i udsnit i </w:t>
      </w:r>
      <w:r w:rsidRPr="0019447A">
        <w:rPr>
          <w:rFonts w:ascii="Arial" w:hAnsi="Arial" w:cs="Arial"/>
        </w:rPr>
        <w:fldChar w:fldCharType="begin"/>
      </w:r>
      <w:r w:rsidRPr="0019447A">
        <w:rPr>
          <w:rFonts w:ascii="Arial" w:hAnsi="Arial" w:cs="Arial"/>
        </w:rPr>
        <w:instrText xml:space="preserve"> REF _Ref526161615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 xml:space="preserve">Figur </w:t>
      </w:r>
      <w:r w:rsidRPr="0019447A">
        <w:rPr>
          <w:rFonts w:ascii="Arial" w:hAnsi="Arial" w:cs="Arial"/>
          <w:noProof/>
        </w:rPr>
        <w:t>4</w:t>
      </w:r>
      <w:r w:rsidRPr="0019447A">
        <w:rPr>
          <w:rFonts w:ascii="Arial" w:hAnsi="Arial" w:cs="Arial"/>
        </w:rPr>
        <w:t>.</w:t>
      </w:r>
      <w:r w:rsidRPr="0019447A">
        <w:rPr>
          <w:rFonts w:ascii="Arial" w:hAnsi="Arial" w:cs="Arial"/>
          <w:noProof/>
        </w:rPr>
        <w:t>2</w:t>
      </w:r>
      <w:r w:rsidRPr="0019447A">
        <w:rPr>
          <w:rFonts w:ascii="Arial" w:hAnsi="Arial" w:cs="Arial"/>
        </w:rPr>
        <w:fldChar w:fldCharType="end"/>
      </w:r>
      <w:r w:rsidRPr="0019447A">
        <w:rPr>
          <w:rFonts w:ascii="Arial" w:hAnsi="Arial" w:cs="Arial"/>
        </w:rPr>
        <w:t xml:space="preserve">. Der er udpeget IO i hele NFI, i alt drejer det sig om et område på 138 ha, der grænser op til indvindingsoplandene til Stenstrup Vandværk (som er nu lukket og boringerne sløjfet), Jungshoved Vandværk, Nygård Vandværk og Bønsvig-Stavreby Vandværk. Den ringe mægtighed af lerdækket over kalkmagasinet afspejler sig i korte transporttider (ned til 25 år og for Jungshoved Vandværk under 25 år), fund af nitrat (Stenstrup Vandværk som er nu lukket) og både stigende indhold af sulfat (Jungshoved Vandværk) og faldende indhold af sulfat (Stenstrup Vandværk). </w:t>
      </w:r>
    </w:p>
    <w:p w:rsidR="00B1298D" w:rsidRPr="0019447A" w:rsidRDefault="00B1298D" w:rsidP="00B1298D">
      <w:pPr>
        <w:pStyle w:val="Opstilling-punkttegn"/>
        <w:numPr>
          <w:ilvl w:val="0"/>
          <w:numId w:val="0"/>
        </w:numPr>
        <w:rPr>
          <w:rFonts w:ascii="Arial" w:hAnsi="Arial" w:cs="Arial"/>
        </w:rPr>
      </w:pPr>
    </w:p>
    <w:p w:rsidR="00B1298D" w:rsidRPr="0019447A" w:rsidRDefault="00B1298D" w:rsidP="001905A7">
      <w:pPr>
        <w:pStyle w:val="Overskrift3"/>
      </w:pPr>
      <w:bookmarkStart w:id="57" w:name="_Toc17461863"/>
      <w:r w:rsidRPr="0019447A">
        <w:t xml:space="preserve">Indsatser </w:t>
      </w:r>
      <w:r w:rsidRPr="001905A7">
        <w:t>der</w:t>
      </w:r>
      <w:r w:rsidRPr="0019447A">
        <w:t xml:space="preserve"> skal gennemføres</w:t>
      </w:r>
      <w:bookmarkEnd w:id="57"/>
    </w:p>
    <w:p w:rsidR="00B1298D" w:rsidRPr="0019447A" w:rsidRDefault="00B1298D" w:rsidP="00B1298D">
      <w:pPr>
        <w:rPr>
          <w:rFonts w:cs="Arial"/>
          <w:u w:val="single"/>
        </w:rPr>
      </w:pPr>
      <w:r w:rsidRPr="0019447A">
        <w:rPr>
          <w:rFonts w:cs="Arial"/>
          <w:u w:val="single"/>
        </w:rPr>
        <w:t>Pesticider</w:t>
      </w:r>
    </w:p>
    <w:p w:rsidR="00B1298D" w:rsidRPr="0019447A" w:rsidRDefault="00B1298D" w:rsidP="00B1298D">
      <w:pPr>
        <w:pStyle w:val="Opstilling-punkttegn"/>
        <w:numPr>
          <w:ilvl w:val="0"/>
          <w:numId w:val="0"/>
        </w:numPr>
        <w:rPr>
          <w:rFonts w:ascii="Arial" w:hAnsi="Arial" w:cs="Arial"/>
        </w:rPr>
      </w:pPr>
      <w:r w:rsidRPr="0019447A">
        <w:rPr>
          <w:rFonts w:ascii="Arial" w:hAnsi="Arial" w:cs="Arial"/>
        </w:rPr>
        <w:t xml:space="preserve">Boringen 226.644 skal prøvetages igen for at vurdere om fund af pesticider er reel, jf. afsnit </w:t>
      </w:r>
      <w:r w:rsidRPr="0019447A">
        <w:rPr>
          <w:rFonts w:ascii="Arial" w:hAnsi="Arial" w:cs="Arial"/>
        </w:rPr>
        <w:fldChar w:fldCharType="begin"/>
      </w:r>
      <w:r w:rsidRPr="0019447A">
        <w:rPr>
          <w:rFonts w:ascii="Arial" w:hAnsi="Arial" w:cs="Arial"/>
        </w:rPr>
        <w:instrText xml:space="preserve"> REF _Ref528590220 \r \h </w:instrText>
      </w:r>
      <w:r w:rsidR="0019447A">
        <w:rPr>
          <w:rFonts w:ascii="Arial" w:hAnsi="Arial" w:cs="Arial"/>
        </w:rPr>
        <w:instrText xml:space="preserve"> \* MERGEFORMAT </w:instrText>
      </w:r>
      <w:r w:rsidRPr="0019447A">
        <w:rPr>
          <w:rFonts w:ascii="Arial" w:hAnsi="Arial" w:cs="Arial"/>
        </w:rPr>
      </w:r>
      <w:r w:rsidRPr="0019447A">
        <w:rPr>
          <w:rFonts w:ascii="Arial" w:hAnsi="Arial" w:cs="Arial"/>
        </w:rPr>
        <w:fldChar w:fldCharType="separate"/>
      </w:r>
      <w:r w:rsidRPr="0019447A">
        <w:rPr>
          <w:rFonts w:ascii="Arial" w:hAnsi="Arial" w:cs="Arial"/>
        </w:rPr>
        <w:t>4.4.1</w:t>
      </w:r>
      <w:r w:rsidRPr="0019447A">
        <w:rPr>
          <w:rFonts w:ascii="Arial" w:hAnsi="Arial" w:cs="Arial"/>
        </w:rPr>
        <w:fldChar w:fldCharType="end"/>
      </w:r>
      <w:r w:rsidRPr="0019447A">
        <w:rPr>
          <w:rFonts w:ascii="Arial" w:hAnsi="Arial" w:cs="Arial"/>
        </w:rPr>
        <w:t>. Hvis der ved den nye analyse også påvises pesticider, skal boringskonstruktionen gennemgås for eventuelle utætheder. Er boringen utæt, skal boringen sløjfes for at opnå en effektiv beskyttelse af grundvandsressourcen.</w:t>
      </w:r>
    </w:p>
    <w:p w:rsidR="00B1298D" w:rsidRPr="0019447A" w:rsidRDefault="00B1298D" w:rsidP="00B1298D">
      <w:pPr>
        <w:pStyle w:val="Opstilling-punkttegn"/>
        <w:numPr>
          <w:ilvl w:val="0"/>
          <w:numId w:val="0"/>
        </w:numPr>
        <w:rPr>
          <w:rFonts w:ascii="Arial" w:hAnsi="Arial" w:cs="Arial"/>
        </w:rPr>
      </w:pPr>
    </w:p>
    <w:p w:rsidR="00B1298D" w:rsidRPr="0019447A" w:rsidRDefault="00B1298D" w:rsidP="001905A7">
      <w:pPr>
        <w:pStyle w:val="Overskrift3"/>
      </w:pPr>
      <w:bookmarkStart w:id="58" w:name="_Toc17461864"/>
      <w:r w:rsidRPr="0019447A">
        <w:t xml:space="preserve">Indsatser der kan </w:t>
      </w:r>
      <w:r w:rsidRPr="001905A7">
        <w:t>gennemføres</w:t>
      </w:r>
      <w:bookmarkEnd w:id="58"/>
    </w:p>
    <w:p w:rsidR="00B1298D" w:rsidRPr="0019447A" w:rsidRDefault="00B1298D" w:rsidP="00B1298D">
      <w:pPr>
        <w:rPr>
          <w:rFonts w:cs="Arial"/>
          <w:u w:val="single"/>
        </w:rPr>
      </w:pPr>
      <w:r w:rsidRPr="0019447A">
        <w:rPr>
          <w:rFonts w:cs="Arial"/>
          <w:u w:val="single"/>
        </w:rPr>
        <w:t>Indsatsområder</w:t>
      </w:r>
    </w:p>
    <w:p w:rsidR="00B1298D" w:rsidRPr="0019447A" w:rsidRDefault="00B1298D" w:rsidP="00B1298D">
      <w:pPr>
        <w:rPr>
          <w:rFonts w:cs="Arial"/>
        </w:rPr>
      </w:pPr>
      <w:r w:rsidRPr="0019447A">
        <w:rPr>
          <w:rFonts w:cs="Arial"/>
        </w:rPr>
        <w:t>Kommunen kan, i samarbejde med Bønsvig-Stavreby Vandværk, Jungshoved Vandværk, Nygård Vandværk og Stenstrup Vandværk (som er nu lukket), forsøge at indgå dyrkningsaftaler med de lokale landmænd indenfor indsatsområder med henblik på at reducere nitratbelastningen og muligheden for pesticidfri drift.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Kommunen kan, i samarbejde med Bønsvig-Stavreby Vandværk, Jungshoved Vandværk, Nygård Vandværk og Stenstrup Vandværk (som er nu lukket), undersøge muligheder for privat skovrejsning i indsatsområder ved Jungshoved. </w:t>
      </w:r>
    </w:p>
    <w:p w:rsidR="00B1298D" w:rsidRPr="0019447A" w:rsidRDefault="00B1298D" w:rsidP="00B1298D">
      <w:pPr>
        <w:pStyle w:val="Opstilling-punkttegn"/>
        <w:numPr>
          <w:ilvl w:val="0"/>
          <w:numId w:val="0"/>
        </w:numPr>
        <w:rPr>
          <w:rFonts w:ascii="Arial" w:hAnsi="Arial" w:cs="Arial"/>
        </w:rPr>
      </w:pPr>
    </w:p>
    <w:p w:rsidR="00B1298D" w:rsidRPr="0019447A" w:rsidRDefault="00B1298D" w:rsidP="00B1298D">
      <w:pPr>
        <w:pStyle w:val="Opstilling-punkttegn"/>
        <w:numPr>
          <w:ilvl w:val="0"/>
          <w:numId w:val="0"/>
        </w:numPr>
        <w:spacing w:after="120"/>
        <w:rPr>
          <w:rFonts w:ascii="Arial" w:hAnsi="Arial" w:cs="Arial"/>
        </w:rPr>
      </w:pPr>
      <w:r w:rsidRPr="0019447A">
        <w:rPr>
          <w:rFonts w:ascii="Arial" w:hAnsi="Arial" w:cs="Arial"/>
          <w:noProof/>
        </w:rPr>
        <w:drawing>
          <wp:inline distT="0" distB="0" distL="0" distR="0" wp14:anchorId="2CB1AB59" wp14:editId="3707321A">
            <wp:extent cx="5487133" cy="5487133"/>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OSD uden for opland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9140" cy="5489140"/>
                    </a:xfrm>
                    <a:prstGeom prst="rect">
                      <a:avLst/>
                    </a:prstGeom>
                  </pic:spPr>
                </pic:pic>
              </a:graphicData>
            </a:graphic>
          </wp:inline>
        </w:drawing>
      </w:r>
    </w:p>
    <w:p w:rsidR="00B1298D" w:rsidRPr="00D33C85" w:rsidRDefault="00B1298D" w:rsidP="00B1298D">
      <w:pPr>
        <w:pStyle w:val="Billedtekst"/>
        <w:rPr>
          <w:rFonts w:ascii="Arial" w:hAnsi="Arial" w:cs="Arial"/>
          <w:color w:val="auto"/>
        </w:rPr>
      </w:pPr>
      <w:bookmarkStart w:id="59" w:name="_Ref526160305"/>
      <w:r w:rsidRPr="00D33C85">
        <w:rPr>
          <w:rFonts w:ascii="Arial" w:hAnsi="Arial" w:cs="Arial"/>
          <w:color w:val="auto"/>
        </w:rPr>
        <w:t xml:space="preserve">Figur </w:t>
      </w:r>
      <w:r w:rsidRPr="00D33C85">
        <w:rPr>
          <w:rFonts w:ascii="Arial" w:hAnsi="Arial" w:cs="Arial"/>
          <w:noProof/>
          <w:color w:val="auto"/>
        </w:rPr>
        <w:fldChar w:fldCharType="begin"/>
      </w:r>
      <w:r w:rsidRPr="00D33C85">
        <w:rPr>
          <w:rFonts w:ascii="Arial" w:hAnsi="Arial" w:cs="Arial"/>
          <w:noProof/>
          <w:color w:val="auto"/>
        </w:rPr>
        <w:instrText xml:space="preserve"> STYLEREF 1 \s </w:instrText>
      </w:r>
      <w:r w:rsidRPr="00D33C85">
        <w:rPr>
          <w:rFonts w:ascii="Arial" w:hAnsi="Arial" w:cs="Arial"/>
          <w:noProof/>
          <w:color w:val="auto"/>
        </w:rPr>
        <w:fldChar w:fldCharType="separate"/>
      </w:r>
      <w:r w:rsidRPr="00D33C85">
        <w:rPr>
          <w:rFonts w:ascii="Arial" w:hAnsi="Arial" w:cs="Arial"/>
          <w:noProof/>
          <w:color w:val="auto"/>
        </w:rPr>
        <w:t>4</w:t>
      </w:r>
      <w:r w:rsidRPr="00D33C85">
        <w:rPr>
          <w:rFonts w:ascii="Arial" w:hAnsi="Arial" w:cs="Arial"/>
          <w:noProof/>
          <w:color w:val="auto"/>
        </w:rPr>
        <w:fldChar w:fldCharType="end"/>
      </w:r>
      <w:r w:rsidRPr="00D33C85">
        <w:rPr>
          <w:rFonts w:ascii="Arial" w:hAnsi="Arial" w:cs="Arial"/>
          <w:color w:val="auto"/>
        </w:rPr>
        <w:t>.</w:t>
      </w:r>
      <w:r w:rsidRPr="00D33C85">
        <w:rPr>
          <w:rFonts w:ascii="Arial" w:hAnsi="Arial" w:cs="Arial"/>
          <w:noProof/>
          <w:color w:val="auto"/>
        </w:rPr>
        <w:fldChar w:fldCharType="begin"/>
      </w:r>
      <w:r w:rsidRPr="00D33C85">
        <w:rPr>
          <w:rFonts w:ascii="Arial" w:hAnsi="Arial" w:cs="Arial"/>
          <w:noProof/>
          <w:color w:val="auto"/>
        </w:rPr>
        <w:instrText xml:space="preserve"> SEQ Figur \* ARABIC \s 1 </w:instrText>
      </w:r>
      <w:r w:rsidRPr="00D33C85">
        <w:rPr>
          <w:rFonts w:ascii="Arial" w:hAnsi="Arial" w:cs="Arial"/>
          <w:noProof/>
          <w:color w:val="auto"/>
        </w:rPr>
        <w:fldChar w:fldCharType="separate"/>
      </w:r>
      <w:r w:rsidRPr="00D33C85">
        <w:rPr>
          <w:rFonts w:ascii="Arial" w:hAnsi="Arial" w:cs="Arial"/>
          <w:noProof/>
          <w:color w:val="auto"/>
        </w:rPr>
        <w:t>1</w:t>
      </w:r>
      <w:r w:rsidRPr="00D33C85">
        <w:rPr>
          <w:rFonts w:ascii="Arial" w:hAnsi="Arial" w:cs="Arial"/>
          <w:noProof/>
          <w:color w:val="auto"/>
        </w:rPr>
        <w:fldChar w:fldCharType="end"/>
      </w:r>
      <w:bookmarkEnd w:id="59"/>
      <w:r w:rsidRPr="00D33C85">
        <w:rPr>
          <w:rFonts w:ascii="Arial" w:hAnsi="Arial" w:cs="Arial"/>
          <w:color w:val="auto"/>
        </w:rPr>
        <w:t xml:space="preserve"> Områder indenfor OSD Sydsjælland der ikke er dækket af indvindingsoplande. Indenfor dette område vises desuden </w:t>
      </w:r>
      <w:r w:rsidRPr="00D33C85">
        <w:rPr>
          <w:rFonts w:ascii="Arial" w:hAnsi="Arial" w:cs="Arial"/>
          <w:noProof/>
          <w:color w:val="auto"/>
        </w:rPr>
        <w:t xml:space="preserve">placering af forurenede (V1 og/eller V2 kortlagte) grunde, NFI og IO samt fund af pesticider. </w:t>
      </w:r>
    </w:p>
    <w:p w:rsidR="00B1298D" w:rsidRPr="0019447A" w:rsidRDefault="00B1298D" w:rsidP="00B1298D">
      <w:pPr>
        <w:pStyle w:val="Opstilling-punkttegn"/>
        <w:numPr>
          <w:ilvl w:val="0"/>
          <w:numId w:val="0"/>
        </w:numPr>
        <w:spacing w:after="120"/>
        <w:rPr>
          <w:rFonts w:ascii="Arial" w:hAnsi="Arial" w:cs="Arial"/>
        </w:rPr>
      </w:pPr>
      <w:r w:rsidRPr="0019447A">
        <w:rPr>
          <w:rFonts w:ascii="Arial" w:hAnsi="Arial" w:cs="Arial"/>
          <w:noProof/>
        </w:rPr>
        <w:drawing>
          <wp:inline distT="0" distB="0" distL="0" distR="0" wp14:anchorId="2A19CED6" wp14:editId="3B20B4D8">
            <wp:extent cx="5040000" cy="5040000"/>
            <wp:effectExtent l="0" t="0" r="8255"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FI_IO_jungshove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0" cy="5040000"/>
                    </a:xfrm>
                    <a:prstGeom prst="rect">
                      <a:avLst/>
                    </a:prstGeom>
                  </pic:spPr>
                </pic:pic>
              </a:graphicData>
            </a:graphic>
          </wp:inline>
        </w:drawing>
      </w:r>
    </w:p>
    <w:p w:rsidR="00B1298D" w:rsidRPr="00D33C85" w:rsidRDefault="00B1298D" w:rsidP="00B1298D">
      <w:pPr>
        <w:pStyle w:val="Billedtekst"/>
        <w:rPr>
          <w:rFonts w:ascii="Arial" w:hAnsi="Arial" w:cs="Arial"/>
          <w:color w:val="auto"/>
        </w:rPr>
      </w:pPr>
      <w:bookmarkStart w:id="60" w:name="_Ref526161615"/>
      <w:r w:rsidRPr="00D33C85">
        <w:rPr>
          <w:rFonts w:ascii="Arial" w:hAnsi="Arial" w:cs="Arial"/>
          <w:color w:val="auto"/>
        </w:rPr>
        <w:t xml:space="preserve">Figur </w:t>
      </w:r>
      <w:r w:rsidRPr="00D33C85">
        <w:rPr>
          <w:rFonts w:ascii="Arial" w:hAnsi="Arial" w:cs="Arial"/>
          <w:noProof/>
          <w:color w:val="auto"/>
        </w:rPr>
        <w:fldChar w:fldCharType="begin"/>
      </w:r>
      <w:r w:rsidRPr="00D33C85">
        <w:rPr>
          <w:rFonts w:ascii="Arial" w:hAnsi="Arial" w:cs="Arial"/>
          <w:noProof/>
          <w:color w:val="auto"/>
        </w:rPr>
        <w:instrText xml:space="preserve"> STYLEREF 1 \s </w:instrText>
      </w:r>
      <w:r w:rsidRPr="00D33C85">
        <w:rPr>
          <w:rFonts w:ascii="Arial" w:hAnsi="Arial" w:cs="Arial"/>
          <w:noProof/>
          <w:color w:val="auto"/>
        </w:rPr>
        <w:fldChar w:fldCharType="separate"/>
      </w:r>
      <w:r w:rsidRPr="00D33C85">
        <w:rPr>
          <w:rFonts w:ascii="Arial" w:hAnsi="Arial" w:cs="Arial"/>
          <w:noProof/>
          <w:color w:val="auto"/>
        </w:rPr>
        <w:t>4</w:t>
      </w:r>
      <w:r w:rsidRPr="00D33C85">
        <w:rPr>
          <w:rFonts w:ascii="Arial" w:hAnsi="Arial" w:cs="Arial"/>
          <w:noProof/>
          <w:color w:val="auto"/>
        </w:rPr>
        <w:fldChar w:fldCharType="end"/>
      </w:r>
      <w:r w:rsidRPr="00D33C85">
        <w:rPr>
          <w:rFonts w:ascii="Arial" w:hAnsi="Arial" w:cs="Arial"/>
          <w:color w:val="auto"/>
        </w:rPr>
        <w:t>.</w:t>
      </w:r>
      <w:r w:rsidRPr="00D33C85">
        <w:rPr>
          <w:rFonts w:ascii="Arial" w:hAnsi="Arial" w:cs="Arial"/>
          <w:noProof/>
          <w:color w:val="auto"/>
        </w:rPr>
        <w:fldChar w:fldCharType="begin"/>
      </w:r>
      <w:r w:rsidRPr="00D33C85">
        <w:rPr>
          <w:rFonts w:ascii="Arial" w:hAnsi="Arial" w:cs="Arial"/>
          <w:noProof/>
          <w:color w:val="auto"/>
        </w:rPr>
        <w:instrText xml:space="preserve"> SEQ Figur \* ARABIC \s 1 </w:instrText>
      </w:r>
      <w:r w:rsidRPr="00D33C85">
        <w:rPr>
          <w:rFonts w:ascii="Arial" w:hAnsi="Arial" w:cs="Arial"/>
          <w:noProof/>
          <w:color w:val="auto"/>
        </w:rPr>
        <w:fldChar w:fldCharType="separate"/>
      </w:r>
      <w:r w:rsidRPr="00D33C85">
        <w:rPr>
          <w:rFonts w:ascii="Arial" w:hAnsi="Arial" w:cs="Arial"/>
          <w:noProof/>
          <w:color w:val="auto"/>
        </w:rPr>
        <w:t>2</w:t>
      </w:r>
      <w:r w:rsidRPr="00D33C85">
        <w:rPr>
          <w:rFonts w:ascii="Arial" w:hAnsi="Arial" w:cs="Arial"/>
          <w:noProof/>
          <w:color w:val="auto"/>
        </w:rPr>
        <w:fldChar w:fldCharType="end"/>
      </w:r>
      <w:bookmarkEnd w:id="60"/>
      <w:r w:rsidRPr="00D33C85">
        <w:rPr>
          <w:rFonts w:ascii="Arial" w:hAnsi="Arial" w:cs="Arial"/>
          <w:color w:val="auto"/>
        </w:rPr>
        <w:t xml:space="preserve"> Udsnit af den nordøstlige del af OSD ved Jungshoved. Kortet viser områder indenfor OSD Sydsjælland der ikke er dækket af indvindingsoplande samt </w:t>
      </w:r>
      <w:r w:rsidRPr="00D33C85">
        <w:rPr>
          <w:rFonts w:ascii="Arial" w:hAnsi="Arial" w:cs="Arial"/>
          <w:noProof/>
          <w:color w:val="auto"/>
        </w:rPr>
        <w:t>placering af forurenede (V1 og/eller V2 kortlagte) grunde, NFI og IO indenfor OSD men udenfor indvindingsoplande. De fire indvindingsoplande der er på kortet inkluderer Bønsvig-Stavreby, Jungshoved, Nygård og Stenstrup vandværker.</w:t>
      </w:r>
    </w:p>
    <w:p w:rsidR="00B1298D" w:rsidRPr="0019447A" w:rsidRDefault="00B1298D" w:rsidP="00B1298D">
      <w:pPr>
        <w:rPr>
          <w:rFonts w:cs="Arial"/>
        </w:rPr>
      </w:pPr>
    </w:p>
    <w:p w:rsidR="00B1298D" w:rsidRPr="0019447A" w:rsidRDefault="00B1298D" w:rsidP="00AE05DA">
      <w:pPr>
        <w:pStyle w:val="Overskrift2"/>
      </w:pPr>
      <w:bookmarkStart w:id="61" w:name="_Toc17461865"/>
      <w:r w:rsidRPr="0019447A">
        <w:t xml:space="preserve">Overordnede </w:t>
      </w:r>
      <w:r w:rsidRPr="00AE05DA">
        <w:t>økonomiske</w:t>
      </w:r>
      <w:r w:rsidRPr="0019447A">
        <w:t xml:space="preserve"> rammer</w:t>
      </w:r>
      <w:bookmarkEnd w:id="61"/>
    </w:p>
    <w:p w:rsidR="00B1298D" w:rsidRPr="0019447A" w:rsidRDefault="00B1298D" w:rsidP="00B1298D">
      <w:pPr>
        <w:rPr>
          <w:rFonts w:cs="Arial"/>
        </w:rPr>
      </w:pPr>
      <w:r w:rsidRPr="0019447A">
        <w:rPr>
          <w:rFonts w:cs="Arial"/>
        </w:rPr>
        <w:t>Som udgangspunkt skal alle indsatser betales af vandforbrugerne. Ved valg af indsatser for hvert enkelt vandværk indgår en vægtning mellem nødvendigheden af indsatsen og vandværkets mulighed for at betale for indsatsen gennem prisregulering. I nogen tilfælde, som fx privat skovrejsning, er der mulighed for at søge støtte til udførelse af indsatsen. Det kan også være fordelagtigt for flere vandværker at udføre indsatsen sammen i et grundvandssamarbejde, hvor økonomien kan puljes til fordel for grundvandsressourcen i Vordingborg Kommune.</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De forskellige indsatser kan ikke prissættes specifikt, da der vil være meget forskel i skala og omfang for hvert vandværk. Dermed skal økonomien vurderes individuelt for hvert vandværk. Der er dog nogle indsatser der kræver flere midler end andre. Dyrkningsaftaler og skovrejsning kan være nogle af de meste effektive indsatser til beskyttelse af grundvandet, men de er også nogle af de dyreste og kan betyde mere end en fordobling af vandprisen for et vandværk, afhængig af støtte og størrelsen af indsatsen. Til gengæld er der flere indsatser, som fx oplysningskampagner, skærpet boringskontrol og sløjfning af ubenyttede boringer og brønde i oplandet, som kan føre til en bedre grundvandsbeskyttelse uden de store omkostninger for det enkelte vandværk. </w:t>
      </w:r>
    </w:p>
    <w:p w:rsidR="00B1298D" w:rsidRPr="0019447A" w:rsidRDefault="00B1298D" w:rsidP="00B1298D">
      <w:pPr>
        <w:rPr>
          <w:rFonts w:cs="Arial"/>
        </w:rPr>
      </w:pPr>
    </w:p>
    <w:p w:rsidR="00B1298D" w:rsidRPr="0019447A" w:rsidRDefault="00B1298D" w:rsidP="00B1298D">
      <w:pPr>
        <w:rPr>
          <w:rFonts w:cs="Arial"/>
        </w:rPr>
      </w:pPr>
      <w:r w:rsidRPr="0019447A">
        <w:rPr>
          <w:rFonts w:cs="Arial"/>
        </w:rPr>
        <w:t>Priseksempler på udvalgte indsatser inkluderer:</w:t>
      </w:r>
    </w:p>
    <w:p w:rsidR="00B1298D" w:rsidRPr="0019447A" w:rsidRDefault="00B1298D" w:rsidP="00B1298D">
      <w:pPr>
        <w:pStyle w:val="Listeafsnit"/>
        <w:numPr>
          <w:ilvl w:val="0"/>
          <w:numId w:val="40"/>
        </w:numPr>
        <w:rPr>
          <w:rFonts w:ascii="Arial" w:hAnsi="Arial" w:cs="Arial"/>
        </w:rPr>
      </w:pPr>
      <w:r w:rsidRPr="0019447A">
        <w:rPr>
          <w:rFonts w:ascii="Arial" w:hAnsi="Arial" w:cs="Arial"/>
        </w:rPr>
        <w:t xml:space="preserve">Sløjfning af ubenyttede boringer og brønde – ca. 25.000 </w:t>
      </w:r>
      <w:proofErr w:type="spellStart"/>
      <w:r w:rsidRPr="0019447A">
        <w:rPr>
          <w:rFonts w:ascii="Arial" w:hAnsi="Arial" w:cs="Arial"/>
        </w:rPr>
        <w:t>kr</w:t>
      </w:r>
      <w:proofErr w:type="spellEnd"/>
      <w:r w:rsidRPr="0019447A">
        <w:rPr>
          <w:rFonts w:ascii="Arial" w:hAnsi="Arial" w:cs="Arial"/>
        </w:rPr>
        <w:t xml:space="preserve"> uden moms for en 75 m dyb boring.</w:t>
      </w:r>
    </w:p>
    <w:p w:rsidR="00B1298D" w:rsidRPr="0019447A" w:rsidRDefault="00B1298D" w:rsidP="00B1298D">
      <w:pPr>
        <w:pStyle w:val="Listeafsnit"/>
        <w:numPr>
          <w:ilvl w:val="0"/>
          <w:numId w:val="40"/>
        </w:numPr>
        <w:rPr>
          <w:rFonts w:ascii="Arial" w:hAnsi="Arial" w:cs="Arial"/>
        </w:rPr>
      </w:pPr>
      <w:r w:rsidRPr="0019447A">
        <w:rPr>
          <w:rFonts w:ascii="Arial" w:hAnsi="Arial" w:cs="Arial"/>
        </w:rPr>
        <w:t>Undersøgelse af boringskvalitet – ca. 22.000 kr. uden moms</w:t>
      </w:r>
    </w:p>
    <w:p w:rsidR="00B1298D" w:rsidRPr="0019447A" w:rsidRDefault="00B1298D" w:rsidP="00B1298D">
      <w:pPr>
        <w:pStyle w:val="Listeafsnit"/>
        <w:numPr>
          <w:ilvl w:val="0"/>
          <w:numId w:val="40"/>
        </w:numPr>
        <w:rPr>
          <w:rFonts w:ascii="Arial" w:hAnsi="Arial" w:cs="Arial"/>
        </w:rPr>
      </w:pPr>
      <w:r w:rsidRPr="0019447A">
        <w:rPr>
          <w:rFonts w:ascii="Arial" w:hAnsi="Arial" w:cs="Arial"/>
        </w:rPr>
        <w:t>Udvidede boringskontrol – ca. 18.000 kr. uden moms for en fuld boringskontrol</w:t>
      </w:r>
    </w:p>
    <w:p w:rsidR="00B1298D" w:rsidRPr="0019447A" w:rsidRDefault="00B1298D" w:rsidP="00B1298D">
      <w:pPr>
        <w:rPr>
          <w:rFonts w:cs="Arial"/>
        </w:rPr>
      </w:pPr>
    </w:p>
    <w:p w:rsidR="00B1298D" w:rsidRPr="0019447A" w:rsidRDefault="00B1298D" w:rsidP="00B1298D">
      <w:pPr>
        <w:rPr>
          <w:rFonts w:cs="Arial"/>
        </w:rPr>
      </w:pPr>
      <w:r w:rsidRPr="0019447A">
        <w:rPr>
          <w:rFonts w:cs="Arial"/>
        </w:rPr>
        <w:fldChar w:fldCharType="begin"/>
      </w:r>
      <w:r w:rsidRPr="0019447A">
        <w:rPr>
          <w:rFonts w:cs="Arial"/>
        </w:rPr>
        <w:instrText xml:space="preserve"> REF _Ref528928882 \h </w:instrText>
      </w:r>
      <w:r w:rsidR="0019447A">
        <w:rPr>
          <w:rFonts w:cs="Arial"/>
        </w:rPr>
        <w:instrText xml:space="preserve"> \* MERGEFORMAT </w:instrText>
      </w:r>
      <w:r w:rsidRPr="0019447A">
        <w:rPr>
          <w:rFonts w:cs="Arial"/>
        </w:rPr>
      </w:r>
      <w:r w:rsidRPr="0019447A">
        <w:rPr>
          <w:rFonts w:cs="Arial"/>
        </w:rPr>
        <w:fldChar w:fldCharType="separate"/>
      </w:r>
      <w:r w:rsidRPr="0019447A">
        <w:rPr>
          <w:rFonts w:cs="Arial"/>
        </w:rPr>
        <w:t xml:space="preserve">Tabel </w:t>
      </w:r>
      <w:r w:rsidRPr="0019447A">
        <w:rPr>
          <w:rFonts w:cs="Arial"/>
          <w:noProof/>
        </w:rPr>
        <w:t>4</w:t>
      </w:r>
      <w:r w:rsidRPr="0019447A">
        <w:rPr>
          <w:rFonts w:cs="Arial"/>
        </w:rPr>
        <w:t>.</w:t>
      </w:r>
      <w:r w:rsidRPr="0019447A">
        <w:rPr>
          <w:rFonts w:cs="Arial"/>
          <w:noProof/>
        </w:rPr>
        <w:t>2</w:t>
      </w:r>
      <w:r w:rsidRPr="0019447A">
        <w:rPr>
          <w:rFonts w:cs="Arial"/>
        </w:rPr>
        <w:fldChar w:fldCharType="end"/>
      </w:r>
      <w:r w:rsidRPr="0019447A">
        <w:rPr>
          <w:rFonts w:cs="Arial"/>
        </w:rPr>
        <w:t xml:space="preserve"> viser estimeret omkostninger for de forskellige typer dyrkningsaftaler der kan indgå. </w:t>
      </w:r>
    </w:p>
    <w:p w:rsidR="00B1298D" w:rsidRPr="00D33C85" w:rsidRDefault="00B1298D" w:rsidP="00B1298D">
      <w:pPr>
        <w:pStyle w:val="Billedtekst"/>
        <w:keepNext/>
        <w:rPr>
          <w:rFonts w:ascii="Arial" w:hAnsi="Arial" w:cs="Arial"/>
          <w:color w:val="auto"/>
          <w:szCs w:val="15"/>
        </w:rPr>
      </w:pPr>
      <w:bookmarkStart w:id="62" w:name="_Ref528928882"/>
      <w:r w:rsidRPr="00D33C85">
        <w:rPr>
          <w:rFonts w:ascii="Arial" w:hAnsi="Arial" w:cs="Arial"/>
          <w:color w:val="auto"/>
        </w:rPr>
        <w:t xml:space="preserve">Tabel </w:t>
      </w:r>
      <w:r w:rsidRPr="00D33C85">
        <w:rPr>
          <w:rFonts w:ascii="Arial" w:hAnsi="Arial" w:cs="Arial"/>
          <w:noProof/>
          <w:color w:val="auto"/>
        </w:rPr>
        <w:fldChar w:fldCharType="begin"/>
      </w:r>
      <w:r w:rsidRPr="00D33C85">
        <w:rPr>
          <w:rFonts w:ascii="Arial" w:hAnsi="Arial" w:cs="Arial"/>
          <w:noProof/>
          <w:color w:val="auto"/>
        </w:rPr>
        <w:instrText xml:space="preserve"> STYLEREF 1 \s </w:instrText>
      </w:r>
      <w:r w:rsidRPr="00D33C85">
        <w:rPr>
          <w:rFonts w:ascii="Arial" w:hAnsi="Arial" w:cs="Arial"/>
          <w:noProof/>
          <w:color w:val="auto"/>
        </w:rPr>
        <w:fldChar w:fldCharType="separate"/>
      </w:r>
      <w:r w:rsidRPr="00D33C85">
        <w:rPr>
          <w:rFonts w:ascii="Arial" w:hAnsi="Arial" w:cs="Arial"/>
          <w:noProof/>
          <w:color w:val="auto"/>
        </w:rPr>
        <w:t>4</w:t>
      </w:r>
      <w:r w:rsidRPr="00D33C85">
        <w:rPr>
          <w:rFonts w:ascii="Arial" w:hAnsi="Arial" w:cs="Arial"/>
          <w:noProof/>
          <w:color w:val="auto"/>
        </w:rPr>
        <w:fldChar w:fldCharType="end"/>
      </w:r>
      <w:r w:rsidRPr="00D33C85">
        <w:rPr>
          <w:rFonts w:ascii="Arial" w:hAnsi="Arial" w:cs="Arial"/>
          <w:color w:val="auto"/>
        </w:rPr>
        <w:t>.</w:t>
      </w:r>
      <w:r w:rsidRPr="00D33C85">
        <w:rPr>
          <w:rFonts w:ascii="Arial" w:hAnsi="Arial" w:cs="Arial"/>
          <w:noProof/>
          <w:color w:val="auto"/>
        </w:rPr>
        <w:fldChar w:fldCharType="begin"/>
      </w:r>
      <w:r w:rsidRPr="00D33C85">
        <w:rPr>
          <w:rFonts w:ascii="Arial" w:hAnsi="Arial" w:cs="Arial"/>
          <w:noProof/>
          <w:color w:val="auto"/>
        </w:rPr>
        <w:instrText xml:space="preserve"> SEQ Tabel \* ARABIC \s 1 </w:instrText>
      </w:r>
      <w:r w:rsidRPr="00D33C85">
        <w:rPr>
          <w:rFonts w:ascii="Arial" w:hAnsi="Arial" w:cs="Arial"/>
          <w:noProof/>
          <w:color w:val="auto"/>
        </w:rPr>
        <w:fldChar w:fldCharType="separate"/>
      </w:r>
      <w:r w:rsidRPr="00D33C85">
        <w:rPr>
          <w:rFonts w:ascii="Arial" w:hAnsi="Arial" w:cs="Arial"/>
          <w:noProof/>
          <w:color w:val="auto"/>
        </w:rPr>
        <w:t>2</w:t>
      </w:r>
      <w:r w:rsidRPr="00D33C85">
        <w:rPr>
          <w:rFonts w:ascii="Arial" w:hAnsi="Arial" w:cs="Arial"/>
          <w:noProof/>
          <w:color w:val="auto"/>
        </w:rPr>
        <w:fldChar w:fldCharType="end"/>
      </w:r>
      <w:bookmarkEnd w:id="62"/>
      <w:r w:rsidRPr="00D33C85">
        <w:rPr>
          <w:rFonts w:ascii="Arial" w:hAnsi="Arial" w:cs="Arial"/>
          <w:color w:val="auto"/>
          <w:sz w:val="16"/>
        </w:rPr>
        <w:t xml:space="preserve"> </w:t>
      </w:r>
      <w:r w:rsidRPr="00D33C85">
        <w:rPr>
          <w:rFonts w:ascii="Arial" w:hAnsi="Arial" w:cs="Arial"/>
          <w:color w:val="auto"/>
          <w:szCs w:val="15"/>
        </w:rPr>
        <w:t>Estimering af omkostninger i forhold til forskellige dyrkningsaftaler der kan udføres for beskyttelse af grundvandet.</w:t>
      </w:r>
    </w:p>
    <w:tbl>
      <w:tblPr>
        <w:tblStyle w:val="Tabel-Gitter"/>
        <w:tblW w:w="0" w:type="auto"/>
        <w:tblLook w:val="04A0" w:firstRow="1" w:lastRow="0" w:firstColumn="1" w:lastColumn="0" w:noHBand="0" w:noVBand="1"/>
      </w:tblPr>
      <w:tblGrid>
        <w:gridCol w:w="2235"/>
        <w:gridCol w:w="1417"/>
        <w:gridCol w:w="1427"/>
        <w:gridCol w:w="3918"/>
      </w:tblGrid>
      <w:tr w:rsidR="00B1298D" w:rsidRPr="0019447A" w:rsidTr="0061041E">
        <w:tc>
          <w:tcPr>
            <w:tcW w:w="2235" w:type="dxa"/>
            <w:shd w:val="clear" w:color="auto" w:fill="4F81BD" w:themeFill="accent1"/>
          </w:tcPr>
          <w:p w:rsidR="00B1298D" w:rsidRPr="0019447A" w:rsidRDefault="00B1298D" w:rsidP="0061041E">
            <w:pPr>
              <w:rPr>
                <w:rFonts w:cs="Arial"/>
                <w:b/>
              </w:rPr>
            </w:pPr>
            <w:r w:rsidRPr="0019447A">
              <w:rPr>
                <w:rFonts w:cs="Arial"/>
                <w:b/>
              </w:rPr>
              <w:t>Indsats</w:t>
            </w:r>
          </w:p>
        </w:tc>
        <w:tc>
          <w:tcPr>
            <w:tcW w:w="1417" w:type="dxa"/>
            <w:shd w:val="clear" w:color="auto" w:fill="4F81BD" w:themeFill="accent1"/>
          </w:tcPr>
          <w:p w:rsidR="00B1298D" w:rsidRPr="0019447A" w:rsidRDefault="00B1298D" w:rsidP="0061041E">
            <w:pPr>
              <w:rPr>
                <w:rFonts w:cs="Arial"/>
                <w:b/>
              </w:rPr>
            </w:pPr>
            <w:r w:rsidRPr="0019447A">
              <w:rPr>
                <w:rFonts w:cs="Arial"/>
                <w:b/>
              </w:rPr>
              <w:t>Interval</w:t>
            </w:r>
          </w:p>
        </w:tc>
        <w:tc>
          <w:tcPr>
            <w:tcW w:w="1427" w:type="dxa"/>
            <w:shd w:val="clear" w:color="auto" w:fill="4F81BD" w:themeFill="accent1"/>
          </w:tcPr>
          <w:p w:rsidR="00B1298D" w:rsidRPr="0019447A" w:rsidRDefault="00B1298D" w:rsidP="0061041E">
            <w:pPr>
              <w:rPr>
                <w:rFonts w:cs="Arial"/>
                <w:b/>
              </w:rPr>
            </w:pPr>
            <w:r w:rsidRPr="0019447A">
              <w:rPr>
                <w:rFonts w:cs="Arial"/>
                <w:b/>
              </w:rPr>
              <w:t>Gennemsnit</w:t>
            </w:r>
          </w:p>
        </w:tc>
        <w:tc>
          <w:tcPr>
            <w:tcW w:w="3918" w:type="dxa"/>
            <w:shd w:val="clear" w:color="auto" w:fill="4F81BD" w:themeFill="accent1"/>
          </w:tcPr>
          <w:p w:rsidR="00B1298D" w:rsidRPr="0019447A" w:rsidRDefault="00B1298D" w:rsidP="0061041E">
            <w:pPr>
              <w:rPr>
                <w:rFonts w:cs="Arial"/>
                <w:b/>
              </w:rPr>
            </w:pPr>
            <w:r w:rsidRPr="0019447A">
              <w:rPr>
                <w:rFonts w:cs="Arial"/>
                <w:b/>
              </w:rPr>
              <w:t>Bemærkninger</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Opkøb af landbrugsjord</w:t>
            </w:r>
          </w:p>
        </w:tc>
        <w:tc>
          <w:tcPr>
            <w:tcW w:w="1417" w:type="dxa"/>
          </w:tcPr>
          <w:p w:rsidR="00B1298D" w:rsidRPr="0019447A" w:rsidRDefault="00B1298D" w:rsidP="0061041E">
            <w:pPr>
              <w:rPr>
                <w:rFonts w:cs="Arial"/>
                <w:sz w:val="16"/>
              </w:rPr>
            </w:pPr>
            <w:r w:rsidRPr="0019447A">
              <w:rPr>
                <w:rFonts w:cs="Arial"/>
                <w:sz w:val="16"/>
              </w:rPr>
              <w:t xml:space="preserve">140.000 – 180.000 </w:t>
            </w:r>
            <w:proofErr w:type="spellStart"/>
            <w:r w:rsidRPr="0019447A">
              <w:rPr>
                <w:rFonts w:cs="Arial"/>
                <w:sz w:val="16"/>
              </w:rPr>
              <w:t>kr</w:t>
            </w:r>
            <w:proofErr w:type="spellEnd"/>
            <w:r w:rsidRPr="0019447A">
              <w:rPr>
                <w:rFonts w:cs="Arial"/>
                <w:sz w:val="16"/>
              </w:rPr>
              <w:t>/ha</w:t>
            </w:r>
          </w:p>
        </w:tc>
        <w:tc>
          <w:tcPr>
            <w:tcW w:w="1427" w:type="dxa"/>
          </w:tcPr>
          <w:p w:rsidR="00B1298D" w:rsidRPr="0019447A" w:rsidRDefault="00B1298D" w:rsidP="0061041E">
            <w:pPr>
              <w:rPr>
                <w:rFonts w:cs="Arial"/>
                <w:sz w:val="16"/>
              </w:rPr>
            </w:pPr>
            <w:r w:rsidRPr="0019447A">
              <w:rPr>
                <w:rFonts w:cs="Arial"/>
                <w:sz w:val="16"/>
              </w:rPr>
              <w:t xml:space="preserve">160.000 </w:t>
            </w:r>
            <w:proofErr w:type="spellStart"/>
            <w:r w:rsidRPr="0019447A">
              <w:rPr>
                <w:rFonts w:cs="Arial"/>
                <w:sz w:val="16"/>
              </w:rPr>
              <w:t>kr</w:t>
            </w:r>
            <w:proofErr w:type="spellEnd"/>
            <w:r w:rsidRPr="0019447A">
              <w:rPr>
                <w:rFonts w:cs="Arial"/>
                <w:sz w:val="16"/>
              </w:rPr>
              <w:t>/ha</w:t>
            </w:r>
          </w:p>
        </w:tc>
        <w:tc>
          <w:tcPr>
            <w:tcW w:w="3918" w:type="dxa"/>
          </w:tcPr>
          <w:p w:rsidR="00B1298D" w:rsidRPr="0019447A" w:rsidRDefault="00B1298D" w:rsidP="0061041E">
            <w:pPr>
              <w:rPr>
                <w:rFonts w:cs="Arial"/>
                <w:sz w:val="16"/>
              </w:rPr>
            </w:pPr>
            <w:r w:rsidRPr="0019447A">
              <w:rPr>
                <w:rFonts w:cs="Arial"/>
                <w:sz w:val="16"/>
              </w:rPr>
              <w:t>Køb af landbrugsjord på Sjælland. Kilde: Nybolig Landbrug og Landbrugsavisen.dk</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Forpagtning af jord til økologisk drift eller anden ikke nitrat/pesticidbelastende drift</w:t>
            </w:r>
          </w:p>
        </w:tc>
        <w:tc>
          <w:tcPr>
            <w:tcW w:w="1417" w:type="dxa"/>
          </w:tcPr>
          <w:p w:rsidR="00B1298D" w:rsidRPr="0019447A" w:rsidRDefault="00B1298D" w:rsidP="0061041E">
            <w:pPr>
              <w:rPr>
                <w:rFonts w:cs="Arial"/>
                <w:sz w:val="16"/>
              </w:rPr>
            </w:pPr>
            <w:r w:rsidRPr="0019447A">
              <w:rPr>
                <w:rFonts w:cs="Arial"/>
                <w:sz w:val="16"/>
              </w:rPr>
              <w:t xml:space="preserve">2200 – 7500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5000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Der er stor forskel i pris, og skal forhandles individuelt. Økonomiske Råd har beregnet forpagtning så lavt som 2200 kr. for sandet jord </w:t>
            </w:r>
            <w:r w:rsidRPr="0019447A">
              <w:rPr>
                <w:rFonts w:cs="Arial"/>
                <w:sz w:val="16"/>
              </w:rPr>
              <w:fldChar w:fldCharType="begin"/>
            </w:r>
            <w:r w:rsidRPr="0019447A">
              <w:rPr>
                <w:rFonts w:cs="Arial"/>
                <w:sz w:val="16"/>
              </w:rPr>
              <w:instrText xml:space="preserve"> REF _Ref528929410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/15/</w:t>
            </w:r>
            <w:r w:rsidRPr="0019447A">
              <w:rPr>
                <w:rFonts w:cs="Arial"/>
                <w:sz w:val="16"/>
              </w:rPr>
              <w:fldChar w:fldCharType="end"/>
            </w:r>
            <w:r w:rsidRPr="0019447A">
              <w:rPr>
                <w:rFonts w:cs="Arial"/>
                <w:sz w:val="16"/>
              </w:rPr>
              <w:t xml:space="preserve"> men Landbrugsavisen indikerer at på Sjælland ligger intervallet mellem 4000 – 7500 </w:t>
            </w:r>
            <w:proofErr w:type="spellStart"/>
            <w:r w:rsidRPr="0019447A">
              <w:rPr>
                <w:rFonts w:cs="Arial"/>
                <w:sz w:val="16"/>
              </w:rPr>
              <w:t>kr</w:t>
            </w:r>
            <w:proofErr w:type="spellEnd"/>
            <w:r w:rsidRPr="0019447A">
              <w:rPr>
                <w:rFonts w:cs="Arial"/>
                <w:sz w:val="16"/>
              </w:rPr>
              <w:t xml:space="preserve">, afhængig af hvad jorden bruges til. </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Kompensation for braklægning af landbrugsjord</w:t>
            </w:r>
          </w:p>
        </w:tc>
        <w:tc>
          <w:tcPr>
            <w:tcW w:w="1417" w:type="dxa"/>
          </w:tcPr>
          <w:p w:rsidR="00B1298D" w:rsidRPr="0019447A" w:rsidRDefault="00B1298D" w:rsidP="0061041E">
            <w:pPr>
              <w:rPr>
                <w:rFonts w:cs="Arial"/>
                <w:sz w:val="16"/>
              </w:rPr>
            </w:pPr>
            <w:r w:rsidRPr="0019447A">
              <w:rPr>
                <w:rFonts w:cs="Arial"/>
                <w:sz w:val="16"/>
              </w:rPr>
              <w:t xml:space="preserve">3300 – 5700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4250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er afhængig af jordens tidligere produktion. Kilde: Aarhus Universitet </w:t>
            </w:r>
            <w:r w:rsidRPr="0019447A">
              <w:rPr>
                <w:rFonts w:cs="Arial"/>
                <w:sz w:val="16"/>
              </w:rPr>
              <w:fldChar w:fldCharType="begin"/>
            </w:r>
            <w:r w:rsidRPr="0019447A">
              <w:rPr>
                <w:rFonts w:cs="Arial"/>
                <w:sz w:val="16"/>
              </w:rPr>
              <w:instrText xml:space="preserve"> REF _Ref528929468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/16/</w:t>
            </w:r>
            <w:r w:rsidRPr="0019447A">
              <w:rPr>
                <w:rFonts w:cs="Arial"/>
                <w:sz w:val="16"/>
              </w:rPr>
              <w:fldChar w:fldCharType="end"/>
            </w:r>
            <w:r w:rsidRPr="0019447A">
              <w:rPr>
                <w:rFonts w:cs="Arial"/>
                <w:sz w:val="16"/>
              </w:rPr>
              <w:t xml:space="preserve"> og DANVA </w:t>
            </w:r>
            <w:r w:rsidRPr="0019447A">
              <w:rPr>
                <w:rFonts w:cs="Arial"/>
                <w:sz w:val="16"/>
              </w:rPr>
              <w:fldChar w:fldCharType="begin"/>
            </w:r>
            <w:r w:rsidRPr="0019447A">
              <w:rPr>
                <w:rFonts w:cs="Arial"/>
                <w:sz w:val="16"/>
              </w:rPr>
              <w:instrText xml:space="preserve"> REF _Ref528929480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/17/</w:t>
            </w:r>
            <w:r w:rsidRPr="0019447A">
              <w:rPr>
                <w:rFonts w:cs="Arial"/>
                <w:sz w:val="16"/>
              </w:rPr>
              <w:fldChar w:fldCharType="end"/>
            </w:r>
            <w:r w:rsidRPr="0019447A">
              <w:rPr>
                <w:rFonts w:cs="Arial"/>
                <w:sz w:val="16"/>
              </w:rPr>
              <w:t xml:space="preserve">, </w:t>
            </w:r>
            <w:r w:rsidRPr="0019447A">
              <w:rPr>
                <w:rFonts w:cs="Arial"/>
                <w:sz w:val="16"/>
              </w:rPr>
              <w:fldChar w:fldCharType="begin"/>
            </w:r>
            <w:r w:rsidRPr="0019447A">
              <w:rPr>
                <w:rFonts w:cs="Arial"/>
                <w:sz w:val="16"/>
              </w:rPr>
              <w:instrText xml:space="preserve"> REF _Ref528929490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/18/</w:t>
            </w:r>
            <w:r w:rsidRPr="0019447A">
              <w:rPr>
                <w:rFonts w:cs="Arial"/>
                <w:sz w:val="16"/>
              </w:rPr>
              <w:fldChar w:fldCharType="end"/>
            </w:r>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Kompensation for pesticidfri drift af landbrugsjord</w:t>
            </w:r>
          </w:p>
        </w:tc>
        <w:tc>
          <w:tcPr>
            <w:tcW w:w="1417" w:type="dxa"/>
          </w:tcPr>
          <w:p w:rsidR="00B1298D" w:rsidRPr="0019447A" w:rsidRDefault="00B1298D" w:rsidP="0061041E">
            <w:pPr>
              <w:rPr>
                <w:rFonts w:cs="Arial"/>
                <w:sz w:val="16"/>
              </w:rPr>
            </w:pPr>
            <w:r w:rsidRPr="0019447A">
              <w:rPr>
                <w:rFonts w:cs="Arial"/>
                <w:sz w:val="16"/>
              </w:rPr>
              <w:t xml:space="preserve">600 – 3700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2400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er afhængig af jordens tidligere produktion. Kilde: Økonomiske Råd </w:t>
            </w:r>
            <w:r w:rsidRPr="0019447A">
              <w:rPr>
                <w:rFonts w:cs="Arial"/>
                <w:sz w:val="16"/>
              </w:rPr>
              <w:fldChar w:fldCharType="begin"/>
            </w:r>
            <w:r w:rsidRPr="0019447A">
              <w:rPr>
                <w:rFonts w:cs="Arial"/>
                <w:sz w:val="16"/>
              </w:rPr>
              <w:instrText xml:space="preserve"> REF _Ref528929410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/15/</w:t>
            </w:r>
            <w:r w:rsidRPr="0019447A">
              <w:rPr>
                <w:rFonts w:cs="Arial"/>
                <w:sz w:val="16"/>
              </w:rPr>
              <w:fldChar w:fldCharType="end"/>
            </w:r>
            <w:r w:rsidRPr="0019447A">
              <w:rPr>
                <w:rFonts w:cs="Arial"/>
                <w:sz w:val="16"/>
              </w:rPr>
              <w:t xml:space="preserve"> og DANVA </w:t>
            </w:r>
            <w:r w:rsidRPr="0019447A">
              <w:rPr>
                <w:rFonts w:cs="Arial"/>
                <w:sz w:val="16"/>
              </w:rPr>
              <w:fldChar w:fldCharType="begin"/>
            </w:r>
            <w:r w:rsidRPr="0019447A">
              <w:rPr>
                <w:rFonts w:cs="Arial"/>
                <w:sz w:val="16"/>
              </w:rPr>
              <w:instrText xml:space="preserve"> REF _Ref528929480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/17/</w:t>
            </w:r>
            <w:r w:rsidRPr="0019447A">
              <w:rPr>
                <w:rFonts w:cs="Arial"/>
                <w:sz w:val="16"/>
              </w:rPr>
              <w:fldChar w:fldCharType="end"/>
            </w:r>
            <w:r w:rsidRPr="0019447A">
              <w:rPr>
                <w:rFonts w:cs="Arial"/>
                <w:sz w:val="16"/>
              </w:rPr>
              <w:t xml:space="preserve">, </w:t>
            </w:r>
            <w:r w:rsidRPr="0019447A">
              <w:rPr>
                <w:rFonts w:cs="Arial"/>
                <w:sz w:val="16"/>
              </w:rPr>
              <w:fldChar w:fldCharType="begin"/>
            </w:r>
            <w:r w:rsidRPr="0019447A">
              <w:rPr>
                <w:rFonts w:cs="Arial"/>
                <w:sz w:val="16"/>
              </w:rPr>
              <w:instrText xml:space="preserve"> REF _Ref528929490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/18/</w:t>
            </w:r>
            <w:r w:rsidRPr="0019447A">
              <w:rPr>
                <w:rFonts w:cs="Arial"/>
                <w:sz w:val="16"/>
              </w:rPr>
              <w:fldChar w:fldCharType="end"/>
            </w:r>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Kompensation for reduceret gødningsnorm (40% reduktion i N)</w:t>
            </w:r>
          </w:p>
        </w:tc>
        <w:tc>
          <w:tcPr>
            <w:tcW w:w="1417" w:type="dxa"/>
          </w:tcPr>
          <w:p w:rsidR="00B1298D" w:rsidRPr="0019447A" w:rsidRDefault="00B1298D" w:rsidP="0061041E">
            <w:pPr>
              <w:rPr>
                <w:rFonts w:cs="Arial"/>
                <w:sz w:val="16"/>
              </w:rPr>
            </w:pPr>
            <w:r w:rsidRPr="0019447A">
              <w:rPr>
                <w:rFonts w:cs="Arial"/>
                <w:sz w:val="16"/>
              </w:rPr>
              <w:t xml:space="preserve">350 – 1100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725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er afhængig af jordens tidligere produktion. Kilde: Økonomiske Råd </w:t>
            </w:r>
            <w:r w:rsidRPr="0019447A">
              <w:rPr>
                <w:rFonts w:cs="Arial"/>
                <w:sz w:val="16"/>
              </w:rPr>
              <w:fldChar w:fldCharType="begin"/>
            </w:r>
            <w:r w:rsidRPr="0019447A">
              <w:rPr>
                <w:rFonts w:cs="Arial"/>
                <w:sz w:val="16"/>
              </w:rPr>
              <w:instrText xml:space="preserve"> REF _Ref528929410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/15/</w:t>
            </w:r>
            <w:r w:rsidRPr="0019447A">
              <w:rPr>
                <w:rFonts w:cs="Arial"/>
                <w:sz w:val="16"/>
              </w:rPr>
              <w:fldChar w:fldCharType="end"/>
            </w:r>
            <w:r w:rsidRPr="0019447A">
              <w:rPr>
                <w:rFonts w:cs="Arial"/>
                <w:sz w:val="16"/>
              </w:rPr>
              <w:t xml:space="preserve"> og DANVA </w:t>
            </w:r>
            <w:r w:rsidRPr="0019447A">
              <w:rPr>
                <w:rFonts w:cs="Arial"/>
                <w:sz w:val="16"/>
              </w:rPr>
              <w:fldChar w:fldCharType="begin"/>
            </w:r>
            <w:r w:rsidRPr="0019447A">
              <w:rPr>
                <w:rFonts w:cs="Arial"/>
                <w:sz w:val="16"/>
              </w:rPr>
              <w:instrText xml:space="preserve"> REF _Ref528929480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/17/</w:t>
            </w:r>
            <w:r w:rsidRPr="0019447A">
              <w:rPr>
                <w:rFonts w:cs="Arial"/>
                <w:sz w:val="16"/>
              </w:rPr>
              <w:fldChar w:fldCharType="end"/>
            </w:r>
            <w:r w:rsidRPr="0019447A">
              <w:rPr>
                <w:rFonts w:cs="Arial"/>
                <w:sz w:val="16"/>
              </w:rPr>
              <w:t xml:space="preserve">, </w:t>
            </w:r>
            <w:r w:rsidRPr="0019447A">
              <w:rPr>
                <w:rFonts w:cs="Arial"/>
                <w:sz w:val="16"/>
              </w:rPr>
              <w:fldChar w:fldCharType="begin"/>
            </w:r>
            <w:r w:rsidRPr="0019447A">
              <w:rPr>
                <w:rFonts w:cs="Arial"/>
                <w:sz w:val="16"/>
              </w:rPr>
              <w:instrText xml:space="preserve"> REF _Ref528929490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/18/</w:t>
            </w:r>
            <w:r w:rsidRPr="0019447A">
              <w:rPr>
                <w:rFonts w:cs="Arial"/>
                <w:sz w:val="16"/>
              </w:rPr>
              <w:fldChar w:fldCharType="end"/>
            </w:r>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Kompensation for reduceret gødningsnorm (40% reduktion i N) og pesticidfri drift</w:t>
            </w:r>
          </w:p>
        </w:tc>
        <w:tc>
          <w:tcPr>
            <w:tcW w:w="1417" w:type="dxa"/>
          </w:tcPr>
          <w:p w:rsidR="00B1298D" w:rsidRPr="0019447A" w:rsidRDefault="00B1298D" w:rsidP="0061041E">
            <w:pPr>
              <w:rPr>
                <w:rFonts w:cs="Arial"/>
                <w:sz w:val="16"/>
              </w:rPr>
            </w:pPr>
            <w:r w:rsidRPr="0019447A">
              <w:rPr>
                <w:rFonts w:cs="Arial"/>
                <w:sz w:val="16"/>
              </w:rPr>
              <w:t xml:space="preserve">1300-4100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2700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er afhængig af jordens tidligere produktion. Kilde: Økonomiske Råd </w:t>
            </w:r>
            <w:r w:rsidRPr="0019447A">
              <w:rPr>
                <w:rFonts w:cs="Arial"/>
                <w:sz w:val="16"/>
              </w:rPr>
              <w:fldChar w:fldCharType="begin"/>
            </w:r>
            <w:r w:rsidRPr="0019447A">
              <w:rPr>
                <w:rFonts w:cs="Arial"/>
                <w:sz w:val="16"/>
              </w:rPr>
              <w:instrText xml:space="preserve"> REF _Ref528929410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/15/</w:t>
            </w:r>
            <w:r w:rsidRPr="0019447A">
              <w:rPr>
                <w:rFonts w:cs="Arial"/>
                <w:sz w:val="16"/>
              </w:rPr>
              <w:fldChar w:fldCharType="end"/>
            </w:r>
            <w:r w:rsidRPr="0019447A">
              <w:rPr>
                <w:rFonts w:cs="Arial"/>
                <w:sz w:val="16"/>
              </w:rPr>
              <w:t xml:space="preserve"> og DANVA </w:t>
            </w:r>
            <w:r w:rsidRPr="0019447A">
              <w:rPr>
                <w:rFonts w:cs="Arial"/>
                <w:sz w:val="16"/>
              </w:rPr>
              <w:fldChar w:fldCharType="begin"/>
            </w:r>
            <w:r w:rsidRPr="0019447A">
              <w:rPr>
                <w:rFonts w:cs="Arial"/>
                <w:sz w:val="16"/>
              </w:rPr>
              <w:instrText xml:space="preserve"> REF _Ref528929480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/17/</w:t>
            </w:r>
            <w:r w:rsidRPr="0019447A">
              <w:rPr>
                <w:rFonts w:cs="Arial"/>
                <w:sz w:val="16"/>
              </w:rPr>
              <w:fldChar w:fldCharType="end"/>
            </w:r>
            <w:r w:rsidRPr="0019447A">
              <w:rPr>
                <w:rFonts w:cs="Arial"/>
                <w:sz w:val="16"/>
              </w:rPr>
              <w:t xml:space="preserve">, </w:t>
            </w:r>
            <w:r w:rsidRPr="0019447A">
              <w:rPr>
                <w:rFonts w:cs="Arial"/>
                <w:sz w:val="16"/>
              </w:rPr>
              <w:fldChar w:fldCharType="begin"/>
            </w:r>
            <w:r w:rsidRPr="0019447A">
              <w:rPr>
                <w:rFonts w:cs="Arial"/>
                <w:sz w:val="16"/>
              </w:rPr>
              <w:instrText xml:space="preserve"> REF _Ref528929490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/18/</w:t>
            </w:r>
            <w:r w:rsidRPr="0019447A">
              <w:rPr>
                <w:rFonts w:cs="Arial"/>
                <w:sz w:val="16"/>
              </w:rPr>
              <w:fldChar w:fldCharType="end"/>
            </w:r>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Skovrejsning</w:t>
            </w:r>
          </w:p>
        </w:tc>
        <w:tc>
          <w:tcPr>
            <w:tcW w:w="1417" w:type="dxa"/>
          </w:tcPr>
          <w:p w:rsidR="00B1298D" w:rsidRPr="0019447A" w:rsidRDefault="00B1298D" w:rsidP="0061041E">
            <w:pPr>
              <w:rPr>
                <w:rFonts w:cs="Arial"/>
                <w:sz w:val="16"/>
              </w:rPr>
            </w:pPr>
            <w:r w:rsidRPr="0019447A">
              <w:rPr>
                <w:rFonts w:cs="Arial"/>
                <w:sz w:val="16"/>
              </w:rPr>
              <w:t xml:space="preserve">4200 – 5200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4700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inkluderer udgifter til skovbeplantning, pleje og udgifter til ændringer i indtægt. Prisen inkluderer ikke statsstøtte til privat eller offentlig skovrejsning. Kilde: Aarhus Universitet </w:t>
            </w:r>
            <w:r w:rsidRPr="0019447A">
              <w:rPr>
                <w:rFonts w:cs="Arial"/>
                <w:sz w:val="16"/>
              </w:rPr>
              <w:fldChar w:fldCharType="begin"/>
            </w:r>
            <w:r w:rsidRPr="0019447A">
              <w:rPr>
                <w:rFonts w:cs="Arial"/>
                <w:sz w:val="16"/>
              </w:rPr>
              <w:instrText xml:space="preserve"> REF _Ref528929535 \r \h </w:instrText>
            </w:r>
            <w:r w:rsidR="0019447A">
              <w:rPr>
                <w:rFonts w:cs="Arial"/>
                <w:sz w:val="16"/>
              </w:rPr>
              <w:instrText xml:space="preserve"> \* MERGEFORMAT </w:instrText>
            </w:r>
            <w:r w:rsidRPr="0019447A">
              <w:rPr>
                <w:rFonts w:cs="Arial"/>
                <w:sz w:val="16"/>
              </w:rPr>
            </w:r>
            <w:r w:rsidRPr="0019447A">
              <w:rPr>
                <w:rFonts w:cs="Arial"/>
                <w:sz w:val="16"/>
              </w:rPr>
              <w:fldChar w:fldCharType="separate"/>
            </w:r>
            <w:r w:rsidRPr="0019447A">
              <w:rPr>
                <w:rFonts w:cs="Arial"/>
                <w:sz w:val="16"/>
              </w:rPr>
              <w:t>/19/</w:t>
            </w:r>
            <w:r w:rsidRPr="0019447A">
              <w:rPr>
                <w:rFonts w:cs="Arial"/>
                <w:sz w:val="16"/>
              </w:rPr>
              <w:fldChar w:fldCharType="end"/>
            </w:r>
            <w:r w:rsidRPr="0019447A">
              <w:rPr>
                <w:rFonts w:cs="Arial"/>
                <w:sz w:val="16"/>
              </w:rPr>
              <w:t xml:space="preserve"> og Naturstyrelsen </w:t>
            </w:r>
            <w:r w:rsidRPr="0019447A">
              <w:rPr>
                <w:rFonts w:cs="Arial"/>
                <w:sz w:val="16"/>
              </w:rPr>
              <w:fldChar w:fldCharType="begin"/>
            </w:r>
            <w:r w:rsidRPr="0019447A">
              <w:rPr>
                <w:rFonts w:cs="Arial"/>
                <w:sz w:val="16"/>
              </w:rPr>
              <w:instrText xml:space="preserve"> REF _Ref528929544 \r \h </w:instrText>
            </w:r>
            <w:r w:rsidRPr="0019447A">
              <w:rPr>
                <w:rFonts w:cs="Arial"/>
                <w:sz w:val="16"/>
              </w:rPr>
            </w:r>
            <w:r w:rsidRPr="0019447A">
              <w:rPr>
                <w:rFonts w:cs="Arial"/>
                <w:sz w:val="16"/>
              </w:rPr>
              <w:fldChar w:fldCharType="separate"/>
            </w:r>
            <w:r w:rsidRPr="0019447A">
              <w:rPr>
                <w:rFonts w:cs="Arial"/>
                <w:sz w:val="16"/>
              </w:rPr>
              <w:t>/20/</w:t>
            </w:r>
            <w:r w:rsidRPr="0019447A">
              <w:rPr>
                <w:rFonts w:cs="Arial"/>
                <w:sz w:val="16"/>
              </w:rPr>
              <w:fldChar w:fldCharType="end"/>
            </w:r>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Omlægning til ”</w:t>
            </w:r>
            <w:proofErr w:type="spellStart"/>
            <w:r w:rsidRPr="0019447A">
              <w:rPr>
                <w:rFonts w:cs="Arial"/>
                <w:sz w:val="16"/>
              </w:rPr>
              <w:t>non-food</w:t>
            </w:r>
            <w:proofErr w:type="spellEnd"/>
            <w:r w:rsidRPr="0019447A">
              <w:rPr>
                <w:rFonts w:cs="Arial"/>
                <w:sz w:val="16"/>
              </w:rPr>
              <w:t>” afgrøder som pil og elefantgræs</w:t>
            </w:r>
          </w:p>
        </w:tc>
        <w:tc>
          <w:tcPr>
            <w:tcW w:w="1417" w:type="dxa"/>
          </w:tcPr>
          <w:p w:rsidR="00B1298D" w:rsidRPr="0019447A" w:rsidRDefault="00B1298D" w:rsidP="0061041E">
            <w:pPr>
              <w:rPr>
                <w:rFonts w:cs="Arial"/>
                <w:sz w:val="16"/>
              </w:rPr>
            </w:pPr>
            <w:r w:rsidRPr="0019447A">
              <w:rPr>
                <w:rFonts w:cs="Arial"/>
                <w:sz w:val="16"/>
              </w:rPr>
              <w:t xml:space="preserve">600 – 1300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Estimeret til ca. 1000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Der er ikke så meget erfaring, men prisen kunne være mindre, hvis markedet for afgrøderne vokser. Kilde: præsentationer fra DJF og </w:t>
            </w:r>
            <w:proofErr w:type="spellStart"/>
            <w:r w:rsidRPr="0019447A">
              <w:rPr>
                <w:rFonts w:cs="Arial"/>
                <w:sz w:val="16"/>
              </w:rPr>
              <w:t>Alectia</w:t>
            </w:r>
            <w:proofErr w:type="spellEnd"/>
            <w:r w:rsidRPr="0019447A">
              <w:rPr>
                <w:rFonts w:cs="Arial"/>
                <w:sz w:val="16"/>
              </w:rPr>
              <w:t>.</w:t>
            </w:r>
          </w:p>
        </w:tc>
      </w:tr>
      <w:tr w:rsidR="00B1298D" w:rsidRPr="0019447A" w:rsidTr="0061041E">
        <w:tc>
          <w:tcPr>
            <w:tcW w:w="2235" w:type="dxa"/>
          </w:tcPr>
          <w:p w:rsidR="00B1298D" w:rsidRPr="0019447A" w:rsidRDefault="00B1298D" w:rsidP="0061041E">
            <w:pPr>
              <w:rPr>
                <w:rFonts w:cs="Arial"/>
                <w:sz w:val="16"/>
              </w:rPr>
            </w:pPr>
            <w:r w:rsidRPr="0019447A">
              <w:rPr>
                <w:rFonts w:cs="Arial"/>
                <w:sz w:val="16"/>
              </w:rPr>
              <w:t>Omlægning til åben natur</w:t>
            </w:r>
          </w:p>
        </w:tc>
        <w:tc>
          <w:tcPr>
            <w:tcW w:w="1417" w:type="dxa"/>
          </w:tcPr>
          <w:p w:rsidR="00B1298D" w:rsidRPr="0019447A" w:rsidRDefault="00B1298D" w:rsidP="0061041E">
            <w:pPr>
              <w:rPr>
                <w:rFonts w:cs="Arial"/>
                <w:sz w:val="16"/>
              </w:rPr>
            </w:pPr>
            <w:r w:rsidRPr="0019447A">
              <w:rPr>
                <w:rFonts w:cs="Arial"/>
                <w:sz w:val="16"/>
              </w:rPr>
              <w:t xml:space="preserve">3000 – 4400 </w:t>
            </w:r>
            <w:proofErr w:type="spellStart"/>
            <w:r w:rsidRPr="0019447A">
              <w:rPr>
                <w:rFonts w:cs="Arial"/>
                <w:sz w:val="16"/>
              </w:rPr>
              <w:t>kr</w:t>
            </w:r>
            <w:proofErr w:type="spellEnd"/>
            <w:r w:rsidRPr="0019447A">
              <w:rPr>
                <w:rFonts w:cs="Arial"/>
                <w:sz w:val="16"/>
              </w:rPr>
              <w:t>/ha/år</w:t>
            </w:r>
          </w:p>
        </w:tc>
        <w:tc>
          <w:tcPr>
            <w:tcW w:w="1427" w:type="dxa"/>
          </w:tcPr>
          <w:p w:rsidR="00B1298D" w:rsidRPr="0019447A" w:rsidRDefault="00B1298D" w:rsidP="0061041E">
            <w:pPr>
              <w:rPr>
                <w:rFonts w:cs="Arial"/>
                <w:sz w:val="16"/>
              </w:rPr>
            </w:pPr>
            <w:r w:rsidRPr="0019447A">
              <w:rPr>
                <w:rFonts w:cs="Arial"/>
                <w:sz w:val="16"/>
              </w:rPr>
              <w:t xml:space="preserve">3700 </w:t>
            </w:r>
            <w:proofErr w:type="spellStart"/>
            <w:r w:rsidRPr="0019447A">
              <w:rPr>
                <w:rFonts w:cs="Arial"/>
                <w:sz w:val="16"/>
              </w:rPr>
              <w:t>kr</w:t>
            </w:r>
            <w:proofErr w:type="spellEnd"/>
            <w:r w:rsidRPr="0019447A">
              <w:rPr>
                <w:rFonts w:cs="Arial"/>
                <w:sz w:val="16"/>
              </w:rPr>
              <w:t>/ha/år</w:t>
            </w:r>
          </w:p>
        </w:tc>
        <w:tc>
          <w:tcPr>
            <w:tcW w:w="3918" w:type="dxa"/>
          </w:tcPr>
          <w:p w:rsidR="00B1298D" w:rsidRPr="0019447A" w:rsidRDefault="00B1298D" w:rsidP="0061041E">
            <w:pPr>
              <w:rPr>
                <w:rFonts w:cs="Arial"/>
                <w:sz w:val="16"/>
              </w:rPr>
            </w:pPr>
            <w:r w:rsidRPr="0019447A">
              <w:rPr>
                <w:rFonts w:cs="Arial"/>
                <w:sz w:val="16"/>
              </w:rPr>
              <w:t xml:space="preserve">Prisen er afhængig af jordens tidligere produktion. Det er som alternativ til skovrejsning, hvis skovrejsning er uønsket. Kilden: Økonomiske Råd </w:t>
            </w:r>
            <w:r w:rsidRPr="0019447A">
              <w:rPr>
                <w:rFonts w:cs="Arial"/>
                <w:sz w:val="16"/>
              </w:rPr>
              <w:fldChar w:fldCharType="begin"/>
            </w:r>
            <w:r w:rsidRPr="0019447A">
              <w:rPr>
                <w:rFonts w:cs="Arial"/>
                <w:sz w:val="16"/>
              </w:rPr>
              <w:instrText xml:space="preserve"> REF _Ref528929410 \r \h </w:instrText>
            </w:r>
            <w:r w:rsidRPr="0019447A">
              <w:rPr>
                <w:rFonts w:cs="Arial"/>
                <w:sz w:val="16"/>
              </w:rPr>
            </w:r>
            <w:r w:rsidRPr="0019447A">
              <w:rPr>
                <w:rFonts w:cs="Arial"/>
                <w:sz w:val="16"/>
              </w:rPr>
              <w:fldChar w:fldCharType="separate"/>
            </w:r>
            <w:r w:rsidRPr="0019447A">
              <w:rPr>
                <w:rFonts w:cs="Arial"/>
                <w:sz w:val="16"/>
              </w:rPr>
              <w:t>/15/</w:t>
            </w:r>
            <w:r w:rsidRPr="0019447A">
              <w:rPr>
                <w:rFonts w:cs="Arial"/>
                <w:sz w:val="16"/>
              </w:rPr>
              <w:fldChar w:fldCharType="end"/>
            </w:r>
            <w:r w:rsidRPr="0019447A">
              <w:rPr>
                <w:rFonts w:cs="Arial"/>
                <w:sz w:val="16"/>
              </w:rPr>
              <w:t>.</w:t>
            </w:r>
          </w:p>
        </w:tc>
      </w:tr>
    </w:tbl>
    <w:p w:rsidR="00B1298D" w:rsidRDefault="00B1298D" w:rsidP="00B1298D">
      <w:pPr>
        <w:rPr>
          <w:rFonts w:cs="Arial"/>
        </w:rPr>
      </w:pPr>
    </w:p>
    <w:p w:rsidR="00984CAA" w:rsidRDefault="00984CAA" w:rsidP="00FB39F6">
      <w:pPr>
        <w:pStyle w:val="Overskrift1"/>
      </w:pPr>
      <w:bookmarkStart w:id="63" w:name="_Toc17461866"/>
      <w:r w:rsidRPr="00FB39F6">
        <w:t>Aftaler</w:t>
      </w:r>
      <w:r>
        <w:t xml:space="preserve"> med lodsejere</w:t>
      </w:r>
      <w:bookmarkEnd w:id="63"/>
    </w:p>
    <w:p w:rsidR="004465DC" w:rsidRDefault="009E6661" w:rsidP="002633C0">
      <w:r w:rsidRPr="00AC6D86">
        <w:t>I vejledning</w:t>
      </w:r>
      <w:r>
        <w:t xml:space="preserve"> om indsatsplaner, nr. 9015 af 8. januar 2019, er de nærmere beskrivelser beskrevet for indgåelse af aftaler med lodsejere. </w:t>
      </w:r>
      <w:r w:rsidR="00C80BCB">
        <w:t xml:space="preserve"> </w:t>
      </w:r>
      <w:r w:rsidR="004465DC">
        <w:t>Dette afsnit gengiver nogle af de væsentligste procedure.</w:t>
      </w:r>
    </w:p>
    <w:p w:rsidR="00C80BCB" w:rsidRDefault="00C80BCB" w:rsidP="002633C0"/>
    <w:p w:rsidR="004465DC" w:rsidRDefault="004465DC" w:rsidP="002633C0">
      <w:r w:rsidRPr="004470A8">
        <w:t>Udgangspunktet for gennemførelse af indsatsplanen er, at det skal ske gennem frivillige ordninger med de relevante lodsejere, jf. f.eks. vandforsyningslovens § 13 d. Dvs. kommunalbestyrelsen og/eller vandforsyningsselskabet kan indgå en aftale med den pågældende lodsejer om dyrkningspraksis eller andre restriktioner, eller salg af ejendommen til kommunalbestyrelsen og/eller vandforsyningsselskabet. Hvis et vandforsyningsselskab ønsker at indgå en sådan aftale, skal vandforsyningsselskabet forinden aftaleindgåelse meddele kommunalbestyrelsen indholdet af aftalen.</w:t>
      </w:r>
    </w:p>
    <w:p w:rsidR="00C80BCB" w:rsidRDefault="00C80BCB" w:rsidP="002633C0"/>
    <w:p w:rsidR="00C80BCB" w:rsidRDefault="00C80BCB" w:rsidP="002633C0">
      <w:r w:rsidRPr="0083487C">
        <w:t xml:space="preserve">Afhængigt af aftalens indhold kan det være aftalt, at lodsejeren skal modtage et beløb for afta-leindgåelsen. Kommunalbestyrelsen kan beslutte, at det mellem kommunalbestyrelsen og </w:t>
      </w:r>
      <w:r w:rsidR="001C15AC" w:rsidRPr="0083487C">
        <w:t>lodsejeren</w:t>
      </w:r>
      <w:r w:rsidRPr="0083487C">
        <w:t xml:space="preserve"> aftalte beløb skal afholdes af vandforsyningsselskabet, jf. vandforsyningslovens § 13 d, stk. 1, hvis vandforsyningsselskabet har fordel af aftalen. Kommunen kan også selv afholde udgifterne, f.eks. hvis der ikke er en vandforsyning, der har fordel af aftalen</w:t>
      </w:r>
      <w:r w:rsidR="00FB39F6">
        <w:t>.</w:t>
      </w:r>
    </w:p>
    <w:p w:rsidR="00FB39F6" w:rsidRDefault="00FB39F6" w:rsidP="002633C0"/>
    <w:p w:rsidR="00FB39F6" w:rsidRDefault="00FB39F6" w:rsidP="00FB39F6">
      <w:pPr>
        <w:pStyle w:val="Overskrift2"/>
      </w:pPr>
      <w:bookmarkStart w:id="64" w:name="_Toc17461867"/>
      <w:r>
        <w:t>Rådighedsindskrænkninger eller andre foransaltninger</w:t>
      </w:r>
      <w:bookmarkEnd w:id="64"/>
    </w:p>
    <w:p w:rsidR="00FB39F6" w:rsidRDefault="00FB39F6" w:rsidP="002633C0">
      <w:r w:rsidRPr="00FB39F6">
        <w:t>Når der er vedtaget en indsatsplan, har kommunalbestyrelsen mulighed for at pålægge en lodsejer rådighedsindskrænkninger eller andre foranstaltninger, der er nødvendige for at sikre drikkevandsinteresserne efter miljøbeskyttelseslovens § 26 a.</w:t>
      </w:r>
    </w:p>
    <w:p w:rsidR="00B1298D" w:rsidRDefault="000772AB" w:rsidP="00D2653A">
      <w:pPr>
        <w:pStyle w:val="Overskrift3"/>
      </w:pPr>
      <w:bookmarkStart w:id="65" w:name="_Toc17461868"/>
      <w:r>
        <w:t>Miljøbeskyttelseslovens §26a</w:t>
      </w:r>
      <w:bookmarkEnd w:id="65"/>
    </w:p>
    <w:p w:rsidR="000772AB" w:rsidRPr="000772AB" w:rsidRDefault="000772AB" w:rsidP="000772AB">
      <w:r w:rsidRPr="000772AB">
        <w:t xml:space="preserve">Når der er vedtaget en indsatsplan for et område efter § 13 eller § 13 a i lov om vandforsyning m.v., kan kommunalbestyrelsen, hvis der ikke kan opnås en aftale herom på rimelige vilkår, endeligt eller midlertidigt mod fuldstændig erstatning pålægge ejeren af en ejendom i området de rådighedsindskrænkninger eller andre foranstaltninger, som er nødvendige for at sikre nuværende eller fremtidige drikkevandsinteresser mod forurening med nitrat eller pesticider. </w:t>
      </w:r>
    </w:p>
    <w:p w:rsidR="000772AB" w:rsidRPr="000772AB" w:rsidRDefault="000772AB" w:rsidP="000772AB">
      <w:r w:rsidRPr="000772AB">
        <w:t xml:space="preserve">Stk. 2. Miljø- og fødevareministeren fastsætter nærmere regler for, i hvilke tilfælde og på hvilket dokumentationsgrundlag der kan meddeles pålæg efter stk. 1. </w:t>
      </w:r>
    </w:p>
    <w:p w:rsidR="000772AB" w:rsidRPr="000772AB" w:rsidRDefault="000772AB" w:rsidP="000772AB">
      <w:r w:rsidRPr="000772AB">
        <w:t xml:space="preserve">Stk. 3. Reglerne i §§ 99-102 i lov om offentlige veje finder tilsvarende anvendelse i forbindelse med gennemførelse af pålæg efter stk. 1, idet det dog er kommunalbestyrelsen, der udfører de opgaver, som er tillagt vejbestyrelsen i henhold til lov om offentlige veje. </w:t>
      </w:r>
    </w:p>
    <w:p w:rsidR="000772AB" w:rsidRPr="000772AB" w:rsidRDefault="000772AB" w:rsidP="000772AB">
      <w:r w:rsidRPr="000772AB">
        <w:t xml:space="preserve">Stk. 4. Ved kommunalbestyrelsens pålæg af rådighedsindskrænkninger eller andre foranstaltninger efter stk. 1 skal de meddelte pålæg respekteres af indehaveren af enhver rettighed over ejendommen, medmindre andet bestemmes i det enkelte tilfælde. </w:t>
      </w:r>
    </w:p>
    <w:p w:rsidR="000772AB" w:rsidRDefault="000772AB" w:rsidP="000772AB">
      <w:r w:rsidRPr="000772AB">
        <w:t>Stk. 5. Kommunalbestyrelsen kan for ejerens regning lade et pålæg tinglyse på ejendommen. Hvis pålægget bortfalder, skal kommunalbestyrelsen lade pålægget aflyse fra tingbogen.</w:t>
      </w:r>
    </w:p>
    <w:p w:rsidR="000772AB" w:rsidRDefault="000772AB" w:rsidP="000772AB"/>
    <w:p w:rsidR="009375C2" w:rsidRDefault="009375C2" w:rsidP="000772AB">
      <w:r>
        <w:t>Det er ikke et krav, at de pågældende forsøg på at indgå frivillige aftaler har været udøvet af kommunen selv, men de kan f.eks. være foranlediget af en almen vandforsyning.</w:t>
      </w:r>
      <w:r w:rsidR="00856D19">
        <w:t xml:space="preserve"> Alle pålæg skal gennemføres mod fuldstændig erstatning til lodsejeren, såfremt lodsejeren har lidt et tab som følge af pålægget.</w:t>
      </w:r>
    </w:p>
    <w:p w:rsidR="00856D19" w:rsidRDefault="00856D19" w:rsidP="000772AB"/>
    <w:p w:rsidR="00856D19" w:rsidRDefault="00856D19" w:rsidP="000772AB">
      <w:r>
        <w:t>Kommunalbestyrelsen kan lade pålægget tinglyse på lodsejernes ejendom for ejerens regning.</w:t>
      </w:r>
    </w:p>
    <w:p w:rsidR="00856D19" w:rsidRDefault="00856D19" w:rsidP="000772AB"/>
    <w:p w:rsidR="00856D19" w:rsidRDefault="00856D19" w:rsidP="000772AB">
      <w:r>
        <w:t xml:space="preserve">De almindelige </w:t>
      </w:r>
      <w:r w:rsidR="00FE39E6">
        <w:t>forvaltningsretlige</w:t>
      </w:r>
      <w:r>
        <w:t xml:space="preserve"> regler ved pålæg om rådighedsindskrænkninger skal følges, herunder, regler om forvarsling, partshøring og klageregler.</w:t>
      </w:r>
      <w:r w:rsidR="002C6095">
        <w:t xml:space="preserve"> Desuden må en afgørelse ikke stride mod proportionalitetsprincippet.</w:t>
      </w:r>
    </w:p>
    <w:p w:rsidR="00935571" w:rsidRDefault="00935571" w:rsidP="000772AB"/>
    <w:p w:rsidR="00935571" w:rsidRPr="00455CDF" w:rsidRDefault="00935571" w:rsidP="000772AB">
      <w:pPr>
        <w:rPr>
          <w:b/>
        </w:rPr>
      </w:pPr>
      <w:r w:rsidRPr="00455CDF">
        <w:rPr>
          <w:b/>
        </w:rPr>
        <w:t>Åstedsforretning</w:t>
      </w:r>
    </w:p>
    <w:p w:rsidR="00935571" w:rsidRDefault="00935571" w:rsidP="000772AB">
      <w:r>
        <w:t>Før pålægget kan meddeles skal der holdes åstedsforretning. Kommune</w:t>
      </w:r>
      <w:r w:rsidR="00FE39E6">
        <w:t>n skal udfæ</w:t>
      </w:r>
      <w:r>
        <w:t>rdige en plan med fortegnelse over ejere og brugere, der vil blive berørt af pålæg, med oplysning om størrelsen af de berørte arealer og angivelse af de ændringer pålæggene vil medføre ejendommene.</w:t>
      </w:r>
    </w:p>
    <w:p w:rsidR="008E418F" w:rsidRDefault="008E418F" w:rsidP="000772AB"/>
    <w:p w:rsidR="00455CDF" w:rsidRPr="00455CDF" w:rsidRDefault="008E418F" w:rsidP="000772AB">
      <w:pPr>
        <w:rPr>
          <w:b/>
        </w:rPr>
      </w:pPr>
      <w:r w:rsidRPr="00455CDF">
        <w:rPr>
          <w:b/>
        </w:rPr>
        <w:t>Erstatning</w:t>
      </w:r>
    </w:p>
    <w:p w:rsidR="008E418F" w:rsidRDefault="008E418F" w:rsidP="000772AB">
      <w:r w:rsidRPr="008E418F">
        <w:t>Pålæg efter miljøbeskyttelseslovens § 26 a kan kun gennemføres mod fuldstændig erstatning, og er alene rettet mod forurening med nitrat eller plantebeskyttelsesmidler. Det forudsættes, at der er tale om regelret gødskning og anvendelse af godkendte plantebeskyttelsesmidler</w:t>
      </w:r>
    </w:p>
    <w:p w:rsidR="00856D19" w:rsidRDefault="00856D19" w:rsidP="000772AB"/>
    <w:p w:rsidR="00856D19" w:rsidRDefault="008E418F" w:rsidP="000772AB">
      <w:pPr>
        <w:rPr>
          <w:sz w:val="18"/>
          <w:szCs w:val="18"/>
        </w:rPr>
      </w:pPr>
      <w:r w:rsidRPr="008E418F">
        <w:t>Erstatningen fastsættes og udbetales efter reglerne i vejloven, jf. miljøbeskyttelseslovens § 64 a, jf. § 61, og erstatningsudbetaling forudsætter, at lodsejeren har lidt et tab som følge af pålægget. Såfremt der ikke kan opnås enighed mellem kommune og lodsejer om erstatningens størrelse, kan taksationskommissionen tage stilling til dette spørgsmål samt til spørgsmål om fordeling af erstatning mellem kommune og vandforsyning. Der gives som udgangspunkt erstatning for ejendommens værditab og eventuelle gener. Erstatningsstørrelsen kan variere fra område til område, idet der vil skulle lægges vægt på f.eks. rådighedsindskrænkningernes intensitet og de naturgivne forhold. Såfremt en af parterne ikke er enige i taksationskommissionens afgørelse, kan erstatningsspørgsmålet indbringes for overtaksationskommissionen. Herefter er der også mulighed for at indbringe spørgsmålet for de almindelige domstole</w:t>
      </w:r>
      <w:r>
        <w:rPr>
          <w:sz w:val="18"/>
          <w:szCs w:val="18"/>
        </w:rPr>
        <w:t>.</w:t>
      </w:r>
    </w:p>
    <w:p w:rsidR="00D2653A" w:rsidRDefault="00D2653A" w:rsidP="000772AB">
      <w:pPr>
        <w:rPr>
          <w:sz w:val="18"/>
          <w:szCs w:val="18"/>
        </w:rPr>
      </w:pPr>
    </w:p>
    <w:p w:rsidR="00D2653A" w:rsidRDefault="00635804" w:rsidP="00554D01">
      <w:pPr>
        <w:pStyle w:val="Overskrift3"/>
      </w:pPr>
      <w:bookmarkStart w:id="66" w:name="_Toc17461869"/>
      <w:r>
        <w:t>Miljøbeskyttelseslovens § 24</w:t>
      </w:r>
      <w:bookmarkEnd w:id="66"/>
    </w:p>
    <w:p w:rsidR="00635804" w:rsidRDefault="00635804" w:rsidP="00635804">
      <w:r w:rsidRPr="00635804">
        <w:t>Kommunalbestyrelsen kan påbyde rådighedsindskrænkninger i henhold til miljøbeskyttelseslovens § 24. Miljøbeskyttelseslovens § 24 er i modsætning til lovens § 26 a ikke forbeholdt enkelte stoffer, og kan derfor også anvendes på andre stoffer end nitrat og plantebeskyttelsesmidler.</w:t>
      </w:r>
    </w:p>
    <w:p w:rsidR="00635804" w:rsidRDefault="00635804" w:rsidP="00635804"/>
    <w:p w:rsidR="00635804" w:rsidRDefault="00635804" w:rsidP="00635804">
      <w:r w:rsidRPr="00635804">
        <w:t>Påbud eller forbud kan meddeles for at undgå fare for forurening af vandindvindingsanlægget. Det er således et krav, at der er foretaget en risikovurdering af den pågældende boring i forhold til den konkrete arealanvendelse, og at der efter vurderingen er behov for yderligere tiltag for at sikre mod forurening. Som ved alle typer af forvaltningsafgørelser er et påbud eller forbud efter § 24 også omfattet af de forvaltningsretlige grundsætninger, herunder proportionalitetsprincippet.</w:t>
      </w:r>
    </w:p>
    <w:p w:rsidR="00554D01" w:rsidRDefault="00554D01" w:rsidP="00635804"/>
    <w:p w:rsidR="00554D01" w:rsidRDefault="00554D01" w:rsidP="00635804">
      <w:r>
        <w:t>Påbud om rådighedsin</w:t>
      </w:r>
      <w:r w:rsidR="00455CDF">
        <w:t>d</w:t>
      </w:r>
      <w:r>
        <w:t xml:space="preserve">skrænkninger efter § 24 skal som udgangspunkt ledsages af en erstatning til påbudsadressaten. </w:t>
      </w:r>
      <w:r w:rsidR="00FE39E6">
        <w:t xml:space="preserve">Dvs. adressaten skal stilles, som var adressatens formue intakt. </w:t>
      </w:r>
      <w:r>
        <w:t>I mangel af mindelig overenskomst om erstatningens størrelse indbringer kommunen sagen for taksationsmyndighederne. Herefter er der også mulighed for at indbringe spørgsmålet for de almindelige domstole.</w:t>
      </w:r>
    </w:p>
    <w:p w:rsidR="00554D01" w:rsidRDefault="00554D01" w:rsidP="00635804"/>
    <w:p w:rsidR="00554D01" w:rsidRDefault="00554D01" w:rsidP="00635804">
      <w:r>
        <w:t>Afgørelser efter miljøbeskyttelseslovens § 24 kan påklages.</w:t>
      </w:r>
    </w:p>
    <w:p w:rsidR="00554D01" w:rsidRPr="00635804" w:rsidRDefault="00554D01" w:rsidP="00635804"/>
    <w:p w:rsidR="00B1298D" w:rsidRPr="0019447A" w:rsidRDefault="00B1298D" w:rsidP="00AB69D5">
      <w:pPr>
        <w:pStyle w:val="Overskrift1"/>
      </w:pPr>
      <w:bookmarkStart w:id="67" w:name="_Toc17461870"/>
      <w:r w:rsidRPr="00AB69D5">
        <w:t>Tidsplan</w:t>
      </w:r>
      <w:bookmarkEnd w:id="67"/>
    </w:p>
    <w:p w:rsidR="00B1298D" w:rsidRPr="0019447A" w:rsidRDefault="00B1298D" w:rsidP="00B1298D">
      <w:pPr>
        <w:rPr>
          <w:rFonts w:cs="Arial"/>
        </w:rPr>
      </w:pPr>
      <w:r w:rsidRPr="0019447A">
        <w:rPr>
          <w:rFonts w:cs="Arial"/>
        </w:rPr>
        <w:t xml:space="preserve">Dette kapitel viser den overordnet tidsplan for gennemførelsen af den samlede indsatsplan, jf. indsatsplanbekendtgørelsens § 2, stk. 2. Indsatsplanen er gældende </w:t>
      </w:r>
      <w:r w:rsidRPr="00C926FE">
        <w:rPr>
          <w:rFonts w:cs="Arial"/>
        </w:rPr>
        <w:t xml:space="preserve">ved </w:t>
      </w:r>
      <w:r w:rsidR="00C926FE" w:rsidRPr="00C926FE">
        <w:rPr>
          <w:rFonts w:cs="Arial"/>
        </w:rPr>
        <w:t>vedtagelse den 18</w:t>
      </w:r>
      <w:r w:rsidR="00C926FE">
        <w:rPr>
          <w:rFonts w:cs="Arial"/>
        </w:rPr>
        <w:t>. s</w:t>
      </w:r>
      <w:r w:rsidR="00FA4C7D" w:rsidRPr="00C926FE">
        <w:rPr>
          <w:rFonts w:cs="Arial"/>
        </w:rPr>
        <w:t xml:space="preserve">eptember </w:t>
      </w:r>
      <w:r w:rsidRPr="00C926FE">
        <w:rPr>
          <w:rFonts w:cs="Arial"/>
        </w:rPr>
        <w:t xml:space="preserve">2019. Ved vedtagelse af Indsatsplan for Sydsjælland og Vordingborg ophæves Indsatsplan for Grundvandsbeskyttelse, Vordingborg </w:t>
      </w:r>
      <w:r w:rsidRPr="00C926FE">
        <w:rPr>
          <w:rFonts w:cs="Arial"/>
        </w:rPr>
        <w:fldChar w:fldCharType="begin"/>
      </w:r>
      <w:r w:rsidRPr="00C926FE">
        <w:rPr>
          <w:rFonts w:cs="Arial"/>
        </w:rPr>
        <w:instrText xml:space="preserve"> REF _Ref526921117 \r \h </w:instrText>
      </w:r>
      <w:r w:rsidR="00C926FE">
        <w:rPr>
          <w:rFonts w:cs="Arial"/>
        </w:rPr>
        <w:instrText xml:space="preserve"> \* MERGEFORMAT </w:instrText>
      </w:r>
      <w:r w:rsidRPr="00C926FE">
        <w:rPr>
          <w:rFonts w:cs="Arial"/>
        </w:rPr>
      </w:r>
      <w:r w:rsidRPr="00C926FE">
        <w:rPr>
          <w:rFonts w:cs="Arial"/>
        </w:rPr>
        <w:fldChar w:fldCharType="separate"/>
      </w:r>
      <w:r w:rsidRPr="00C926FE">
        <w:rPr>
          <w:rFonts w:cs="Arial"/>
        </w:rPr>
        <w:t>/3/</w:t>
      </w:r>
      <w:r w:rsidRPr="00C926FE">
        <w:rPr>
          <w:rFonts w:cs="Arial"/>
        </w:rPr>
        <w:fldChar w:fldCharType="end"/>
      </w:r>
      <w:r w:rsidRPr="00C926FE">
        <w:rPr>
          <w:rFonts w:cs="Arial"/>
        </w:rPr>
        <w:t>. Alle tidsfrister i indsatsplanen er efter vedtagelsesdato</w:t>
      </w:r>
      <w:r w:rsidRPr="0019447A">
        <w:rPr>
          <w:rFonts w:cs="Arial"/>
        </w:rPr>
        <w:t>.</w:t>
      </w:r>
    </w:p>
    <w:p w:rsidR="00B1298D" w:rsidRPr="0019447A" w:rsidRDefault="00B1298D" w:rsidP="00B1298D">
      <w:pPr>
        <w:rPr>
          <w:rFonts w:cs="Arial"/>
        </w:rPr>
      </w:pPr>
    </w:p>
    <w:p w:rsidR="00B1298D" w:rsidRPr="0019447A" w:rsidRDefault="00B1298D" w:rsidP="00B1298D">
      <w:pPr>
        <w:rPr>
          <w:rFonts w:cs="Arial"/>
          <w:szCs w:val="20"/>
        </w:rPr>
      </w:pPr>
      <w:r w:rsidRPr="0019447A">
        <w:rPr>
          <w:rFonts w:cs="Arial"/>
          <w:szCs w:val="20"/>
        </w:rPr>
        <w:t>Indsatsplanen fordrer, at indsatserne til beskyttelse af grundvandet løbende vurderes. Efter 3 år efter indsatsplanens vedtagelse afholdes et møde mellem de implicerede parter og koordinationsforum for at diskutere status og gennemførte indsatser. Vordingborg Kommune varetager opfølgningen og har ansvar for, at der indkaldes til møder. Revurdering gentages hver 4. år indtil indsatsplanen er ophævet.</w:t>
      </w:r>
    </w:p>
    <w:p w:rsidR="00B1298D" w:rsidRPr="0019447A" w:rsidRDefault="00B1298D" w:rsidP="00B1298D">
      <w:pPr>
        <w:rPr>
          <w:rFonts w:cs="Arial"/>
          <w:szCs w:val="20"/>
        </w:rPr>
      </w:pPr>
    </w:p>
    <w:p w:rsidR="00B1298D" w:rsidRDefault="00B1298D" w:rsidP="00B1298D">
      <w:pPr>
        <w:rPr>
          <w:rFonts w:cs="Arial"/>
          <w:szCs w:val="20"/>
        </w:rPr>
      </w:pPr>
      <w:r w:rsidRPr="0019447A">
        <w:rPr>
          <w:rFonts w:cs="Arial"/>
          <w:szCs w:val="20"/>
        </w:rPr>
        <w:t xml:space="preserve">Overordnet tidsplan for indsatser i tidsplan er vist i </w:t>
      </w:r>
      <w:r w:rsidRPr="0019447A">
        <w:rPr>
          <w:rFonts w:cs="Arial"/>
          <w:szCs w:val="20"/>
        </w:rPr>
        <w:fldChar w:fldCharType="begin"/>
      </w:r>
      <w:r w:rsidRPr="0019447A">
        <w:rPr>
          <w:rFonts w:cs="Arial"/>
          <w:szCs w:val="20"/>
        </w:rPr>
        <w:instrText xml:space="preserve"> REF _Ref1386279 \h </w:instrText>
      </w:r>
      <w:r w:rsidRPr="0019447A">
        <w:rPr>
          <w:rFonts w:cs="Arial"/>
          <w:szCs w:val="20"/>
        </w:rPr>
      </w:r>
      <w:r w:rsidRPr="0019447A">
        <w:rPr>
          <w:rFonts w:cs="Arial"/>
          <w:szCs w:val="20"/>
        </w:rPr>
        <w:fldChar w:fldCharType="separate"/>
      </w:r>
      <w:r w:rsidRPr="0019447A">
        <w:rPr>
          <w:rFonts w:cs="Arial"/>
        </w:rPr>
        <w:t xml:space="preserve">Tabel </w:t>
      </w:r>
      <w:r w:rsidRPr="0019447A">
        <w:rPr>
          <w:rFonts w:cs="Arial"/>
          <w:noProof/>
        </w:rPr>
        <w:t>5</w:t>
      </w:r>
      <w:r w:rsidRPr="0019447A">
        <w:rPr>
          <w:rFonts w:cs="Arial"/>
        </w:rPr>
        <w:t>.</w:t>
      </w:r>
      <w:r w:rsidRPr="0019447A">
        <w:rPr>
          <w:rFonts w:cs="Arial"/>
          <w:noProof/>
        </w:rPr>
        <w:t>1</w:t>
      </w:r>
      <w:r w:rsidRPr="0019447A">
        <w:rPr>
          <w:rFonts w:cs="Arial"/>
          <w:szCs w:val="20"/>
        </w:rPr>
        <w:fldChar w:fldCharType="end"/>
      </w:r>
      <w:r w:rsidR="00EB4CDA">
        <w:rPr>
          <w:rFonts w:cs="Arial"/>
          <w:szCs w:val="20"/>
        </w:rPr>
        <w:t>. T</w:t>
      </w:r>
      <w:r w:rsidRPr="0019447A">
        <w:rPr>
          <w:rFonts w:cs="Arial"/>
          <w:szCs w:val="20"/>
        </w:rPr>
        <w:t>abellen viser de overordne</w:t>
      </w:r>
      <w:r w:rsidR="00EB4CDA">
        <w:rPr>
          <w:rFonts w:cs="Arial"/>
          <w:szCs w:val="20"/>
        </w:rPr>
        <w:t>de</w:t>
      </w:r>
      <w:r w:rsidRPr="0019447A">
        <w:rPr>
          <w:rFonts w:cs="Arial"/>
          <w:szCs w:val="20"/>
        </w:rPr>
        <w:t xml:space="preserve"> tidsfrist for udførelse af indsatser. Hvert vandværk har specifikke indsatser d</w:t>
      </w:r>
      <w:r w:rsidR="00103DF5">
        <w:rPr>
          <w:rFonts w:cs="Arial"/>
          <w:szCs w:val="20"/>
        </w:rPr>
        <w:t>er skal udføres samt tidsfrister</w:t>
      </w:r>
      <w:r w:rsidRPr="0019447A">
        <w:rPr>
          <w:rFonts w:cs="Arial"/>
          <w:szCs w:val="20"/>
        </w:rPr>
        <w:t xml:space="preserve">, som er beskrevet i Bilag 3. </w:t>
      </w:r>
    </w:p>
    <w:p w:rsidR="0030414E" w:rsidRDefault="0030414E" w:rsidP="00B1298D">
      <w:pPr>
        <w:rPr>
          <w:rFonts w:cs="Arial"/>
          <w:szCs w:val="20"/>
        </w:rPr>
      </w:pPr>
    </w:p>
    <w:p w:rsidR="0030414E" w:rsidRDefault="0030414E">
      <w:pPr>
        <w:spacing w:after="200"/>
        <w:rPr>
          <w:rFonts w:cs="Arial"/>
          <w:szCs w:val="20"/>
        </w:rPr>
      </w:pPr>
      <w:r>
        <w:rPr>
          <w:rFonts w:cs="Arial"/>
          <w:szCs w:val="20"/>
        </w:rPr>
        <w:br w:type="page"/>
      </w:r>
    </w:p>
    <w:p w:rsidR="00B1298D" w:rsidRPr="00103DF5" w:rsidRDefault="00B1298D" w:rsidP="00B1298D">
      <w:pPr>
        <w:pStyle w:val="Billedtekst"/>
        <w:rPr>
          <w:rFonts w:ascii="Arial" w:hAnsi="Arial" w:cs="Arial"/>
          <w:color w:val="auto"/>
        </w:rPr>
      </w:pPr>
      <w:bookmarkStart w:id="68" w:name="_Ref1386279"/>
      <w:r w:rsidRPr="00103DF5">
        <w:rPr>
          <w:rFonts w:ascii="Arial" w:hAnsi="Arial" w:cs="Arial"/>
          <w:color w:val="auto"/>
        </w:rPr>
        <w:t xml:space="preserve">Tabel </w:t>
      </w:r>
      <w:r w:rsidRPr="00103DF5">
        <w:rPr>
          <w:rFonts w:ascii="Arial" w:hAnsi="Arial" w:cs="Arial"/>
          <w:noProof/>
          <w:color w:val="auto"/>
        </w:rPr>
        <w:fldChar w:fldCharType="begin"/>
      </w:r>
      <w:r w:rsidRPr="00103DF5">
        <w:rPr>
          <w:rFonts w:ascii="Arial" w:hAnsi="Arial" w:cs="Arial"/>
          <w:noProof/>
          <w:color w:val="auto"/>
        </w:rPr>
        <w:instrText xml:space="preserve"> STYLEREF 1 \s </w:instrText>
      </w:r>
      <w:r w:rsidRPr="00103DF5">
        <w:rPr>
          <w:rFonts w:ascii="Arial" w:hAnsi="Arial" w:cs="Arial"/>
          <w:noProof/>
          <w:color w:val="auto"/>
        </w:rPr>
        <w:fldChar w:fldCharType="separate"/>
      </w:r>
      <w:r w:rsidRPr="00103DF5">
        <w:rPr>
          <w:rFonts w:ascii="Arial" w:hAnsi="Arial" w:cs="Arial"/>
          <w:noProof/>
          <w:color w:val="auto"/>
        </w:rPr>
        <w:t>5</w:t>
      </w:r>
      <w:r w:rsidRPr="00103DF5">
        <w:rPr>
          <w:rFonts w:ascii="Arial" w:hAnsi="Arial" w:cs="Arial"/>
          <w:noProof/>
          <w:color w:val="auto"/>
        </w:rPr>
        <w:fldChar w:fldCharType="end"/>
      </w:r>
      <w:r w:rsidRPr="00103DF5">
        <w:rPr>
          <w:rFonts w:ascii="Arial" w:hAnsi="Arial" w:cs="Arial"/>
          <w:color w:val="auto"/>
        </w:rPr>
        <w:t>.</w:t>
      </w:r>
      <w:r w:rsidRPr="00103DF5">
        <w:rPr>
          <w:rFonts w:ascii="Arial" w:hAnsi="Arial" w:cs="Arial"/>
          <w:noProof/>
          <w:color w:val="auto"/>
        </w:rPr>
        <w:fldChar w:fldCharType="begin"/>
      </w:r>
      <w:r w:rsidRPr="00103DF5">
        <w:rPr>
          <w:rFonts w:ascii="Arial" w:hAnsi="Arial" w:cs="Arial"/>
          <w:noProof/>
          <w:color w:val="auto"/>
        </w:rPr>
        <w:instrText xml:space="preserve"> SEQ Tabel \* ARABIC \s 1 </w:instrText>
      </w:r>
      <w:r w:rsidRPr="00103DF5">
        <w:rPr>
          <w:rFonts w:ascii="Arial" w:hAnsi="Arial" w:cs="Arial"/>
          <w:noProof/>
          <w:color w:val="auto"/>
        </w:rPr>
        <w:fldChar w:fldCharType="separate"/>
      </w:r>
      <w:r w:rsidRPr="00103DF5">
        <w:rPr>
          <w:rFonts w:ascii="Arial" w:hAnsi="Arial" w:cs="Arial"/>
          <w:noProof/>
          <w:color w:val="auto"/>
        </w:rPr>
        <w:t>1</w:t>
      </w:r>
      <w:r w:rsidRPr="00103DF5">
        <w:rPr>
          <w:rFonts w:ascii="Arial" w:hAnsi="Arial" w:cs="Arial"/>
          <w:noProof/>
          <w:color w:val="auto"/>
        </w:rPr>
        <w:fldChar w:fldCharType="end"/>
      </w:r>
      <w:bookmarkEnd w:id="68"/>
      <w:r w:rsidRPr="00103DF5">
        <w:rPr>
          <w:rFonts w:ascii="Arial" w:hAnsi="Arial" w:cs="Arial"/>
          <w:color w:val="auto"/>
        </w:rPr>
        <w:t xml:space="preserve"> List af indsats, ansvar, tidsfrist og bemærkninger. Tidsfristen er fra indsatsplanens vedtagelse. Hvis tidsfristen er løbende, betyder at indsatsen fortsættes indtil indsatsplanen ophøres.</w:t>
      </w:r>
    </w:p>
    <w:tbl>
      <w:tblPr>
        <w:tblStyle w:val="Tabel-Gitter"/>
        <w:tblW w:w="0" w:type="auto"/>
        <w:tblLook w:val="04A0" w:firstRow="1" w:lastRow="0" w:firstColumn="1" w:lastColumn="0" w:noHBand="0" w:noVBand="1"/>
      </w:tblPr>
      <w:tblGrid>
        <w:gridCol w:w="2122"/>
        <w:gridCol w:w="1417"/>
        <w:gridCol w:w="992"/>
        <w:gridCol w:w="4694"/>
      </w:tblGrid>
      <w:tr w:rsidR="00B1298D" w:rsidRPr="0019447A" w:rsidTr="0061041E">
        <w:tc>
          <w:tcPr>
            <w:tcW w:w="2122" w:type="dxa"/>
            <w:shd w:val="clear" w:color="auto" w:fill="4273AF" w:themeFill="accent1" w:themeFillShade="E6"/>
          </w:tcPr>
          <w:p w:rsidR="00B1298D" w:rsidRPr="0019447A" w:rsidRDefault="00B1298D" w:rsidP="0061041E">
            <w:pPr>
              <w:spacing w:line="276" w:lineRule="auto"/>
              <w:rPr>
                <w:rFonts w:cs="Arial"/>
                <w:szCs w:val="20"/>
              </w:rPr>
            </w:pPr>
            <w:r w:rsidRPr="0019447A">
              <w:rPr>
                <w:rFonts w:cs="Arial"/>
                <w:szCs w:val="20"/>
              </w:rPr>
              <w:t>Indsats</w:t>
            </w:r>
          </w:p>
        </w:tc>
        <w:tc>
          <w:tcPr>
            <w:tcW w:w="1417" w:type="dxa"/>
            <w:shd w:val="clear" w:color="auto" w:fill="4273AF" w:themeFill="accent1" w:themeFillShade="E6"/>
          </w:tcPr>
          <w:p w:rsidR="00B1298D" w:rsidRPr="0019447A" w:rsidRDefault="00B1298D" w:rsidP="0061041E">
            <w:pPr>
              <w:spacing w:line="276" w:lineRule="auto"/>
              <w:rPr>
                <w:rFonts w:cs="Arial"/>
                <w:szCs w:val="20"/>
              </w:rPr>
            </w:pPr>
            <w:r w:rsidRPr="0019447A">
              <w:rPr>
                <w:rFonts w:cs="Arial"/>
                <w:szCs w:val="20"/>
              </w:rPr>
              <w:t>Ansvar</w:t>
            </w:r>
          </w:p>
        </w:tc>
        <w:tc>
          <w:tcPr>
            <w:tcW w:w="992" w:type="dxa"/>
            <w:shd w:val="clear" w:color="auto" w:fill="4273AF" w:themeFill="accent1" w:themeFillShade="E6"/>
          </w:tcPr>
          <w:p w:rsidR="00B1298D" w:rsidRPr="0019447A" w:rsidRDefault="00B1298D" w:rsidP="0061041E">
            <w:pPr>
              <w:spacing w:line="276" w:lineRule="auto"/>
              <w:rPr>
                <w:rFonts w:cs="Arial"/>
                <w:szCs w:val="20"/>
              </w:rPr>
            </w:pPr>
            <w:r w:rsidRPr="0019447A">
              <w:rPr>
                <w:rFonts w:cs="Arial"/>
                <w:szCs w:val="20"/>
              </w:rPr>
              <w:t>Tidsfrist</w:t>
            </w:r>
          </w:p>
        </w:tc>
        <w:tc>
          <w:tcPr>
            <w:tcW w:w="4694" w:type="dxa"/>
            <w:shd w:val="clear" w:color="auto" w:fill="4273AF" w:themeFill="accent1" w:themeFillShade="E6"/>
          </w:tcPr>
          <w:p w:rsidR="00B1298D" w:rsidRPr="0019447A" w:rsidRDefault="00B1298D" w:rsidP="0061041E">
            <w:pPr>
              <w:spacing w:line="276" w:lineRule="auto"/>
              <w:rPr>
                <w:rFonts w:cs="Arial"/>
                <w:szCs w:val="20"/>
              </w:rPr>
            </w:pPr>
            <w:r w:rsidRPr="0019447A">
              <w:rPr>
                <w:rFonts w:cs="Arial"/>
                <w:szCs w:val="20"/>
              </w:rPr>
              <w:t>Bemærkning</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Grundvandsovervågning og boringskontrol</w:t>
            </w:r>
          </w:p>
        </w:tc>
        <w:tc>
          <w:tcPr>
            <w:tcW w:w="1417" w:type="dxa"/>
          </w:tcPr>
          <w:p w:rsidR="00B1298D" w:rsidRPr="0019447A" w:rsidRDefault="00B1298D" w:rsidP="0061041E">
            <w:pPr>
              <w:spacing w:line="276" w:lineRule="auto"/>
              <w:rPr>
                <w:rFonts w:cs="Arial"/>
                <w:szCs w:val="20"/>
              </w:rPr>
            </w:pPr>
            <w:r w:rsidRPr="0019447A">
              <w:rPr>
                <w:rFonts w:cs="Arial"/>
                <w:szCs w:val="20"/>
              </w:rPr>
              <w:t>Vandforsyninger</w:t>
            </w:r>
          </w:p>
        </w:tc>
        <w:tc>
          <w:tcPr>
            <w:tcW w:w="992" w:type="dxa"/>
          </w:tcPr>
          <w:p w:rsidR="00B1298D" w:rsidRPr="0019447A" w:rsidRDefault="00B1298D" w:rsidP="0061041E">
            <w:pPr>
              <w:spacing w:line="276" w:lineRule="auto"/>
              <w:rPr>
                <w:rFonts w:cs="Arial"/>
                <w:szCs w:val="20"/>
              </w:rPr>
            </w:pPr>
            <w:r w:rsidRPr="0019447A">
              <w:rPr>
                <w:rFonts w:cs="Arial"/>
                <w:szCs w:val="20"/>
              </w:rPr>
              <w:t>Løbende</w:t>
            </w:r>
          </w:p>
        </w:tc>
        <w:tc>
          <w:tcPr>
            <w:tcW w:w="4694" w:type="dxa"/>
          </w:tcPr>
          <w:p w:rsidR="00B1298D" w:rsidRPr="0019447A" w:rsidRDefault="00B1298D" w:rsidP="0061041E">
            <w:pPr>
              <w:spacing w:line="276" w:lineRule="auto"/>
              <w:rPr>
                <w:rFonts w:cs="Arial"/>
                <w:szCs w:val="20"/>
              </w:rPr>
            </w:pPr>
            <w:r w:rsidRPr="0019447A">
              <w:rPr>
                <w:rFonts w:cs="Arial"/>
                <w:szCs w:val="20"/>
              </w:rPr>
              <w:t>Overvågning og yderligere boringskontrol påbegyndes ved første boringskontrol efter vedtagelse af indsatsplanen og fortsættes indtil indsatsplanen ophører eller indsatsen ophæves. Hyppighed af boringskontrol er vandværkspecifik og fastsat i kontrolprogrammet der er godkendt af kommunen. Efter vedtagelse af indsatsplanen vil kommunen inden et år opdatere de enkelte vandværkers kontrolprogrammer.</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Sløjfning af ubenyttet boringer og brønde</w:t>
            </w:r>
          </w:p>
        </w:tc>
        <w:tc>
          <w:tcPr>
            <w:tcW w:w="1417" w:type="dxa"/>
          </w:tcPr>
          <w:p w:rsidR="00B1298D" w:rsidRPr="0019447A" w:rsidRDefault="00B1298D" w:rsidP="0061041E">
            <w:pPr>
              <w:spacing w:line="276" w:lineRule="auto"/>
              <w:rPr>
                <w:rFonts w:cs="Arial"/>
                <w:szCs w:val="20"/>
              </w:rPr>
            </w:pPr>
            <w:r w:rsidRPr="0019447A">
              <w:rPr>
                <w:rFonts w:cs="Arial"/>
                <w:szCs w:val="20"/>
              </w:rPr>
              <w:t>Vandforsyninger</w:t>
            </w:r>
          </w:p>
        </w:tc>
        <w:tc>
          <w:tcPr>
            <w:tcW w:w="992" w:type="dxa"/>
          </w:tcPr>
          <w:p w:rsidR="00B1298D" w:rsidRPr="0019447A" w:rsidRDefault="00B1298D" w:rsidP="0061041E">
            <w:pPr>
              <w:spacing w:line="276" w:lineRule="auto"/>
              <w:rPr>
                <w:rFonts w:cs="Arial"/>
                <w:szCs w:val="20"/>
              </w:rPr>
            </w:pPr>
            <w:r w:rsidRPr="0019447A">
              <w:rPr>
                <w:rFonts w:cs="Arial"/>
                <w:szCs w:val="20"/>
              </w:rPr>
              <w:t>Løbende</w:t>
            </w:r>
          </w:p>
        </w:tc>
        <w:tc>
          <w:tcPr>
            <w:tcW w:w="4694" w:type="dxa"/>
          </w:tcPr>
          <w:p w:rsidR="00B1298D" w:rsidRPr="0019447A" w:rsidRDefault="00B1298D" w:rsidP="0061041E">
            <w:pPr>
              <w:spacing w:line="276" w:lineRule="auto"/>
              <w:rPr>
                <w:rFonts w:cs="Arial"/>
                <w:szCs w:val="20"/>
              </w:rPr>
            </w:pPr>
            <w:r w:rsidRPr="0019447A">
              <w:rPr>
                <w:rFonts w:cs="Arial"/>
                <w:szCs w:val="20"/>
              </w:rPr>
              <w:t>Indsatsen påbegyndes ved vedtagelse af indsatsplanen. Indsatsen fortsætter indtil indsatsplanen ophører.</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Dyrkningsaftaler indenfor BNBO</w:t>
            </w:r>
          </w:p>
        </w:tc>
        <w:tc>
          <w:tcPr>
            <w:tcW w:w="1417" w:type="dxa"/>
          </w:tcPr>
          <w:p w:rsidR="00B1298D" w:rsidRPr="0019447A" w:rsidRDefault="00B1298D" w:rsidP="0061041E">
            <w:pPr>
              <w:spacing w:line="276" w:lineRule="auto"/>
              <w:rPr>
                <w:rFonts w:cs="Arial"/>
                <w:szCs w:val="20"/>
              </w:rPr>
            </w:pPr>
            <w:r w:rsidRPr="0019447A">
              <w:rPr>
                <w:rFonts w:cs="Arial"/>
                <w:szCs w:val="20"/>
              </w:rPr>
              <w:t>Vandforsyninger</w:t>
            </w:r>
          </w:p>
        </w:tc>
        <w:tc>
          <w:tcPr>
            <w:tcW w:w="992" w:type="dxa"/>
          </w:tcPr>
          <w:p w:rsidR="00B1298D" w:rsidRPr="0019447A" w:rsidRDefault="00B1298D" w:rsidP="0061041E">
            <w:pPr>
              <w:spacing w:line="276" w:lineRule="auto"/>
              <w:rPr>
                <w:rFonts w:cs="Arial"/>
                <w:szCs w:val="20"/>
              </w:rPr>
            </w:pPr>
            <w:r w:rsidRPr="0019447A">
              <w:rPr>
                <w:rFonts w:cs="Arial"/>
                <w:szCs w:val="20"/>
              </w:rPr>
              <w:t xml:space="preserve">3 år </w:t>
            </w:r>
          </w:p>
        </w:tc>
        <w:tc>
          <w:tcPr>
            <w:tcW w:w="4694" w:type="dxa"/>
          </w:tcPr>
          <w:p w:rsidR="00B1298D" w:rsidRPr="0019447A" w:rsidRDefault="00B1298D" w:rsidP="0061041E">
            <w:pPr>
              <w:spacing w:line="276" w:lineRule="auto"/>
              <w:rPr>
                <w:rFonts w:cs="Arial"/>
                <w:szCs w:val="20"/>
              </w:rPr>
            </w:pPr>
            <w:r w:rsidRPr="0019447A">
              <w:rPr>
                <w:rFonts w:cs="Arial"/>
                <w:szCs w:val="20"/>
              </w:rPr>
              <w:t>Denne indsats gælder kun for vandforsyninger der skal lave en dyrkningsaftale.</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Oplysningskampagne</w:t>
            </w:r>
          </w:p>
        </w:tc>
        <w:tc>
          <w:tcPr>
            <w:tcW w:w="1417" w:type="dxa"/>
          </w:tcPr>
          <w:p w:rsidR="00B1298D" w:rsidRPr="0019447A" w:rsidRDefault="00B1298D" w:rsidP="0061041E">
            <w:pPr>
              <w:spacing w:line="276" w:lineRule="auto"/>
              <w:rPr>
                <w:rFonts w:cs="Arial"/>
                <w:szCs w:val="20"/>
              </w:rPr>
            </w:pPr>
            <w:r w:rsidRPr="0019447A">
              <w:rPr>
                <w:rFonts w:cs="Arial"/>
                <w:szCs w:val="20"/>
              </w:rPr>
              <w:t>Vandforsyninger</w:t>
            </w:r>
          </w:p>
        </w:tc>
        <w:tc>
          <w:tcPr>
            <w:tcW w:w="992" w:type="dxa"/>
          </w:tcPr>
          <w:p w:rsidR="00B1298D" w:rsidRPr="0019447A" w:rsidRDefault="00B1298D" w:rsidP="0061041E">
            <w:pPr>
              <w:spacing w:line="276" w:lineRule="auto"/>
              <w:rPr>
                <w:rFonts w:cs="Arial"/>
                <w:szCs w:val="20"/>
              </w:rPr>
            </w:pPr>
            <w:r w:rsidRPr="0019447A">
              <w:rPr>
                <w:rFonts w:cs="Arial"/>
                <w:szCs w:val="20"/>
              </w:rPr>
              <w:t>1 år</w:t>
            </w:r>
          </w:p>
        </w:tc>
        <w:tc>
          <w:tcPr>
            <w:tcW w:w="4694" w:type="dxa"/>
          </w:tcPr>
          <w:p w:rsidR="00B1298D" w:rsidRPr="0019447A" w:rsidRDefault="00B1298D" w:rsidP="0061041E">
            <w:pPr>
              <w:spacing w:line="276" w:lineRule="auto"/>
              <w:rPr>
                <w:rFonts w:cs="Arial"/>
                <w:szCs w:val="20"/>
              </w:rPr>
            </w:pPr>
            <w:r w:rsidRPr="0019447A">
              <w:rPr>
                <w:rFonts w:cs="Arial"/>
                <w:szCs w:val="20"/>
              </w:rPr>
              <w:t>Denne indsats gælder kun for vandforsyninger der skal lave en oplysningskampagne. Oplysningskampagnen skal igangsættes seneste et år efter vedtagelse af indsatsplanen.</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Undersøgelse af indvindingsboringens stand</w:t>
            </w:r>
          </w:p>
        </w:tc>
        <w:tc>
          <w:tcPr>
            <w:tcW w:w="1417" w:type="dxa"/>
          </w:tcPr>
          <w:p w:rsidR="00B1298D" w:rsidRPr="0019447A" w:rsidRDefault="00B1298D" w:rsidP="0061041E">
            <w:pPr>
              <w:spacing w:line="276" w:lineRule="auto"/>
              <w:rPr>
                <w:rFonts w:cs="Arial"/>
                <w:szCs w:val="20"/>
              </w:rPr>
            </w:pPr>
            <w:r w:rsidRPr="0019447A">
              <w:rPr>
                <w:rFonts w:cs="Arial"/>
                <w:szCs w:val="20"/>
              </w:rPr>
              <w:t>Vandforsyninger</w:t>
            </w:r>
          </w:p>
        </w:tc>
        <w:tc>
          <w:tcPr>
            <w:tcW w:w="992" w:type="dxa"/>
          </w:tcPr>
          <w:p w:rsidR="00B1298D" w:rsidRPr="0019447A" w:rsidRDefault="00B1298D" w:rsidP="0061041E">
            <w:pPr>
              <w:spacing w:line="276" w:lineRule="auto"/>
              <w:rPr>
                <w:rFonts w:cs="Arial"/>
                <w:szCs w:val="20"/>
              </w:rPr>
            </w:pPr>
            <w:r w:rsidRPr="0019447A">
              <w:rPr>
                <w:rFonts w:cs="Arial"/>
                <w:szCs w:val="20"/>
              </w:rPr>
              <w:t>2 år</w:t>
            </w:r>
          </w:p>
        </w:tc>
        <w:tc>
          <w:tcPr>
            <w:tcW w:w="4694" w:type="dxa"/>
          </w:tcPr>
          <w:p w:rsidR="00B1298D" w:rsidRPr="0019447A" w:rsidRDefault="00B1298D" w:rsidP="0061041E">
            <w:pPr>
              <w:spacing w:line="276" w:lineRule="auto"/>
              <w:rPr>
                <w:rFonts w:cs="Arial"/>
                <w:szCs w:val="20"/>
              </w:rPr>
            </w:pPr>
            <w:r w:rsidRPr="0019447A">
              <w:rPr>
                <w:rFonts w:cs="Arial"/>
                <w:szCs w:val="20"/>
              </w:rPr>
              <w:t>Denne indsats gælder kun for vandforsyninger der skal undersøge tilstand af indvindingsboringer. Vurdering skal gennemføres og afrapporteres til kommunen før fristen.</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Vurdering af grundvandstruslen fra mulige forurenet lokaliteter</w:t>
            </w:r>
          </w:p>
        </w:tc>
        <w:tc>
          <w:tcPr>
            <w:tcW w:w="1417" w:type="dxa"/>
          </w:tcPr>
          <w:p w:rsidR="00B1298D" w:rsidRPr="0019447A" w:rsidRDefault="00B1298D" w:rsidP="0061041E">
            <w:pPr>
              <w:spacing w:line="276" w:lineRule="auto"/>
              <w:rPr>
                <w:rFonts w:cs="Arial"/>
                <w:szCs w:val="20"/>
              </w:rPr>
            </w:pPr>
            <w:r w:rsidRPr="0019447A">
              <w:rPr>
                <w:rFonts w:cs="Arial"/>
                <w:szCs w:val="20"/>
              </w:rPr>
              <w:t>Vordingborg Kommune</w:t>
            </w:r>
          </w:p>
        </w:tc>
        <w:tc>
          <w:tcPr>
            <w:tcW w:w="992" w:type="dxa"/>
          </w:tcPr>
          <w:p w:rsidR="00B1298D" w:rsidRPr="0019447A" w:rsidRDefault="00B1298D" w:rsidP="0061041E">
            <w:pPr>
              <w:spacing w:line="276" w:lineRule="auto"/>
              <w:rPr>
                <w:rFonts w:cs="Arial"/>
                <w:szCs w:val="20"/>
              </w:rPr>
            </w:pPr>
            <w:r w:rsidRPr="0019447A">
              <w:rPr>
                <w:rFonts w:cs="Arial"/>
                <w:szCs w:val="20"/>
              </w:rPr>
              <w:t>En gang om året</w:t>
            </w:r>
          </w:p>
        </w:tc>
        <w:tc>
          <w:tcPr>
            <w:tcW w:w="4694" w:type="dxa"/>
          </w:tcPr>
          <w:p w:rsidR="00B1298D" w:rsidRPr="0019447A" w:rsidRDefault="00B1298D" w:rsidP="0061041E">
            <w:pPr>
              <w:spacing w:line="276" w:lineRule="auto"/>
              <w:rPr>
                <w:rFonts w:cs="Arial"/>
                <w:szCs w:val="20"/>
              </w:rPr>
            </w:pPr>
            <w:r w:rsidRPr="0019447A">
              <w:rPr>
                <w:rFonts w:cs="Arial"/>
              </w:rPr>
              <w:t>Ved kendskab til forurenede lokaliteter</w:t>
            </w:r>
            <w:r w:rsidRPr="0019447A">
              <w:rPr>
                <w:rFonts w:cs="Arial"/>
                <w:szCs w:val="20"/>
              </w:rPr>
              <w:t xml:space="preserve"> skal kommunen</w:t>
            </w:r>
            <w:r w:rsidRPr="0019447A">
              <w:rPr>
                <w:rFonts w:cs="Arial"/>
              </w:rPr>
              <w:t xml:space="preserve"> rette henvendelse til Region Sjælland med henblik på opprioritering af den/de aktuelle forurenede lokaliteter. Det foregår en gang om året.</w:t>
            </w:r>
          </w:p>
        </w:tc>
      </w:tr>
      <w:tr w:rsidR="00B1298D" w:rsidRPr="0019447A" w:rsidTr="0061041E">
        <w:tc>
          <w:tcPr>
            <w:tcW w:w="2122" w:type="dxa"/>
          </w:tcPr>
          <w:p w:rsidR="00B1298D" w:rsidRPr="0019447A" w:rsidRDefault="00B1298D" w:rsidP="0061041E">
            <w:pPr>
              <w:spacing w:line="276" w:lineRule="auto"/>
              <w:rPr>
                <w:rFonts w:cs="Arial"/>
                <w:szCs w:val="20"/>
              </w:rPr>
            </w:pPr>
            <w:r w:rsidRPr="0019447A">
              <w:rPr>
                <w:rFonts w:cs="Arial"/>
                <w:szCs w:val="20"/>
              </w:rPr>
              <w:t>Prøvetage boring DGU nr. 226.644</w:t>
            </w:r>
          </w:p>
        </w:tc>
        <w:tc>
          <w:tcPr>
            <w:tcW w:w="1417" w:type="dxa"/>
          </w:tcPr>
          <w:p w:rsidR="00B1298D" w:rsidRPr="0019447A" w:rsidRDefault="00B1298D" w:rsidP="0061041E">
            <w:pPr>
              <w:spacing w:line="276" w:lineRule="auto"/>
              <w:rPr>
                <w:rFonts w:cs="Arial"/>
                <w:szCs w:val="20"/>
              </w:rPr>
            </w:pPr>
            <w:r w:rsidRPr="0019447A">
              <w:rPr>
                <w:rFonts w:cs="Arial"/>
                <w:szCs w:val="20"/>
              </w:rPr>
              <w:t>Vordingborg Kommune</w:t>
            </w:r>
          </w:p>
        </w:tc>
        <w:tc>
          <w:tcPr>
            <w:tcW w:w="992" w:type="dxa"/>
          </w:tcPr>
          <w:p w:rsidR="00B1298D" w:rsidRPr="0019447A" w:rsidRDefault="00B1298D" w:rsidP="0061041E">
            <w:pPr>
              <w:spacing w:line="276" w:lineRule="auto"/>
              <w:rPr>
                <w:rFonts w:cs="Arial"/>
                <w:szCs w:val="20"/>
              </w:rPr>
            </w:pPr>
            <w:r w:rsidRPr="0019447A">
              <w:rPr>
                <w:rFonts w:cs="Arial"/>
                <w:szCs w:val="20"/>
              </w:rPr>
              <w:t>1 år</w:t>
            </w:r>
          </w:p>
        </w:tc>
        <w:tc>
          <w:tcPr>
            <w:tcW w:w="4694" w:type="dxa"/>
          </w:tcPr>
          <w:p w:rsidR="00B1298D" w:rsidRPr="0019447A" w:rsidRDefault="00B1298D" w:rsidP="0061041E">
            <w:pPr>
              <w:spacing w:line="276" w:lineRule="auto"/>
              <w:rPr>
                <w:rFonts w:cs="Arial"/>
              </w:rPr>
            </w:pPr>
            <w:r w:rsidRPr="0019447A">
              <w:rPr>
                <w:rFonts w:cs="Arial"/>
              </w:rPr>
              <w:t>Boringen skal analyseres for pesticider. Hvis der er fund af pesticid, skal boringen tilstandsvurderes. Hvis boringen er utæt, skal den sløjfes.</w:t>
            </w:r>
          </w:p>
        </w:tc>
      </w:tr>
    </w:tbl>
    <w:p w:rsidR="00B1298D" w:rsidRDefault="00B1298D" w:rsidP="00B1298D">
      <w:pPr>
        <w:rPr>
          <w:rFonts w:cs="Arial"/>
          <w:szCs w:val="20"/>
        </w:rPr>
      </w:pPr>
    </w:p>
    <w:p w:rsidR="0030414E" w:rsidRDefault="0030414E">
      <w:pPr>
        <w:spacing w:after="200"/>
        <w:rPr>
          <w:rFonts w:cs="Arial"/>
          <w:szCs w:val="20"/>
        </w:rPr>
      </w:pPr>
      <w:r>
        <w:rPr>
          <w:rFonts w:cs="Arial"/>
          <w:szCs w:val="20"/>
        </w:rPr>
        <w:br w:type="page"/>
      </w:r>
    </w:p>
    <w:p w:rsidR="00B1298D" w:rsidRPr="0019447A" w:rsidRDefault="00B1298D" w:rsidP="00AB69D5">
      <w:pPr>
        <w:pStyle w:val="Overskrift1"/>
      </w:pPr>
      <w:bookmarkStart w:id="69" w:name="_Toc17461871"/>
      <w:r w:rsidRPr="0019447A">
        <w:t>habitat- og Miljøvurdering</w:t>
      </w:r>
      <w:bookmarkEnd w:id="69"/>
    </w:p>
    <w:p w:rsidR="00B1298D" w:rsidRPr="0019447A" w:rsidRDefault="00B1298D" w:rsidP="00AE05DA">
      <w:pPr>
        <w:pStyle w:val="Overskrift2"/>
      </w:pPr>
      <w:bookmarkStart w:id="70" w:name="_Toc17461872"/>
      <w:r w:rsidRPr="00AE05DA">
        <w:t>Habitatvurdering</w:t>
      </w:r>
      <w:bookmarkEnd w:id="70"/>
    </w:p>
    <w:p w:rsidR="00B1298D" w:rsidRPr="0019447A" w:rsidRDefault="00B1298D" w:rsidP="00B1298D">
      <w:pPr>
        <w:rPr>
          <w:rFonts w:cs="Arial"/>
        </w:rPr>
      </w:pPr>
      <w:r w:rsidRPr="0019447A">
        <w:rPr>
          <w:rFonts w:cs="Arial"/>
        </w:rPr>
        <w:t xml:space="preserve">Det fremgår af habitatbekendtgørelsen §8, stk. 4 </w:t>
      </w:r>
      <w:r w:rsidRPr="0019447A">
        <w:rPr>
          <w:rFonts w:cs="Arial"/>
        </w:rPr>
        <w:fldChar w:fldCharType="begin"/>
      </w:r>
      <w:r w:rsidRPr="0019447A">
        <w:rPr>
          <w:rFonts w:cs="Arial"/>
        </w:rPr>
        <w:instrText xml:space="preserve"> REF _Ref2175989 \r \h </w:instrText>
      </w:r>
      <w:r w:rsidRPr="0019447A">
        <w:rPr>
          <w:rFonts w:cs="Arial"/>
        </w:rPr>
      </w:r>
      <w:r w:rsidRPr="0019447A">
        <w:rPr>
          <w:rFonts w:cs="Arial"/>
        </w:rPr>
        <w:fldChar w:fldCharType="separate"/>
      </w:r>
      <w:r w:rsidRPr="0019447A">
        <w:rPr>
          <w:rFonts w:cs="Arial"/>
        </w:rPr>
        <w:t>/21/</w:t>
      </w:r>
      <w:r w:rsidRPr="0019447A">
        <w:rPr>
          <w:rFonts w:cs="Arial"/>
        </w:rPr>
        <w:fldChar w:fldCharType="end"/>
      </w:r>
      <w:r w:rsidRPr="0019447A">
        <w:rPr>
          <w:rFonts w:cs="Arial"/>
        </w:rPr>
        <w:t>, at habitatsbekendtgørelsens §6 finder anvendelse ved myndighedernes administration efter vandfor</w:t>
      </w:r>
      <w:r w:rsidR="00BF0D75" w:rsidRPr="0019447A">
        <w:rPr>
          <w:rFonts w:cs="Arial"/>
        </w:rPr>
        <w:t>sy</w:t>
      </w:r>
      <w:r w:rsidRPr="0019447A">
        <w:rPr>
          <w:rFonts w:cs="Arial"/>
        </w:rPr>
        <w:t xml:space="preserve">ningslovens §13 </w:t>
      </w:r>
      <w:r w:rsidRPr="0019447A">
        <w:rPr>
          <w:rFonts w:cs="Arial"/>
        </w:rPr>
        <w:fldChar w:fldCharType="begin"/>
      </w:r>
      <w:r w:rsidRPr="0019447A">
        <w:rPr>
          <w:rFonts w:cs="Arial"/>
        </w:rPr>
        <w:instrText xml:space="preserve"> REF _Ref515890005 \r \h </w:instrText>
      </w:r>
      <w:r w:rsidRPr="0019447A">
        <w:rPr>
          <w:rFonts w:cs="Arial"/>
        </w:rPr>
      </w:r>
      <w:r w:rsidRPr="0019447A">
        <w:rPr>
          <w:rFonts w:cs="Arial"/>
        </w:rPr>
        <w:fldChar w:fldCharType="separate"/>
      </w:r>
      <w:r w:rsidRPr="0019447A">
        <w:rPr>
          <w:rFonts w:cs="Arial"/>
        </w:rPr>
        <w:t>/1/</w:t>
      </w:r>
      <w:r w:rsidRPr="0019447A">
        <w:rPr>
          <w:rFonts w:cs="Arial"/>
        </w:rPr>
        <w:fldChar w:fldCharType="end"/>
      </w:r>
      <w:r w:rsidRPr="0019447A">
        <w:rPr>
          <w:rFonts w:cs="Arial"/>
        </w:rPr>
        <w:t xml:space="preserve">. Indsatsplanen for Sydsjælland og Vordingborg efter vandforsyningslovens §13 skal derfor konsekvensvurderes, hvis planen i sig selv eller i forbindelse med andre planer eller projekter vurderes at kunne påvirke Natura2000-områder væsentligt. Det fremgår endvidere af </w:t>
      </w:r>
      <w:proofErr w:type="spellStart"/>
      <w:r w:rsidRPr="0019447A">
        <w:rPr>
          <w:rFonts w:cs="Arial"/>
        </w:rPr>
        <w:t>habitatbekendtgørelsens</w:t>
      </w:r>
      <w:proofErr w:type="spellEnd"/>
      <w:r w:rsidRPr="0019447A">
        <w:rPr>
          <w:rFonts w:cs="Arial"/>
        </w:rPr>
        <w:t xml:space="preserve"> §10, at indsatsplanen må ikke vedtages hvis den kan beskadige eller ødelægge en række angivne arters yngle- eller rasteområder. </w:t>
      </w:r>
    </w:p>
    <w:p w:rsidR="00B1298D" w:rsidRPr="0019447A" w:rsidRDefault="00B1298D" w:rsidP="00B1298D">
      <w:pPr>
        <w:rPr>
          <w:rFonts w:cs="Arial"/>
        </w:rPr>
      </w:pPr>
    </w:p>
    <w:p w:rsidR="00B1298D" w:rsidRPr="0019447A" w:rsidRDefault="00B1298D" w:rsidP="00B1298D">
      <w:pPr>
        <w:autoSpaceDE w:val="0"/>
        <w:autoSpaceDN w:val="0"/>
        <w:rPr>
          <w:rFonts w:cs="Arial"/>
        </w:rPr>
      </w:pPr>
      <w:r w:rsidRPr="0019447A">
        <w:rPr>
          <w:rFonts w:cs="Arial"/>
        </w:rPr>
        <w:t>Indsatsplanen, herunder område med særlige drikkevandsinteresser, indvindingsoplande til almene vandforsyninger, nitratfølsomme indvindingsområder og indsatsområder ligger indenfor Natura 2000 område – EF-fuglebeskyttelsesområde EF-habitatområde og Ramsar-område – Karrebæk, Dybsø, Avnø fjorde, Præstø fjord.</w:t>
      </w:r>
    </w:p>
    <w:p w:rsidR="00B1298D" w:rsidRPr="0019447A" w:rsidRDefault="00B1298D" w:rsidP="00B1298D">
      <w:pPr>
        <w:autoSpaceDE w:val="0"/>
        <w:autoSpaceDN w:val="0"/>
        <w:rPr>
          <w:rFonts w:cs="Arial"/>
        </w:rPr>
      </w:pPr>
    </w:p>
    <w:p w:rsidR="00B1298D" w:rsidRPr="0019447A" w:rsidRDefault="00B1298D" w:rsidP="00B1298D">
      <w:pPr>
        <w:autoSpaceDE w:val="0"/>
        <w:autoSpaceDN w:val="0"/>
        <w:rPr>
          <w:rFonts w:cs="Arial"/>
        </w:rPr>
      </w:pPr>
      <w:r w:rsidRPr="0019447A">
        <w:rPr>
          <w:rFonts w:cs="Arial"/>
        </w:rPr>
        <w:t>Der er foretaget en indledende væsentlighedsvurdering, om indsatsplanen for grundvandsbeskyttelse kan påvirke Natura2000 området. Væsentlighedsvurderingen viser at indsatsplanen ikke påvirker eller kan påvirke udpegningsgrundlaget for Natura2000 området.</w:t>
      </w:r>
    </w:p>
    <w:p w:rsidR="00B1298D" w:rsidRPr="0019447A" w:rsidRDefault="00B1298D" w:rsidP="00B1298D">
      <w:pPr>
        <w:autoSpaceDE w:val="0"/>
        <w:autoSpaceDN w:val="0"/>
        <w:rPr>
          <w:rFonts w:cs="Arial"/>
        </w:rPr>
      </w:pPr>
    </w:p>
    <w:p w:rsidR="00B1298D" w:rsidRPr="0019447A" w:rsidRDefault="00B1298D" w:rsidP="00AE05DA">
      <w:pPr>
        <w:pStyle w:val="Overskrift2"/>
      </w:pPr>
      <w:bookmarkStart w:id="71" w:name="_Toc17461873"/>
      <w:r w:rsidRPr="00AE05DA">
        <w:t>Miljøvurdering</w:t>
      </w:r>
      <w:bookmarkEnd w:id="71"/>
    </w:p>
    <w:p w:rsidR="00B1298D" w:rsidRPr="0019447A" w:rsidRDefault="00B1298D" w:rsidP="00B1298D">
      <w:pPr>
        <w:rPr>
          <w:rFonts w:cs="Arial"/>
        </w:rPr>
      </w:pPr>
      <w:r w:rsidRPr="0019447A">
        <w:rPr>
          <w:rFonts w:cs="Arial"/>
        </w:rPr>
        <w:t>Indsatsplanen for Sydsjælland og Vordingborg er omfattet af miljøvurderingsloven, og der skal derfor foretages en miljøvurdering ved udarbejdelse af indsatsplanen.</w:t>
      </w:r>
    </w:p>
    <w:p w:rsidR="00B1298D" w:rsidRPr="0019447A" w:rsidRDefault="00B1298D" w:rsidP="00B1298D">
      <w:pPr>
        <w:rPr>
          <w:rFonts w:cs="Arial"/>
        </w:rPr>
      </w:pPr>
    </w:p>
    <w:p w:rsidR="00B1298D" w:rsidRPr="0019447A" w:rsidRDefault="00B1298D" w:rsidP="00B1298D">
      <w:pPr>
        <w:rPr>
          <w:rFonts w:cs="Arial"/>
        </w:rPr>
      </w:pPr>
      <w:r w:rsidRPr="0019447A">
        <w:rPr>
          <w:rFonts w:cs="Arial"/>
        </w:rPr>
        <w:t>Indsatsplanen er miljøvurderet i overensstemmelse med lov nr. 448 af 10. maj 2017 om miljøvurder</w:t>
      </w:r>
      <w:r w:rsidR="005569F9" w:rsidRPr="0019447A">
        <w:rPr>
          <w:rFonts w:cs="Arial"/>
        </w:rPr>
        <w:t>i</w:t>
      </w:r>
      <w:r w:rsidRPr="0019447A">
        <w:rPr>
          <w:rFonts w:cs="Arial"/>
        </w:rPr>
        <w:t>ng af planer og programmer og projekter (VVM).</w:t>
      </w:r>
    </w:p>
    <w:p w:rsidR="00B1298D" w:rsidRPr="0019447A" w:rsidRDefault="00B1298D" w:rsidP="00B1298D">
      <w:pPr>
        <w:rPr>
          <w:rFonts w:cs="Arial"/>
        </w:rPr>
      </w:pPr>
    </w:p>
    <w:p w:rsidR="00B1298D" w:rsidRPr="0019447A" w:rsidRDefault="00B1298D" w:rsidP="00B1298D">
      <w:pPr>
        <w:rPr>
          <w:rFonts w:cs="Arial"/>
        </w:rPr>
      </w:pPr>
      <w:r w:rsidRPr="0019447A">
        <w:rPr>
          <w:rFonts w:cs="Arial"/>
        </w:rPr>
        <w:t>Der er udarbejdet en miljørapport om planens indvirkning på miljøet efter lovens § 12. Rapporten viser, at planen ikke har en væsentlig negativ indvirkning på miljøet. Miljørapporten viser enkelte mindre påvirkninger af miljøet, men også flere forbedringer af miljøet som følge af planen.</w:t>
      </w:r>
    </w:p>
    <w:p w:rsidR="00B1298D" w:rsidRPr="0019447A" w:rsidRDefault="00B1298D" w:rsidP="00B1298D">
      <w:pPr>
        <w:rPr>
          <w:rFonts w:cs="Arial"/>
          <w:color w:val="1F497D"/>
        </w:rPr>
      </w:pPr>
    </w:p>
    <w:p w:rsidR="00B1298D" w:rsidRPr="0019447A" w:rsidRDefault="00B1298D" w:rsidP="00B1298D">
      <w:pPr>
        <w:rPr>
          <w:rFonts w:cs="Arial"/>
        </w:rPr>
      </w:pPr>
      <w:r w:rsidRPr="0019447A">
        <w:rPr>
          <w:rFonts w:cs="Arial"/>
        </w:rPr>
        <w:t>Miljørapporten ses som bilag 4.</w:t>
      </w:r>
    </w:p>
    <w:p w:rsidR="00B1298D" w:rsidRPr="0019447A" w:rsidRDefault="00B1298D" w:rsidP="00B1298D">
      <w:pPr>
        <w:rPr>
          <w:rFonts w:cs="Arial"/>
        </w:rPr>
      </w:pPr>
      <w:r w:rsidRPr="0019447A">
        <w:rPr>
          <w:rFonts w:cs="Arial"/>
        </w:rPr>
        <w:t xml:space="preserve"> </w:t>
      </w:r>
      <w:r w:rsidRPr="0019447A">
        <w:rPr>
          <w:rFonts w:cs="Arial"/>
        </w:rPr>
        <w:br w:type="page"/>
      </w:r>
    </w:p>
    <w:p w:rsidR="00B1298D" w:rsidRPr="0019447A" w:rsidRDefault="00B1298D" w:rsidP="00AB69D5">
      <w:pPr>
        <w:pStyle w:val="Overskrift1"/>
      </w:pPr>
      <w:bookmarkStart w:id="72" w:name="_Toc17461874"/>
      <w:r w:rsidRPr="0019447A">
        <w:t xml:space="preserve">Planens </w:t>
      </w:r>
      <w:r w:rsidRPr="00AB69D5">
        <w:t>tilblivelse</w:t>
      </w:r>
      <w:bookmarkEnd w:id="72"/>
    </w:p>
    <w:p w:rsidR="00B1298D" w:rsidRPr="0019447A" w:rsidRDefault="00B1298D" w:rsidP="00B1298D">
      <w:pPr>
        <w:rPr>
          <w:rFonts w:cs="Arial"/>
        </w:rPr>
      </w:pPr>
      <w:r w:rsidRPr="0019447A">
        <w:rPr>
          <w:rFonts w:cs="Arial"/>
        </w:rPr>
        <w:t>Indsatsplan for grundvandsbeskyttelse for Sydsjælland og Vordingborg Kortlægningsområder er udarbejdet af Rambøll i samarbejde med Vordingborg Kommune og de berørte vandforsyninger. Vordingborg Kommunes Klima- og Miljøudvalg har den 29. januar 2018 besluttet at udarbejde indsatsplaner for områder med særlige drikkevandsinteresser (OSD), indvindingsoplande udenfor OSD og udpegede indsatsområder (IO) for Sydsjælland. Samt at revidere den tidligere indsatsplan for Vordingborg.</w:t>
      </w:r>
    </w:p>
    <w:p w:rsidR="00B1298D" w:rsidRPr="0019447A" w:rsidRDefault="00B1298D" w:rsidP="00B1298D">
      <w:pPr>
        <w:rPr>
          <w:rFonts w:cs="Arial"/>
        </w:rPr>
      </w:pPr>
    </w:p>
    <w:p w:rsidR="00B1298D" w:rsidRPr="0019447A" w:rsidRDefault="00B1298D" w:rsidP="00B4066F">
      <w:pPr>
        <w:pStyle w:val="Overskrift2"/>
      </w:pPr>
      <w:bookmarkStart w:id="73" w:name="_Toc17461875"/>
      <w:r w:rsidRPr="00B4066F">
        <w:t>Processen</w:t>
      </w:r>
      <w:bookmarkEnd w:id="73"/>
    </w:p>
    <w:p w:rsidR="00B1298D" w:rsidRPr="0019447A" w:rsidRDefault="00B1298D" w:rsidP="00B1298D">
      <w:pPr>
        <w:rPr>
          <w:rFonts w:cs="Arial"/>
        </w:rPr>
      </w:pPr>
      <w:r w:rsidRPr="0019447A">
        <w:rPr>
          <w:rFonts w:cs="Arial"/>
        </w:rPr>
        <w:t>Et udkast til indsatsplan bliver forelagt koordinationsforum, vandværkerne samt de direkte berørte parter til drøftelse. Udkast til indsatplan tilrettes derefter og forelægges igen for koordinationsforum til drøftelse. Et forslag til indsatsplan behandles i Vordingborg Kommunes Klima- og Miljøudvalg, som derefter sender forslaget i 12 ugers offentlig høring.</w:t>
      </w:r>
    </w:p>
    <w:p w:rsidR="00B1298D" w:rsidRPr="0019447A" w:rsidRDefault="00B1298D" w:rsidP="00B1298D">
      <w:pPr>
        <w:rPr>
          <w:rFonts w:cs="Arial"/>
        </w:rPr>
      </w:pPr>
    </w:p>
    <w:p w:rsidR="00B1298D" w:rsidRPr="0019447A" w:rsidRDefault="00B1298D" w:rsidP="00B1298D">
      <w:pPr>
        <w:rPr>
          <w:rFonts w:cs="Arial"/>
        </w:rPr>
      </w:pPr>
      <w:r w:rsidRPr="0019447A">
        <w:rPr>
          <w:rFonts w:cs="Arial"/>
        </w:rPr>
        <w:t>Efter høringsfasen udarbejdes den endelige indsatsplan, som behandles i Klima- og Miljøudvalget. Vordingborg Kommune underretter derefter de berørte parter om vedtagelse af indsatsplanen.</w:t>
      </w:r>
    </w:p>
    <w:p w:rsidR="00B1298D" w:rsidRPr="0019447A" w:rsidRDefault="00B1298D" w:rsidP="00B1298D">
      <w:pPr>
        <w:rPr>
          <w:rFonts w:cs="Arial"/>
        </w:rPr>
      </w:pPr>
    </w:p>
    <w:p w:rsidR="00B1298D" w:rsidRPr="0019447A" w:rsidRDefault="00B1298D" w:rsidP="00B4066F">
      <w:pPr>
        <w:pStyle w:val="Overskrift2"/>
      </w:pPr>
      <w:bookmarkStart w:id="74" w:name="_Toc17461876"/>
      <w:r w:rsidRPr="0019447A">
        <w:t>Høring af forslag til indsatsplan for grundvandsbeskyttelse for Sydsjælland og Vordingborg Kortlægningsområder</w:t>
      </w:r>
      <w:bookmarkEnd w:id="74"/>
    </w:p>
    <w:p w:rsidR="00B1298D" w:rsidRPr="0019447A" w:rsidRDefault="00B1298D" w:rsidP="00B1298D">
      <w:pPr>
        <w:rPr>
          <w:rFonts w:cs="Arial"/>
        </w:rPr>
      </w:pPr>
      <w:r w:rsidRPr="0019447A">
        <w:rPr>
          <w:rFonts w:cs="Arial"/>
        </w:rPr>
        <w:t xml:space="preserve">Kommunalbestyrelsen i Vordingborg Kommune har i henhold til </w:t>
      </w:r>
      <w:r w:rsidRPr="0019447A">
        <w:rPr>
          <w:rFonts w:cs="Arial"/>
          <w:i/>
        </w:rPr>
        <w:t>Bekendtgørelse om indsatsplaner</w:t>
      </w:r>
      <w:r w:rsidRPr="0019447A">
        <w:rPr>
          <w:rFonts w:cs="Arial"/>
        </w:rPr>
        <w:t xml:space="preserve"> </w:t>
      </w:r>
      <w:r w:rsidRPr="0019447A">
        <w:rPr>
          <w:rFonts w:cs="Arial"/>
        </w:rPr>
        <w:fldChar w:fldCharType="begin"/>
      </w:r>
      <w:r w:rsidRPr="0019447A">
        <w:rPr>
          <w:rFonts w:cs="Arial"/>
        </w:rPr>
        <w:instrText xml:space="preserve"> REF _Ref515890065 \r \h </w:instrText>
      </w:r>
      <w:r w:rsidR="005569F9" w:rsidRPr="0019447A">
        <w:rPr>
          <w:rFonts w:cs="Arial"/>
        </w:rPr>
        <w:instrText xml:space="preserve"> \* MERGEFORMAT </w:instrText>
      </w:r>
      <w:r w:rsidRPr="0019447A">
        <w:rPr>
          <w:rFonts w:cs="Arial"/>
        </w:rPr>
      </w:r>
      <w:r w:rsidRPr="0019447A">
        <w:rPr>
          <w:rFonts w:cs="Arial"/>
        </w:rPr>
        <w:fldChar w:fldCharType="separate"/>
      </w:r>
      <w:r w:rsidRPr="0019447A">
        <w:rPr>
          <w:rFonts w:cs="Arial"/>
        </w:rPr>
        <w:t>/2/</w:t>
      </w:r>
      <w:r w:rsidRPr="0019447A">
        <w:rPr>
          <w:rFonts w:cs="Arial"/>
        </w:rPr>
        <w:fldChar w:fldCharType="end"/>
      </w:r>
      <w:r w:rsidRPr="0019447A">
        <w:rPr>
          <w:rFonts w:cs="Arial"/>
        </w:rPr>
        <w:t xml:space="preserve">, § 5, stk. 3 på deres møde den 27. marts 2019 vedtaget at sende forslag til indsatsplan for grundvandsbeskyttelse for Sydsjælland </w:t>
      </w:r>
      <w:r w:rsidR="00C3413D" w:rsidRPr="0019447A">
        <w:rPr>
          <w:rFonts w:cs="Arial"/>
        </w:rPr>
        <w:t xml:space="preserve">og Vordingborg </w:t>
      </w:r>
      <w:r w:rsidRPr="0019447A">
        <w:rPr>
          <w:rFonts w:cs="Arial"/>
        </w:rPr>
        <w:t>Kortlægningsområde</w:t>
      </w:r>
      <w:r w:rsidR="00687F59" w:rsidRPr="0019447A">
        <w:rPr>
          <w:rFonts w:cs="Arial"/>
        </w:rPr>
        <w:t>r</w:t>
      </w:r>
      <w:r w:rsidRPr="0019447A">
        <w:rPr>
          <w:rFonts w:cs="Arial"/>
        </w:rPr>
        <w:t xml:space="preserve"> i 12 ugers høring.</w:t>
      </w:r>
    </w:p>
    <w:p w:rsidR="00B1298D" w:rsidRPr="0019447A" w:rsidRDefault="00B1298D" w:rsidP="00B1298D">
      <w:pPr>
        <w:rPr>
          <w:rFonts w:cs="Arial"/>
        </w:rPr>
      </w:pPr>
      <w:r w:rsidRPr="0019447A">
        <w:rPr>
          <w:rFonts w:cs="Arial"/>
        </w:rPr>
        <w:t>Forslaget til indsatsplan er i offentlig høring i perioden 29. marts – 21. juni 2019.</w:t>
      </w:r>
    </w:p>
    <w:p w:rsidR="00B1298D" w:rsidRPr="0019447A" w:rsidRDefault="00B1298D" w:rsidP="00B1298D">
      <w:pPr>
        <w:rPr>
          <w:rFonts w:cs="Arial"/>
        </w:rPr>
      </w:pPr>
    </w:p>
    <w:p w:rsidR="00B1298D" w:rsidRPr="0019447A" w:rsidRDefault="00B1298D" w:rsidP="00B4066F">
      <w:pPr>
        <w:pStyle w:val="Overskrift2"/>
      </w:pPr>
      <w:bookmarkStart w:id="75" w:name="_Toc17461877"/>
      <w:r w:rsidRPr="0019447A">
        <w:t xml:space="preserve">Endelig </w:t>
      </w:r>
      <w:r w:rsidRPr="00B4066F">
        <w:t>vedtagelse</w:t>
      </w:r>
      <w:r w:rsidRPr="0019447A">
        <w:t xml:space="preserve"> af indsatsplan for grundvandsbeskyttelse for Sydsjælland og Vordingborg Kortlægningsområder</w:t>
      </w:r>
      <w:bookmarkEnd w:id="75"/>
    </w:p>
    <w:p w:rsidR="00B1298D" w:rsidRDefault="00274607" w:rsidP="00B1298D">
      <w:pPr>
        <w:rPr>
          <w:rFonts w:cs="Arial"/>
        </w:rPr>
      </w:pPr>
      <w:r w:rsidRPr="00A96722">
        <w:rPr>
          <w:rFonts w:cs="Arial"/>
        </w:rPr>
        <w:t xml:space="preserve">Der er foretaget enkelte </w:t>
      </w:r>
      <w:r w:rsidR="00B1298D" w:rsidRPr="00A96722">
        <w:rPr>
          <w:rFonts w:cs="Arial"/>
        </w:rPr>
        <w:t>ændringer</w:t>
      </w:r>
      <w:r w:rsidRPr="00A96722">
        <w:rPr>
          <w:rFonts w:cs="Arial"/>
        </w:rPr>
        <w:t xml:space="preserve"> og faktuelle rettelser</w:t>
      </w:r>
      <w:r w:rsidR="00B1298D" w:rsidRPr="00A96722">
        <w:rPr>
          <w:rFonts w:cs="Arial"/>
        </w:rPr>
        <w:t xml:space="preserve"> i forslaget til indsatsplan på baggrund af de indkomne høringssvar.</w:t>
      </w:r>
      <w:r w:rsidR="00600236">
        <w:rPr>
          <w:rFonts w:cs="Arial"/>
        </w:rPr>
        <w:t xml:space="preserve"> Alle høringssvar og kommunens bemærkninger dertil samt forslag til ændringer er forelagt den politiske behandling.</w:t>
      </w:r>
    </w:p>
    <w:p w:rsidR="00600236" w:rsidRPr="0019447A" w:rsidRDefault="00600236" w:rsidP="00B1298D">
      <w:pPr>
        <w:rPr>
          <w:rFonts w:cs="Arial"/>
        </w:rPr>
      </w:pPr>
    </w:p>
    <w:p w:rsidR="00B1298D" w:rsidRPr="0019447A" w:rsidRDefault="00274607" w:rsidP="00B1298D">
      <w:pPr>
        <w:rPr>
          <w:rFonts w:cs="Arial"/>
        </w:rPr>
      </w:pPr>
      <w:r>
        <w:rPr>
          <w:rFonts w:cs="Arial"/>
        </w:rPr>
        <w:t xml:space="preserve">Udkast til den endelige </w:t>
      </w:r>
      <w:r w:rsidR="00B1298D" w:rsidRPr="0019447A">
        <w:rPr>
          <w:rFonts w:cs="Arial"/>
        </w:rPr>
        <w:t xml:space="preserve">indsatsplan </w:t>
      </w:r>
      <w:r w:rsidR="00600236">
        <w:rPr>
          <w:rFonts w:cs="Arial"/>
        </w:rPr>
        <w:t xml:space="preserve">samt høringssvarene </w:t>
      </w:r>
      <w:r w:rsidR="00B1298D" w:rsidRPr="0019447A">
        <w:rPr>
          <w:rFonts w:cs="Arial"/>
        </w:rPr>
        <w:t>er forelagt koordinationsforum til orientering</w:t>
      </w:r>
      <w:r>
        <w:rPr>
          <w:rFonts w:cs="Arial"/>
        </w:rPr>
        <w:t xml:space="preserve"> forud for den politiske behandling</w:t>
      </w:r>
      <w:r w:rsidR="00B1298D" w:rsidRPr="0019447A">
        <w:rPr>
          <w:rFonts w:cs="Arial"/>
        </w:rPr>
        <w: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 xml:space="preserve">Kommunalbestyrelsen i Vordingborg Kommune har endeligt godkendt Indsatsplan for grundvandsbeskyttelse for Sydsjælland og Vordingborg Kortlægningsområder på deres </w:t>
      </w:r>
      <w:r w:rsidRPr="003E0D82">
        <w:rPr>
          <w:rFonts w:cs="Arial"/>
        </w:rPr>
        <w:t xml:space="preserve">møde den </w:t>
      </w:r>
      <w:r w:rsidR="00A91069" w:rsidRPr="003E0D82">
        <w:rPr>
          <w:rFonts w:cs="Arial"/>
        </w:rPr>
        <w:t>18. september 2019</w:t>
      </w:r>
      <w:r w:rsidRPr="003E0D82">
        <w:rPr>
          <w:rFonts w:cs="Arial"/>
        </w:rPr>
        <w:t>.</w:t>
      </w:r>
    </w:p>
    <w:p w:rsidR="00B1298D" w:rsidRPr="0019447A" w:rsidRDefault="00B1298D" w:rsidP="00B1298D">
      <w:pPr>
        <w:rPr>
          <w:rFonts w:cs="Arial"/>
        </w:rPr>
      </w:pPr>
    </w:p>
    <w:p w:rsidR="00B1298D" w:rsidRPr="0019447A" w:rsidRDefault="00B1298D" w:rsidP="00B1298D">
      <w:pPr>
        <w:rPr>
          <w:rFonts w:cs="Arial"/>
        </w:rPr>
      </w:pPr>
      <w:r w:rsidRPr="0019447A">
        <w:rPr>
          <w:rFonts w:cs="Arial"/>
        </w:rPr>
        <w:t>Indsatsplanen kan ikke påklages til anden administrativ myndighed.</w:t>
      </w:r>
    </w:p>
    <w:p w:rsidR="00B1298D" w:rsidRPr="0019447A" w:rsidRDefault="00B1298D" w:rsidP="00B1298D">
      <w:pPr>
        <w:rPr>
          <w:rFonts w:cs="Arial"/>
        </w:rPr>
      </w:pPr>
    </w:p>
    <w:p w:rsidR="00B1298D" w:rsidRPr="00274607" w:rsidRDefault="00B1298D" w:rsidP="00B1298D">
      <w:pPr>
        <w:rPr>
          <w:rFonts w:cs="Arial"/>
        </w:rPr>
      </w:pPr>
      <w:r w:rsidRPr="00274607">
        <w:rPr>
          <w:rFonts w:cs="Arial"/>
        </w:rPr>
        <w:t xml:space="preserve">Indsatsplanen er gældende indtil en ny vedtages. </w:t>
      </w:r>
    </w:p>
    <w:p w:rsidR="00B1298D" w:rsidRPr="0019447A" w:rsidRDefault="00B1298D" w:rsidP="00B1298D">
      <w:pPr>
        <w:rPr>
          <w:rFonts w:cs="Arial"/>
        </w:rPr>
      </w:pPr>
    </w:p>
    <w:p w:rsidR="00B1298D" w:rsidRPr="0019447A" w:rsidRDefault="00B1298D" w:rsidP="00B1298D">
      <w:pPr>
        <w:rPr>
          <w:rFonts w:cs="Arial"/>
        </w:rPr>
      </w:pPr>
      <w:r w:rsidRPr="0019447A">
        <w:rPr>
          <w:rFonts w:cs="Arial"/>
        </w:rPr>
        <w:br w:type="page"/>
      </w:r>
    </w:p>
    <w:p w:rsidR="00B1298D" w:rsidRPr="0019447A" w:rsidRDefault="00B1298D" w:rsidP="00AB69D5">
      <w:pPr>
        <w:pStyle w:val="Overskrift1"/>
      </w:pPr>
      <w:bookmarkStart w:id="76" w:name="_Toc17461878"/>
      <w:r w:rsidRPr="00AB69D5">
        <w:t>Referencer</w:t>
      </w:r>
      <w:bookmarkEnd w:id="76"/>
    </w:p>
    <w:p w:rsidR="00B1298D" w:rsidRPr="0019447A" w:rsidRDefault="00B1298D" w:rsidP="00B1298D">
      <w:pPr>
        <w:spacing w:before="100" w:beforeAutospacing="1" w:after="100" w:afterAutospacing="1" w:line="240" w:lineRule="auto"/>
        <w:rPr>
          <w:rFonts w:cs="Arial"/>
          <w:sz w:val="24"/>
          <w:szCs w:val="24"/>
        </w:rPr>
      </w:pPr>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77" w:name="_Ref515890005"/>
      <w:bookmarkStart w:id="78" w:name="_Hlk528056579"/>
      <w:r w:rsidRPr="0019447A">
        <w:rPr>
          <w:rFonts w:ascii="Arial" w:hAnsi="Arial" w:cs="Arial"/>
        </w:rPr>
        <w:t>Vandforsyningsloven, LBK nr. 125 af 26/01/2017.</w:t>
      </w:r>
      <w:bookmarkEnd w:id="77"/>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79" w:name="_Ref515890065"/>
      <w:r w:rsidRPr="0019447A">
        <w:rPr>
          <w:rFonts w:ascii="Arial" w:hAnsi="Arial" w:cs="Arial"/>
        </w:rPr>
        <w:t>Bekendtgørelse om indsatsplaner, BEK nr. 912 af 27/06/2016.</w:t>
      </w:r>
      <w:bookmarkEnd w:id="79"/>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0" w:name="_Ref526921117"/>
      <w:r w:rsidRPr="0019447A">
        <w:rPr>
          <w:rFonts w:ascii="Arial" w:hAnsi="Arial" w:cs="Arial"/>
        </w:rPr>
        <w:t xml:space="preserve">Storstrøms Amt, 2005. Indsatsplan for grundvandsbeskyttelse, Vordingborg. Forfattere: Morten </w:t>
      </w:r>
      <w:proofErr w:type="spellStart"/>
      <w:r w:rsidRPr="0019447A">
        <w:rPr>
          <w:rFonts w:ascii="Arial" w:hAnsi="Arial" w:cs="Arial"/>
        </w:rPr>
        <w:t>Lutzhøft</w:t>
      </w:r>
      <w:proofErr w:type="spellEnd"/>
      <w:r w:rsidRPr="0019447A">
        <w:rPr>
          <w:rFonts w:ascii="Arial" w:hAnsi="Arial" w:cs="Arial"/>
        </w:rPr>
        <w:t>-Madsen og Mikkel Østergaard. Udgivet af Storstrøms Amt, Teknik og Miljøforvaltningen, Jord &amp; Grundvand. December 2005. 1. udgave, 1. oplag, 2005. ISBN:87-7726-408-8.</w:t>
      </w:r>
      <w:bookmarkEnd w:id="80"/>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1" w:name="_Ref526921153"/>
      <w:r w:rsidRPr="0019447A">
        <w:rPr>
          <w:rFonts w:ascii="Arial" w:hAnsi="Arial" w:cs="Arial"/>
        </w:rPr>
        <w:t>Miljøstyrelsen, 2017. Kortlægning af GKO Vordingborg 2017. Rapport ID 92314.</w:t>
      </w:r>
      <w:bookmarkEnd w:id="81"/>
      <w:r w:rsidRPr="0019447A">
        <w:rPr>
          <w:rFonts w:ascii="Arial" w:hAnsi="Arial" w:cs="Arial"/>
        </w:rPr>
        <w:t xml:space="preserve"> </w:t>
      </w:r>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2" w:name="_Ref521933461"/>
      <w:r w:rsidRPr="0019447A">
        <w:rPr>
          <w:rFonts w:ascii="Arial" w:hAnsi="Arial" w:cs="Arial"/>
        </w:rPr>
        <w:t xml:space="preserve">Naturstyrelsen, 2015. Redegørelsesrapport for GKO Sydsjælland. </w:t>
      </w:r>
      <w:r w:rsidRPr="0019447A">
        <w:rPr>
          <w:rFonts w:ascii="Arial" w:hAnsi="Arial" w:cs="Arial"/>
          <w:lang w:val="en-US"/>
        </w:rPr>
        <w:t>Rapport ID 91462.</w:t>
      </w:r>
      <w:bookmarkEnd w:id="82"/>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r w:rsidRPr="0019447A">
        <w:rPr>
          <w:rFonts w:ascii="Arial" w:hAnsi="Arial" w:cs="Arial"/>
        </w:rPr>
        <w:t>Miljøstyrelsen. Vejledning om indsatsplaner, vejledning nr. 27, februar 2018.</w:t>
      </w:r>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3" w:name="_Ref526273296"/>
      <w:r w:rsidRPr="0019447A">
        <w:rPr>
          <w:rFonts w:ascii="Arial" w:hAnsi="Arial" w:cs="Arial"/>
        </w:rPr>
        <w:t>GEUS, 2009. Geo-Vejledning 6: kemisk grundvandskortlægning.</w:t>
      </w:r>
      <w:bookmarkEnd w:id="83"/>
      <w:r w:rsidRPr="0019447A">
        <w:rPr>
          <w:rFonts w:ascii="Arial" w:hAnsi="Arial" w:cs="Arial"/>
        </w:rPr>
        <w:t xml:space="preserve"> </w:t>
      </w:r>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4" w:name="_Ref526314899"/>
      <w:r w:rsidRPr="0019447A">
        <w:rPr>
          <w:rFonts w:ascii="Arial" w:hAnsi="Arial" w:cs="Arial"/>
        </w:rPr>
        <w:t>Bekendtgørelse af lov om miljøbeskyttelse, BEK nr. 1444 af 12/12/2017.</w:t>
      </w:r>
      <w:bookmarkEnd w:id="84"/>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5" w:name="_Ref526315079"/>
      <w:r w:rsidRPr="0019447A">
        <w:rPr>
          <w:rFonts w:ascii="Arial" w:hAnsi="Arial" w:cs="Arial"/>
        </w:rPr>
        <w:t>Bekendtgørelse af lov om forurenet jord, BEK nr. 1190 af 27/09/2016.</w:t>
      </w:r>
      <w:bookmarkEnd w:id="85"/>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6" w:name="_Ref526315880"/>
      <w:r w:rsidRPr="0019447A">
        <w:rPr>
          <w:rFonts w:ascii="Arial" w:hAnsi="Arial" w:cs="Arial"/>
        </w:rPr>
        <w:t>Bekendtgørelse om tilskud til privat skovrejsning, BEK nr. 1050 af 17/08/2018.</w:t>
      </w:r>
      <w:bookmarkEnd w:id="86"/>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7" w:name="_Ref526316677"/>
      <w:r w:rsidRPr="0019447A">
        <w:rPr>
          <w:rFonts w:ascii="Arial" w:hAnsi="Arial" w:cs="Arial"/>
        </w:rPr>
        <w:t>Miljøstyrelsen, 2018. Tilskud til privat skovrejsning. Hjemmeside: https://mst.dk/natur-vand/natur/tilskud-til-skov-og-naturprojekter/privat-skovrejsning/.</w:t>
      </w:r>
      <w:bookmarkEnd w:id="87"/>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8" w:name="_Ref528668744"/>
      <w:r w:rsidRPr="0019447A">
        <w:rPr>
          <w:rFonts w:ascii="Arial" w:hAnsi="Arial" w:cs="Arial"/>
        </w:rPr>
        <w:t>Bekendtgørelse om vandkvalitet og tilsyn med vandforsyningsanlæg (Drikkevandsbekendtgørelsen), BEK nr. 1068 af 23/08/2018.</w:t>
      </w:r>
      <w:bookmarkEnd w:id="88"/>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89" w:name="_Ref528823236"/>
      <w:r w:rsidRPr="0019447A">
        <w:rPr>
          <w:rFonts w:ascii="Arial" w:hAnsi="Arial" w:cs="Arial"/>
        </w:rPr>
        <w:t xml:space="preserve">Miljøstyrelsen, 2017. Aftale om Pesticidstrategi 2017-2021. Hjemmeside: </w:t>
      </w:r>
      <w:hyperlink r:id="rId18" w:history="1">
        <w:r w:rsidRPr="0019447A">
          <w:rPr>
            <w:rStyle w:val="Hyperlink"/>
            <w:rFonts w:ascii="Arial" w:hAnsi="Arial" w:cs="Arial"/>
          </w:rPr>
          <w:t>https://mst.dk/media/141441/21-04-2017_endeligt_aftaleudkast.pdf</w:t>
        </w:r>
      </w:hyperlink>
      <w:bookmarkEnd w:id="89"/>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r w:rsidRPr="0019447A">
        <w:rPr>
          <w:rFonts w:ascii="Arial" w:hAnsi="Arial" w:cs="Arial"/>
        </w:rPr>
        <w:t>Vandforsyningsloven - Bekendtgørelse af lov om vandforsyning m.v., lovbekendtgørelse nr. 125 af 26. januar 2017, med de ændringer, der følger af lov nr. 44 af 23. januar 2018 og §2 i lov nr. 43 af 23. januar 2018.</w:t>
      </w:r>
    </w:p>
    <w:p w:rsidR="00B1298D" w:rsidRPr="0019447A" w:rsidRDefault="00B1298D" w:rsidP="00B1298D">
      <w:pPr>
        <w:pStyle w:val="Listeafsnit"/>
        <w:numPr>
          <w:ilvl w:val="0"/>
          <w:numId w:val="20"/>
        </w:numPr>
        <w:spacing w:before="100" w:beforeAutospacing="1" w:after="100" w:afterAutospacing="1" w:line="240" w:lineRule="auto"/>
        <w:ind w:left="851" w:hanging="491"/>
        <w:rPr>
          <w:rStyle w:val="Hyperlink"/>
          <w:rFonts w:ascii="Arial" w:hAnsi="Arial" w:cs="Arial"/>
        </w:rPr>
      </w:pPr>
      <w:bookmarkStart w:id="90" w:name="_Ref528929410"/>
      <w:r w:rsidRPr="0019447A">
        <w:rPr>
          <w:rFonts w:ascii="Arial" w:hAnsi="Arial" w:cs="Arial"/>
        </w:rPr>
        <w:t xml:space="preserve">Økonomiske Råd, 2015. Analyse af omkostninger ved tiltag til beskyttelse af grund- og drikkevand i forskellige områder i Danmark. Linket: </w:t>
      </w:r>
      <w:hyperlink r:id="rId19" w:history="1">
        <w:r w:rsidRPr="0019447A">
          <w:rPr>
            <w:rStyle w:val="Hyperlink"/>
            <w:rFonts w:ascii="Arial" w:hAnsi="Arial" w:cs="Arial"/>
          </w:rPr>
          <w:t>http://www.dors.dk/files/media/rapporter/2015/m15/beregningsgrundlag_dors_kapii_m15.pdf</w:t>
        </w:r>
      </w:hyperlink>
      <w:bookmarkEnd w:id="90"/>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91" w:name="_Ref528929468"/>
      <w:r w:rsidRPr="0019447A">
        <w:rPr>
          <w:rFonts w:ascii="Arial" w:hAnsi="Arial" w:cs="Arial"/>
        </w:rPr>
        <w:t>Sørensen, P., Waage-Petersen, J. og Hasler, B., 2010. Virkemidler til reduktion af N-udvaskningsrisiko, A2: driftsmæssige regulering. Danmarks Miljøundersøgelse, Nr. A2 vers.</w:t>
      </w:r>
      <w:bookmarkEnd w:id="91"/>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92" w:name="_Ref528929480"/>
      <w:r w:rsidRPr="0019447A">
        <w:rPr>
          <w:rFonts w:ascii="Arial" w:hAnsi="Arial" w:cs="Arial"/>
        </w:rPr>
        <w:t xml:space="preserve">DANVA, 2016. Vejledning til dyrkningsaftale. Filen fra hjemmesiden </w:t>
      </w:r>
      <w:hyperlink r:id="rId20" w:history="1">
        <w:r w:rsidRPr="0019447A">
          <w:rPr>
            <w:rStyle w:val="Hyperlink"/>
            <w:rFonts w:ascii="Arial" w:hAnsi="Arial" w:cs="Arial"/>
          </w:rPr>
          <w:t>www.danva.dk</w:t>
        </w:r>
      </w:hyperlink>
      <w:r w:rsidRPr="0019447A">
        <w:rPr>
          <w:rFonts w:ascii="Arial" w:hAnsi="Arial" w:cs="Arial"/>
        </w:rPr>
        <w:t>.</w:t>
      </w:r>
      <w:bookmarkEnd w:id="92"/>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93" w:name="_Ref528929490"/>
      <w:r w:rsidRPr="0019447A">
        <w:rPr>
          <w:rFonts w:ascii="Arial" w:hAnsi="Arial" w:cs="Arial"/>
        </w:rPr>
        <w:t xml:space="preserve">DANVA, 2016. Vejledning til opgørelse af kompensation ved indgåelse af dyrkningsaftale. Filen fra hjemmesiden </w:t>
      </w:r>
      <w:hyperlink r:id="rId21" w:history="1">
        <w:r w:rsidRPr="0019447A">
          <w:rPr>
            <w:rStyle w:val="Hyperlink"/>
            <w:rFonts w:ascii="Arial" w:hAnsi="Arial" w:cs="Arial"/>
          </w:rPr>
          <w:t>www.danva.dk</w:t>
        </w:r>
      </w:hyperlink>
      <w:r w:rsidRPr="0019447A">
        <w:rPr>
          <w:rFonts w:ascii="Arial" w:hAnsi="Arial" w:cs="Arial"/>
        </w:rPr>
        <w:t>.</w:t>
      </w:r>
      <w:bookmarkEnd w:id="93"/>
      <w:r w:rsidRPr="0019447A">
        <w:rPr>
          <w:rFonts w:ascii="Arial" w:hAnsi="Arial" w:cs="Arial"/>
        </w:rPr>
        <w:t xml:space="preserve"> </w:t>
      </w:r>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94" w:name="_Ref528929535"/>
      <w:r w:rsidRPr="0019447A">
        <w:rPr>
          <w:rFonts w:ascii="Arial" w:hAnsi="Arial" w:cs="Arial"/>
        </w:rPr>
        <w:t>Sørensen, P., Waage-Petersen, J. og Hasler, B., 2010. Virkemidler til reduktion af N-udvaskningsrisiko, B2: Arealændringer i risikoområder. Danmarks Miljøundersøgelse, Nr. B2 vers. 1.</w:t>
      </w:r>
      <w:bookmarkEnd w:id="94"/>
    </w:p>
    <w:p w:rsidR="00B1298D" w:rsidRPr="0019447A" w:rsidRDefault="00B1298D" w:rsidP="00B1298D">
      <w:pPr>
        <w:pStyle w:val="Listeafsnit"/>
        <w:numPr>
          <w:ilvl w:val="0"/>
          <w:numId w:val="20"/>
        </w:numPr>
        <w:spacing w:before="100" w:beforeAutospacing="1" w:after="100" w:afterAutospacing="1" w:line="240" w:lineRule="auto"/>
        <w:ind w:left="851" w:hanging="491"/>
        <w:rPr>
          <w:rFonts w:ascii="Arial" w:hAnsi="Arial" w:cs="Arial"/>
        </w:rPr>
      </w:pPr>
      <w:bookmarkStart w:id="95" w:name="_Ref528929544"/>
      <w:r w:rsidRPr="0019447A">
        <w:rPr>
          <w:rFonts w:ascii="Arial" w:hAnsi="Arial" w:cs="Arial"/>
        </w:rPr>
        <w:t xml:space="preserve">Naturstyrelsen, 2014. Evaluering af privat skovrejsning. Udarbejdet af </w:t>
      </w:r>
      <w:proofErr w:type="spellStart"/>
      <w:r w:rsidRPr="0019447A">
        <w:rPr>
          <w:rFonts w:ascii="Arial" w:hAnsi="Arial" w:cs="Arial"/>
        </w:rPr>
        <w:t>Orbicon</w:t>
      </w:r>
      <w:proofErr w:type="spellEnd"/>
      <w:r w:rsidRPr="0019447A">
        <w:rPr>
          <w:rFonts w:ascii="Arial" w:hAnsi="Arial" w:cs="Arial"/>
        </w:rPr>
        <w:t xml:space="preserve"> og Københavns Universitet. Findes på hjemmesiden </w:t>
      </w:r>
      <w:hyperlink r:id="rId22" w:history="1">
        <w:r w:rsidRPr="0019447A">
          <w:rPr>
            <w:rStyle w:val="Hyperlink"/>
            <w:rFonts w:ascii="Arial" w:hAnsi="Arial" w:cs="Arial"/>
          </w:rPr>
          <w:t>www.naturstyrelsen.dk</w:t>
        </w:r>
      </w:hyperlink>
      <w:r w:rsidRPr="0019447A">
        <w:rPr>
          <w:rFonts w:ascii="Arial" w:hAnsi="Arial" w:cs="Arial"/>
        </w:rPr>
        <w:t>.</w:t>
      </w:r>
      <w:bookmarkEnd w:id="95"/>
      <w:r w:rsidRPr="0019447A">
        <w:rPr>
          <w:rFonts w:ascii="Arial" w:hAnsi="Arial" w:cs="Arial"/>
        </w:rPr>
        <w:t xml:space="preserve"> </w:t>
      </w:r>
    </w:p>
    <w:p w:rsidR="00B1298D" w:rsidRPr="0019447A" w:rsidRDefault="00B1298D" w:rsidP="00B1298D">
      <w:pPr>
        <w:pStyle w:val="Listeafsnit"/>
        <w:numPr>
          <w:ilvl w:val="0"/>
          <w:numId w:val="20"/>
        </w:numPr>
        <w:tabs>
          <w:tab w:val="num" w:pos="1209"/>
        </w:tabs>
        <w:spacing w:before="2560" w:beforeAutospacing="1" w:after="100" w:afterAutospacing="1" w:line="280" w:lineRule="exact"/>
        <w:ind w:left="851" w:hanging="491"/>
        <w:outlineLvl w:val="6"/>
        <w:rPr>
          <w:rFonts w:ascii="Arial" w:hAnsi="Arial" w:cs="Arial"/>
        </w:rPr>
      </w:pPr>
      <w:bookmarkStart w:id="96" w:name="_Ref2175989"/>
      <w:r w:rsidRPr="0019447A">
        <w:rPr>
          <w:rFonts w:ascii="Arial" w:hAnsi="Arial" w:cs="Arial"/>
        </w:rPr>
        <w:t>Bekendtgørelse nr. 926 af 27. juni 2016 om udpegning og administration af internationale naturbeskyttelsesområder samt beskyttelse af visse arter.</w:t>
      </w:r>
      <w:bookmarkEnd w:id="96"/>
    </w:p>
    <w:bookmarkEnd w:id="78"/>
    <w:p w:rsidR="00772679" w:rsidRPr="0019447A" w:rsidRDefault="00772679" w:rsidP="00212957">
      <w:pPr>
        <w:rPr>
          <w:rFonts w:cs="Arial"/>
          <w:noProof/>
        </w:rPr>
      </w:pPr>
    </w:p>
    <w:p w:rsidR="00B1298D" w:rsidRPr="0019447A" w:rsidRDefault="00B1298D" w:rsidP="00212957">
      <w:pPr>
        <w:rPr>
          <w:rFonts w:cs="Arial"/>
          <w:noProof/>
        </w:rPr>
      </w:pPr>
    </w:p>
    <w:p w:rsidR="00772679" w:rsidRPr="0019447A" w:rsidRDefault="00772679" w:rsidP="00212957">
      <w:pPr>
        <w:rPr>
          <w:rFonts w:cs="Arial"/>
          <w:noProof/>
        </w:rPr>
        <w:sectPr w:rsidR="00772679" w:rsidRPr="0019447A" w:rsidSect="00C01D48">
          <w:headerReference w:type="even" r:id="rId23"/>
          <w:headerReference w:type="default" r:id="rId24"/>
          <w:footerReference w:type="default" r:id="rId25"/>
          <w:headerReference w:type="first" r:id="rId26"/>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19447A" w:rsidTr="00F33676">
        <w:trPr>
          <w:trHeight w:val="2835"/>
        </w:trPr>
        <w:tc>
          <w:tcPr>
            <w:tcW w:w="5670" w:type="dxa"/>
            <w:vAlign w:val="bottom"/>
          </w:tcPr>
          <w:p w:rsidR="004479D1" w:rsidRPr="0019447A" w:rsidRDefault="004479D1" w:rsidP="004479D1">
            <w:pPr>
              <w:spacing w:line="276" w:lineRule="auto"/>
              <w:rPr>
                <w:rFonts w:cs="Arial"/>
              </w:rPr>
            </w:pPr>
            <w:r w:rsidRPr="0019447A">
              <w:rPr>
                <w:rFonts w:cs="Arial"/>
                <w:b/>
                <w:color w:val="FFFFFF" w:themeColor="background1"/>
                <w:sz w:val="19"/>
              </w:rPr>
              <w:t>Vordingborg Kommune</w:t>
            </w:r>
          </w:p>
          <w:p w:rsidR="004479D1" w:rsidRPr="0019447A" w:rsidRDefault="004479D1" w:rsidP="004479D1">
            <w:pPr>
              <w:spacing w:line="276" w:lineRule="auto"/>
              <w:rPr>
                <w:rFonts w:cs="Arial"/>
              </w:rPr>
            </w:pPr>
            <w:r w:rsidRPr="0019447A">
              <w:rPr>
                <w:rFonts w:cs="Arial"/>
                <w:color w:val="FFFFFF" w:themeColor="background1"/>
                <w:sz w:val="19"/>
              </w:rPr>
              <w:t>Postboks 200</w:t>
            </w:r>
          </w:p>
          <w:p w:rsidR="004479D1" w:rsidRPr="0019447A" w:rsidRDefault="004479D1" w:rsidP="004479D1">
            <w:pPr>
              <w:spacing w:line="276" w:lineRule="auto"/>
              <w:rPr>
                <w:rFonts w:cs="Arial"/>
              </w:rPr>
            </w:pPr>
            <w:r w:rsidRPr="0019447A">
              <w:rPr>
                <w:rFonts w:cs="Arial"/>
                <w:color w:val="FFFFFF" w:themeColor="background1"/>
                <w:sz w:val="19"/>
              </w:rPr>
              <w:t>Østergårdstræde 1A</w:t>
            </w:r>
          </w:p>
          <w:p w:rsidR="004479D1" w:rsidRPr="0019447A" w:rsidRDefault="004479D1" w:rsidP="004479D1">
            <w:pPr>
              <w:spacing w:line="276" w:lineRule="auto"/>
              <w:rPr>
                <w:rFonts w:cs="Arial"/>
              </w:rPr>
            </w:pPr>
            <w:r w:rsidRPr="0019447A">
              <w:rPr>
                <w:rFonts w:cs="Arial"/>
                <w:color w:val="FFFFFF" w:themeColor="background1"/>
                <w:sz w:val="19"/>
              </w:rPr>
              <w:t>4772</w:t>
            </w:r>
            <w:r w:rsidRPr="0019447A">
              <w:rPr>
                <w:rFonts w:cs="Arial"/>
              </w:rPr>
              <w:t xml:space="preserve"> </w:t>
            </w:r>
            <w:r w:rsidRPr="0019447A">
              <w:rPr>
                <w:rFonts w:cs="Arial"/>
                <w:color w:val="FFFFFF" w:themeColor="background1"/>
                <w:sz w:val="19"/>
              </w:rPr>
              <w:t>Langebæk</w:t>
            </w:r>
          </w:p>
          <w:p w:rsidR="00F33676" w:rsidRPr="0019447A" w:rsidRDefault="004479D1" w:rsidP="004479D1">
            <w:pPr>
              <w:spacing w:line="276" w:lineRule="auto"/>
              <w:rPr>
                <w:rFonts w:cs="Arial"/>
              </w:rPr>
            </w:pPr>
            <w:r w:rsidRPr="0019447A">
              <w:rPr>
                <w:rFonts w:cs="Arial"/>
                <w:color w:val="FFFFFF" w:themeColor="background1"/>
                <w:sz w:val="19"/>
              </w:rPr>
              <w:t>Tlf. 55 36 36 36</w:t>
            </w:r>
          </w:p>
        </w:tc>
      </w:tr>
    </w:tbl>
    <w:p w:rsidR="00212957" w:rsidRPr="0019447A" w:rsidRDefault="00212957" w:rsidP="00212957">
      <w:pPr>
        <w:rPr>
          <w:rFonts w:cs="Arial"/>
          <w:noProof/>
        </w:rPr>
      </w:pPr>
    </w:p>
    <w:sectPr w:rsidR="00212957" w:rsidRPr="0019447A" w:rsidSect="00C01D48">
      <w:headerReference w:type="even" r:id="rId27"/>
      <w:headerReference w:type="default" r:id="rId28"/>
      <w:footerReference w:type="default" r:id="rId29"/>
      <w:headerReference w:type="first" r:id="rId30"/>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722" w:rsidRPr="004479D1" w:rsidRDefault="00A96722" w:rsidP="00091062">
      <w:pPr>
        <w:spacing w:line="240" w:lineRule="auto"/>
      </w:pPr>
      <w:r w:rsidRPr="004479D1">
        <w:separator/>
      </w:r>
    </w:p>
  </w:endnote>
  <w:endnote w:type="continuationSeparator" w:id="0">
    <w:p w:rsidR="00A96722" w:rsidRPr="004479D1" w:rsidRDefault="00A96722" w:rsidP="00091062">
      <w:pPr>
        <w:spacing w:line="240" w:lineRule="auto"/>
      </w:pPr>
      <w:r w:rsidRPr="004479D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fod"/>
    </w:pPr>
    <w:r>
      <w:rPr>
        <w:noProof/>
        <w:lang w:eastAsia="da-DK"/>
      </w:rPr>
      <w:drawing>
        <wp:anchor distT="0" distB="0" distL="114300" distR="114300" simplePos="0" relativeHeight="251669504" behindDoc="0" locked="0" layoutInCell="1" allowOverlap="1" wp14:anchorId="6E2F291D" wp14:editId="2249277C">
          <wp:simplePos x="0" y="0"/>
          <wp:positionH relativeFrom="page">
            <wp:posOffset>756285</wp:posOffset>
          </wp:positionH>
          <wp:positionV relativeFrom="page">
            <wp:align>bottom</wp:align>
          </wp:positionV>
          <wp:extent cx="1153160" cy="816544"/>
          <wp:effectExtent l="0" t="0" r="0" b="0"/>
          <wp:wrapNone/>
          <wp:docPr id="10" name="LogoColor01HIDE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rcRect b="-239287"/>
                  <a:stretch>
                    <a:fillRect/>
                  </a:stretch>
                </pic:blipFill>
                <pic:spPr>
                  <a:xfrm>
                    <a:off x="0" y="0"/>
                    <a:ext cx="1153160" cy="816544"/>
                  </a:xfrm>
                  <a:prstGeom prst="rect">
                    <a:avLst/>
                  </a:prstGeom>
                </pic:spPr>
              </pic:pic>
            </a:graphicData>
          </a:graphic>
          <wp14:sizeRelH relativeFrom="margin">
            <wp14:pctWidth>0</wp14:pctWidth>
          </wp14:sizeRelH>
          <wp14:sizeRelV relativeFrom="margin">
            <wp14:pctHeight>0</wp14:pctHeight>
          </wp14:sizeRelV>
        </wp:anchor>
      </w:drawing>
    </w:r>
    <w:r w:rsidRPr="00B76A3C">
      <w:rPr>
        <w:noProof/>
        <w:lang w:eastAsia="da-DK"/>
      </w:rPr>
      <w:drawing>
        <wp:anchor distT="0" distB="0" distL="114300" distR="114300" simplePos="0" relativeHeight="251670528" behindDoc="1" locked="0" layoutInCell="1" allowOverlap="1" wp14:anchorId="6B7C93E4" wp14:editId="2542757C">
          <wp:simplePos x="0" y="0"/>
          <wp:positionH relativeFrom="page">
            <wp:posOffset>756285</wp:posOffset>
          </wp:positionH>
          <wp:positionV relativeFrom="page">
            <wp:align>bottom</wp:align>
          </wp:positionV>
          <wp:extent cx="1396800" cy="860400"/>
          <wp:effectExtent l="0" t="0" r="0" b="0"/>
          <wp:wrapNone/>
          <wp:docPr id="12" name="LogoColor01HIDE" descr="LogoRapportforside"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Rapportforside"/>
                  <pic:cNvPicPr>
                    <a:picLocks noChangeAspect="1" noChangeArrowheads="1"/>
                  </pic:cNvPicPr>
                </pic:nvPicPr>
                <pic:blipFill rotWithShape="1">
                  <a:blip r:embed="rId2"/>
                  <a:srcRect t="1" b="-152942"/>
                  <a:stretch/>
                </pic:blipFill>
                <pic:spPr bwMode="auto">
                  <a:xfrm>
                    <a:off x="0" y="0"/>
                    <a:ext cx="1396800" cy="86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C01D48" w:rsidRDefault="00A96722"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BE68B2">
      <w:rPr>
        <w:rFonts w:cs="Arial"/>
        <w:noProof/>
        <w:sz w:val="17"/>
        <w:szCs w:val="17"/>
      </w:rPr>
      <w:t>33</w:t>
    </w:r>
    <w:r w:rsidRPr="00C01D48">
      <w:rPr>
        <w:rFonts w:cs="Arial"/>
        <w:sz w:val="17"/>
        <w:szCs w:val="17"/>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A03672" w:rsidRDefault="00A96722" w:rsidP="00A03672">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722" w:rsidRPr="004479D1" w:rsidRDefault="00A96722" w:rsidP="00091062">
      <w:pPr>
        <w:spacing w:line="240" w:lineRule="auto"/>
      </w:pPr>
      <w:r w:rsidRPr="004479D1">
        <w:separator/>
      </w:r>
    </w:p>
  </w:footnote>
  <w:footnote w:type="continuationSeparator" w:id="0">
    <w:p w:rsidR="00A96722" w:rsidRPr="004479D1" w:rsidRDefault="00A96722" w:rsidP="00091062">
      <w:pPr>
        <w:spacing w:line="240" w:lineRule="auto"/>
      </w:pPr>
      <w:r w:rsidRPr="004479D1">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4479D1" w:rsidRDefault="00A96722">
    <w:pPr>
      <w:pStyle w:val="Sidehoved"/>
    </w:pPr>
    <w:r>
      <w:rPr>
        <w:noProof/>
        <w:lang w:eastAsia="da-DK"/>
      </w:rPr>
      <w:drawing>
        <wp:anchor distT="0" distB="0" distL="114300" distR="114300" simplePos="0" relativeHeight="251665408"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8" name="Billede 8"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simplePos x="0" y="0"/>
          <wp:positionH relativeFrom="page">
            <wp:posOffset>719455</wp:posOffset>
          </wp:positionH>
          <wp:positionV relativeFrom="page">
            <wp:posOffset>8927465</wp:posOffset>
          </wp:positionV>
          <wp:extent cx="3131820" cy="1043940"/>
          <wp:effectExtent l="0" t="0" r="0" b="3810"/>
          <wp:wrapNone/>
          <wp:docPr id="9" name="Billede 9"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131820" cy="1043940"/>
                  </a:xfrm>
                  <a:prstGeom prst="rect">
                    <a:avLst/>
                  </a:prstGeom>
                </pic:spPr>
              </pic:pic>
            </a:graphicData>
          </a:graphic>
        </wp:anchor>
      </w:drawing>
    </w:r>
    <w:r w:rsidRPr="004479D1">
      <w:rPr>
        <w:noProof/>
        <w:lang w:eastAsia="da-DK"/>
      </w:rPr>
      <mc:AlternateContent>
        <mc:Choice Requires="wps">
          <w:drawing>
            <wp:anchor distT="0" distB="0" distL="114300" distR="114300" simplePos="0" relativeHeight="251661312" behindDoc="1" locked="0" layoutInCell="1" allowOverlap="1" wp14:anchorId="44467EFE" wp14:editId="5F82B29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C1434"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6MCkQIAAIUFAAAOAAAAZHJzL2Uyb0RvYy54bWysVN9P2zAQfp+0/8Hy+0hbCoyKFFVFTJMQ&#10;IGDi2XWcJpLj885u0+6v352TBgZoD9NeEp/v7rsf/u4uLneNFVuDoQaXy/HRSArjNBS1W+fyx9P1&#10;l69ShKhcoSw4k8u9CfJy/vnTRetnZgIV2MKgIBAXZq3PZRWjn2VZ0JVpVDgCbxwpS8BGRRJxnRWo&#10;WkJvbDYZjU6zFrDwCNqEQLdXnVLOE35ZGh3vyjKYKGwuKbeYvpi+K/5m8ws1W6PyVa37NNQ/ZNGo&#10;2lHQAepKRSU2WL+DamqNEKCMRxqaDMqy1ibVQNWMR2+qeayUN6kWak7wQ5vC/4PVt9t7FHWRy2Mp&#10;nGroiZZA77kECzjh9rQ+zMjq0d9jLwU6cq27Ehv+UxVil1q6H1pqdlFoupwe0ytR4zWpzo/PT1kg&#10;mOzF22OI3ww0gg+5RHqy1Em1vQmxMz2YcLAAti6ua2uTgOvV0qLYKn7e0dnV9LRH/8PMOjZ2wG4d&#10;It9kXFlXSzrFvTVsZ92DKakllP0kZZLIaIY4Smvj4rhTVaowXfgTKu1Q2+CRKk2AjFxS/AG7B2Ci&#10;v8fusuzt2dUkLg/Oo78l1jkPHikyuDg4N7UD/AjAUlV95M7+0KSuNdylFRR7IgxCN0nB6+ua3u1G&#10;hXivkEaH3proE+/oU1poc8ls4pMUFeCvj+7ZnhhNWilaGsVchp8bhUYK+90R18/H0ynPbhKmJ2cT&#10;EvC1ZvVa4zYNkZd2ES0er9OR7aM9HEuE5pm2xoKjkko5TbFzqSMehGXsVgTtHW0Wi2RG8+pVvHGP&#10;XjM4d5V5+bR7Vuh78kai/S0cxlbN3nC4s2VPB4tNhLJOBH/pa99vmvVEnH4v8TJ5LSerl+05/w0A&#10;AP//AwBQSwMEFAAGAAgAAAAhAPniezPjAAAADgEAAA8AAABkcnMvZG93bnJldi54bWxMj81OwzAQ&#10;hO9IvIO1SFwQtZOikoY4FeLnUPVEQSBu23ibRMR2iJ02vD3bE9x2dkez3xSryXbiQENovdOQzBQI&#10;cpU3ras1vL0+X2cgQkRnsPOONPxQgFV5flZgbvzRvdBhG2vBIS7kqKGJsc+lDFVDFsPM9+T4tveD&#10;xchyqKUZ8MjhtpOpUgtpsXX8ocGeHhqqvraj1TCXj3u8iptv+/S5HmUalx/va6P15cV0fwci0hT/&#10;zHDCZ3QomWnnR2eC6FgnaXrLXg2puklAnCzJUvFqx9Mim2cgy0L+r1H+AgAA//8DAFBLAQItABQA&#10;BgAIAAAAIQC2gziS/gAAAOEBAAATAAAAAAAAAAAAAAAAAAAAAABbQ29udGVudF9UeXBlc10ueG1s&#10;UEsBAi0AFAAGAAgAAAAhADj9If/WAAAAlAEAAAsAAAAAAAAAAAAAAAAALwEAAF9yZWxzLy5yZWxz&#10;UEsBAi0AFAAGAAgAAAAhAG+HowKRAgAAhQUAAA4AAAAAAAAAAAAAAAAALgIAAGRycy9lMm9Eb2Mu&#10;eG1sUEsBAi0AFAAGAAgAAAAhAPniezPjAAAADgEAAA8AAAAAAAAAAAAAAAAA6wQAAGRycy9kb3du&#10;cmV2LnhtbFBLBQYAAAAABAAEAPMAAAD7BQAAAAA=&#10;" fillcolor="#007d46" stroked="f" strokeweight="2pt">
              <w10:wrap anchorx="page" anchory="page"/>
            </v:rect>
          </w:pict>
        </mc:Fallback>
      </mc:AlternateContent>
    </w:r>
    <w:r w:rsidRPr="004479D1">
      <w:rPr>
        <w:noProof/>
        <w:lang w:eastAsia="da-DK"/>
      </w:rPr>
      <mc:AlternateContent>
        <mc:Choice Requires="wps">
          <w:drawing>
            <wp:anchor distT="0" distB="0" distL="114300" distR="114300" simplePos="0" relativeHeight="251659264" behindDoc="1" locked="0" layoutInCell="1" allowOverlap="1" wp14:anchorId="7D2CE308" wp14:editId="3E0EAADC">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029DF"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RYdlAIAAIUFAAAOAAAAZHJzL2Uyb0RvYy54bWysVEtv2zAMvg/YfxB0X+2kj7VBnSJI0WFA&#10;0RZrh54VWYoNyKImKXGyXz9SctyuHXYYdrFFkfz4+qjLq11n2Fb50IKt+OSo5ExZCXVr1xX//nTz&#10;6ZyzEIWthQGrKr5XgV/NP3647N1MTaEBUyvPEMSGWe8q3sToZkURZKM6EY7AKYtKDb4TEUW/Lmov&#10;ekTvTDEty7OiB187D1KFgLfXWcnnCV9rJeO91kFFZiqOucX09em7om8xvxSztReuaeWQhviHLDrR&#10;Wgw6Ql2LKNjGt++gulZ6CKDjkYSuAK1bqVINWM2kfFPNYyOcSrVgc4Ib2xT+H6y82z541tY4O86s&#10;6HBES8B5LsGAp+70LszQ6NE9+EEKeKRSd9p39Mci2C51dD92VO0ik3j5eTI9L0tsvETdxfHFGQmI&#10;U7y4Ox/iFwUdo0PFPY4sdVJsb0PMpgcTihbAtPVNa0wS/Hq1NJ5tBY73+HoxOV0M6L+ZGUvGFsgt&#10;I9JNQaXlYtIp7o0iO2O/KY0twfSnKZNERjXGEVIqGydZ1Yha5fCnWNqhttEjVZoACVlj/BF7ACCi&#10;v8fOWQ725KoSl0fn8m+JZefRI0UGG0fnrrU4W7oe88wlGKxqiJztD03KraEuraDeI2E85E0KTt60&#10;OLdbEeKD8Lg6OGukT7zHjzbQV5zYRCfOGvA//3RP9sho1HLW4ypWPPzYCK84M18tcv1icnJCu5uE&#10;k9PPUxT8a83qtcZuOiRv4jNml45kH83hqD10z/hqLCgqqoSVGLviMvqDsIz5icB3R6rFIpnhvjoR&#10;b+2jkwRO7SNePu2ehXcDeSPy/g4OaytmbzicbcnTwmITQbeJ4C99HfqNu56IM7xL9Ji8lpPVy+s5&#10;/wUAAP//AwBQSwMEFAAGAAgAAAAhAGmEPgfeAAAACgEAAA8AAABkcnMvZG93bnJldi54bWxMj8FO&#10;wzAQRO9I/IO1SNyok9CkUYhTIRAHlBMF7tt4SSLsdRS7beDrcU/0NqtZzbypt4s14kizHx0rSFcJ&#10;COLO6ZF7BR/vL3clCB+QNRrHpOCHPGyb66saK+1O/EbHXehFDGFfoYIhhKmS0ncDWfQrNxFH78vN&#10;FkM8517qGU8x3BqZJUkhLY4cGwac6Gmg7nt3sAqwXX++bkya93lhntvfzWCwXZS6vVkeH0AEWsL/&#10;M5zxIzo0kWnvDqy9MArikKAgS9YpiLOdZlkOYh9VUd6XIJtaXk5o/gAAAP//AwBQSwECLQAUAAYA&#10;CAAAACEAtoM4kv4AAADhAQAAEwAAAAAAAAAAAAAAAAAAAAAAW0NvbnRlbnRfVHlwZXNdLnhtbFBL&#10;AQItABQABgAIAAAAIQA4/SH/1gAAAJQBAAALAAAAAAAAAAAAAAAAAC8BAABfcmVscy8ucmVsc1BL&#10;AQItABQABgAIAAAAIQC8vRYdlAIAAIUFAAAOAAAAAAAAAAAAAAAAAC4CAABkcnMvZTJvRG9jLnht&#10;bFBLAQItABQABgAIAAAAIQBphD4H3gAAAAoBAAAPAAAAAAAAAAAAAAAAAO4EAABkcnMvZG93bnJl&#10;di54bWxQSwUGAAAAAAQABADzAAAA+QUAAAAA&#10;" fillcolor="#3da15a" stroked="f" strokeweight="2pt">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4479D1" w:rsidRDefault="00A96722">
    <w:pPr>
      <w:pStyle w:val="Sidehove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4479D1" w:rsidRDefault="00A96722">
    <w:pPr>
      <w:pStyle w:val="Sidehove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Default="00A96722">
    <w:pPr>
      <w:pStyle w:val="Sidehove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722" w:rsidRPr="004479D1" w:rsidRDefault="00A96722" w:rsidP="00F33676">
    <w:pPr>
      <w:pStyle w:val="Sidehoved"/>
      <w:tabs>
        <w:tab w:val="clear" w:pos="4819"/>
        <w:tab w:val="clear" w:pos="9638"/>
        <w:tab w:val="left" w:pos="3810"/>
      </w:tabs>
    </w:pPr>
    <w:r>
      <w:rPr>
        <w:noProof/>
        <w:lang w:eastAsia="da-DK"/>
      </w:rPr>
      <w:drawing>
        <wp:anchor distT="0" distB="0" distL="114300" distR="114300" simplePos="0" relativeHeight="251667456" behindDoc="1" locked="0" layoutInCell="1" allowOverlap="1">
          <wp:simplePos x="0" y="0"/>
          <wp:positionH relativeFrom="page">
            <wp:posOffset>719455</wp:posOffset>
          </wp:positionH>
          <wp:positionV relativeFrom="page">
            <wp:posOffset>8243570</wp:posOffset>
          </wp:positionV>
          <wp:extent cx="2159635" cy="719455"/>
          <wp:effectExtent l="0" t="0" r="0" b="4445"/>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6432" behindDoc="1" locked="0" layoutInCell="1" allowOverlap="1">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4479D1">
      <w:rPr>
        <w:noProof/>
        <w:lang w:eastAsia="da-DK"/>
      </w:rPr>
      <mc:AlternateContent>
        <mc:Choice Requires="wps">
          <w:drawing>
            <wp:anchor distT="0" distB="0" distL="114300" distR="114300" simplePos="0" relativeHeight="251663360" behindDoc="1" locked="0" layoutInCell="1" allowOverlap="1" wp14:anchorId="718806C7" wp14:editId="0A78F1F6">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3DA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85B8"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WldmwIAAIoFAAAOAAAAZHJzL2Uyb0RvYy54bWysVFFvGjEMfp+0/xDlfT2g0K6oR8WoOk2q&#10;2mrt1OeQS+C0XJwlgYP9+tnJcWXttIdpPBxxbH+O7c++vNo1hm2VDzXYkg9PBpwpK6Gq7ark355u&#10;PnzkLERhK2HAqpLvVeBXs/fvLls3VSNYg6mUZwhiw7R1JV/H6KZFEeRaNSKcgFMWlRp8IyKKflVU&#10;XrSI3phiNBicFS34ynmQKgS8vc5KPkv4WisZ77UOKjJTcnxbTF+fvkv6FrNLMV154da17J4h/uEV&#10;jagtBu2hrkUUbOPrN1BNLT0E0PFEQlOA1rVUKQfMZjh4lc3jWjiVcsHiBNeXKfw/WHm3ffCsrrB3&#10;Q86saLBHC8CGfhLy+wIMeCpR68IULR/dg++kgEfKd6d9Q/+YCdulsu77sqpdZBIvzydnA/xxJlF3&#10;cXoxGqOAOMWLu/MhflbQMDqU3GPfUjnF9jbEbHowoWgBTF3d1MYkwa+WC+PZVmCPT6/nw8m8Q//N&#10;zFgytkBuGZFuCkotJ5NOcW8U2Rn7VWmsCz5/lF6SGKn6OEJKZeMwq9aiUjn8JCWa4XuPlGkCJGSN&#10;8XvsDoDY/hY7w3T25KoSoXvnwd8elp17jxQZbOydm9pib+m6f2dOwWBWXeRsfyhSLg1VaQnVHlnj&#10;IY9TcPKmxr7dihAfhMf5wV4jheI9frSBtuTEKDpxtgb/80/3ZI+0Ri1nLc5jycOPjfCKM/PFIuEv&#10;huMxDXASxpPzEQr+WLM81thNg+RFUuP2cTIdyT6aw1F7aJ5xdcwpKqqElRi75DL6g7CIeU/g8pFq&#10;Pk9mOLROxFv76CSBU/mIl0+7Z+FdR96IvL+Dw+yK6SsOZ1vytDDfRNB1IvhLXbt648An4nTLiTbK&#10;sZysXlbo7BcAAAD//wMAUEsDBBQABgAIAAAAIQCaTfXD3gAAAAoBAAAPAAAAZHJzL2Rvd25yZXYu&#10;eG1sTI/BTsMwEETvSPyDtUjcqJ3QpiXEqRCIA8qJAvdtssQR9jqK3Tbw9bgnuM1qVjNvqu3srDjS&#10;FAbPGrKFAkHc+m7gXsP72/PNBkSIyB1az6ThmwJs68uLCsvOn/iVjrvYixTCoUQNJsaxlDK0hhyG&#10;hR+Jk/fpJ4cxnVMvuwlPKdxZmStVSIcDpwaDIz0aar92B6cBm+XHy9pmq35V2KfmZ20sNrPW11fz&#10;wz2ISHP8e4YzfkKHOjHt/YG7IKyGNCRqyNUyA3G2sztVgNgnVWxuc5B1Jf9PqH8BAAD//wMAUEsB&#10;Ai0AFAAGAAgAAAAhALaDOJL+AAAA4QEAABMAAAAAAAAAAAAAAAAAAAAAAFtDb250ZW50X1R5cGVz&#10;XS54bWxQSwECLQAUAAYACAAAACEAOP0h/9YAAACUAQAACwAAAAAAAAAAAAAAAAAvAQAAX3JlbHMv&#10;LnJlbHNQSwECLQAUAAYACAAAACEAPXVpXZsCAACKBQAADgAAAAAAAAAAAAAAAAAuAgAAZHJzL2Uy&#10;b0RvYy54bWxQSwECLQAUAAYACAAAACEAmk31w94AAAAKAQAADwAAAAAAAAAAAAAAAAD1BAAAZHJz&#10;L2Rvd25yZXYueG1sUEsFBgAAAAAEAAQA8wAAAAAGAAAAAA==&#10;" fillcolor="#3da15a" stroked="f" strokeweight="2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064186"/>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65D644D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3D4265B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61FA51B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15A22B4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286028"/>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04C31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6CAA66"/>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1541C66"/>
    <w:multiLevelType w:val="multilevel"/>
    <w:tmpl w:val="54E8B3F8"/>
    <w:lvl w:ilvl="0">
      <w:start w:val="1"/>
      <w:numFmt w:val="decimal"/>
      <w:lvlText w:val="%1."/>
      <w:lvlJc w:val="left"/>
      <w:pPr>
        <w:tabs>
          <w:tab w:val="num" w:pos="567"/>
        </w:tabs>
        <w:ind w:left="567" w:hanging="567"/>
      </w:pPr>
      <w:rPr>
        <w:rFonts w:ascii="Verdana" w:hAnsi="Verdana" w:hint="default"/>
        <w:b w:val="0"/>
        <w:i w:val="0"/>
        <w:sz w:val="18"/>
      </w:rPr>
    </w:lvl>
    <w:lvl w:ilvl="1">
      <w:start w:val="1"/>
      <w:numFmt w:val="decimal"/>
      <w:lvlText w:val="%1.%2."/>
      <w:lvlJc w:val="left"/>
      <w:pPr>
        <w:tabs>
          <w:tab w:val="num" w:pos="567"/>
        </w:tabs>
        <w:ind w:left="567" w:hanging="567"/>
      </w:pPr>
      <w:rPr>
        <w:rFonts w:ascii="Verdana" w:hAnsi="Verdana" w:hint="default"/>
        <w:b w:val="0"/>
        <w:i w:val="0"/>
        <w:sz w:val="18"/>
      </w:rPr>
    </w:lvl>
    <w:lvl w:ilvl="2">
      <w:start w:val="1"/>
      <w:numFmt w:val="decimal"/>
      <w:lvlText w:val="%1.%2.%3."/>
      <w:lvlJc w:val="left"/>
      <w:pPr>
        <w:tabs>
          <w:tab w:val="num" w:pos="567"/>
        </w:tabs>
        <w:ind w:left="567" w:hanging="567"/>
      </w:pPr>
      <w:rPr>
        <w:rFonts w:ascii="Verdana" w:hAnsi="Verdana" w:hint="default"/>
        <w:b w:val="0"/>
        <w:i w:val="0"/>
        <w:sz w:val="18"/>
      </w:rPr>
    </w:lvl>
    <w:lvl w:ilvl="3">
      <w:start w:val="1"/>
      <w:numFmt w:val="decimal"/>
      <w:lvlText w:val="%1.%2.%3.%4."/>
      <w:lvlJc w:val="left"/>
      <w:pPr>
        <w:tabs>
          <w:tab w:val="num" w:pos="567"/>
        </w:tabs>
        <w:ind w:left="567" w:hanging="567"/>
      </w:pPr>
      <w:rPr>
        <w:rFonts w:ascii="Verdana" w:hAnsi="Verdana" w:hint="default"/>
        <w:b w:val="0"/>
        <w:i w:val="0"/>
        <w:sz w:val="18"/>
      </w:rPr>
    </w:lvl>
    <w:lvl w:ilvl="4">
      <w:start w:val="1"/>
      <w:numFmt w:val="decimal"/>
      <w:lvlText w:val="%1.%2.%3.%4.%5."/>
      <w:lvlJc w:val="left"/>
      <w:pPr>
        <w:tabs>
          <w:tab w:val="num" w:pos="851"/>
        </w:tabs>
        <w:ind w:left="851" w:hanging="851"/>
      </w:pPr>
      <w:rPr>
        <w:rFonts w:ascii="Verdana" w:hAnsi="Verdana" w:hint="default"/>
        <w:b w:val="0"/>
        <w:i w:val="0"/>
        <w:sz w:val="18"/>
      </w:rPr>
    </w:lvl>
    <w:lvl w:ilvl="5">
      <w:start w:val="1"/>
      <w:numFmt w:val="decimal"/>
      <w:lvlText w:val="%1.%2.%3.%4.%5.%6."/>
      <w:lvlJc w:val="left"/>
      <w:pPr>
        <w:tabs>
          <w:tab w:val="num" w:pos="851"/>
        </w:tabs>
        <w:ind w:left="851" w:hanging="851"/>
      </w:pPr>
      <w:rPr>
        <w:rFonts w:ascii="Verdana" w:hAnsi="Verdana" w:hint="default"/>
        <w:b w:val="0"/>
        <w:i w:val="0"/>
        <w:sz w:val="18"/>
      </w:rPr>
    </w:lvl>
    <w:lvl w:ilvl="6">
      <w:start w:val="1"/>
      <w:numFmt w:val="decimal"/>
      <w:lvlText w:val="%1.%2.%3.%4.%5.%6.%7."/>
      <w:lvlJc w:val="left"/>
      <w:pPr>
        <w:tabs>
          <w:tab w:val="num" w:pos="1134"/>
        </w:tabs>
        <w:ind w:left="1134" w:hanging="1134"/>
      </w:pPr>
      <w:rPr>
        <w:rFonts w:ascii="Verdana" w:hAnsi="Verdana" w:hint="default"/>
        <w:b w:val="0"/>
        <w:i w:val="0"/>
        <w:sz w:val="18"/>
      </w:rPr>
    </w:lvl>
    <w:lvl w:ilvl="7">
      <w:start w:val="1"/>
      <w:numFmt w:val="decimal"/>
      <w:lvlText w:val="%1.%2.%3.%4.%5.%6.%7.%8."/>
      <w:lvlJc w:val="left"/>
      <w:pPr>
        <w:tabs>
          <w:tab w:val="num" w:pos="1134"/>
        </w:tabs>
        <w:ind w:left="1134" w:hanging="1134"/>
      </w:pPr>
      <w:rPr>
        <w:rFonts w:ascii="Verdana" w:hAnsi="Verdana" w:hint="default"/>
        <w:b w:val="0"/>
        <w:i w:val="0"/>
        <w:sz w:val="18"/>
      </w:rPr>
    </w:lvl>
    <w:lvl w:ilvl="8">
      <w:start w:val="1"/>
      <w:numFmt w:val="decimal"/>
      <w:lvlText w:val="%1.%2.%3.%4.%5.%6.%7.%8.%9."/>
      <w:lvlJc w:val="left"/>
      <w:pPr>
        <w:tabs>
          <w:tab w:val="num" w:pos="1134"/>
        </w:tabs>
        <w:ind w:left="1134" w:hanging="1134"/>
      </w:pPr>
      <w:rPr>
        <w:rFonts w:ascii="Verdana" w:hAnsi="Verdana" w:hint="default"/>
        <w:b w:val="0"/>
        <w:i w:val="0"/>
        <w:sz w:val="18"/>
      </w:rPr>
    </w:lvl>
  </w:abstractNum>
  <w:abstractNum w:abstractNumId="9" w15:restartNumberingAfterBreak="0">
    <w:nsid w:val="03655C9B"/>
    <w:multiLevelType w:val="multilevel"/>
    <w:tmpl w:val="676285D6"/>
    <w:lvl w:ilvl="0">
      <w:start w:val="1"/>
      <w:numFmt w:val="bullet"/>
      <w:pStyle w:val="Opstilling-punkttegn"/>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10" w15:restartNumberingAfterBreak="0">
    <w:nsid w:val="061B7022"/>
    <w:multiLevelType w:val="multilevel"/>
    <w:tmpl w:val="1A405F70"/>
    <w:lvl w:ilvl="0">
      <w:start w:val="1"/>
      <w:numFmt w:val="decimal"/>
      <w:pStyle w:val="Opstilling-talellerbogst"/>
      <w:lvlText w:val="%1."/>
      <w:lvlJc w:val="left"/>
      <w:pPr>
        <w:ind w:left="340" w:hanging="3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304"/>
        </w:tabs>
        <w:ind w:left="1304" w:hanging="1304"/>
      </w:pPr>
      <w:rPr>
        <w:rFonts w:hint="default"/>
      </w:rPr>
    </w:lvl>
    <w:lvl w:ilvl="5">
      <w:start w:val="1"/>
      <w:numFmt w:val="decimal"/>
      <w:lvlText w:val="%1.%2.%3.%4.%5.%6."/>
      <w:lvlJc w:val="left"/>
      <w:pPr>
        <w:tabs>
          <w:tab w:val="num" w:pos="1531"/>
        </w:tabs>
        <w:ind w:left="1531" w:hanging="153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1871"/>
        </w:tabs>
        <w:ind w:left="1871" w:hanging="1871"/>
      </w:pPr>
      <w:rPr>
        <w:rFonts w:hint="default"/>
      </w:rPr>
    </w:lvl>
    <w:lvl w:ilvl="8">
      <w:start w:val="1"/>
      <w:numFmt w:val="decimal"/>
      <w:lvlText w:val="%1.%2.%3.%4.%5.%6.%7.%8.%9."/>
      <w:lvlJc w:val="left"/>
      <w:pPr>
        <w:tabs>
          <w:tab w:val="num" w:pos="2098"/>
        </w:tabs>
        <w:ind w:left="2098" w:hanging="2098"/>
      </w:pPr>
      <w:rPr>
        <w:rFonts w:hint="default"/>
      </w:rPr>
    </w:lvl>
  </w:abstractNum>
  <w:abstractNum w:abstractNumId="11" w15:restartNumberingAfterBreak="0">
    <w:nsid w:val="0701538D"/>
    <w:multiLevelType w:val="multilevel"/>
    <w:tmpl w:val="6EF08FBE"/>
    <w:lvl w:ilvl="0">
      <w:start w:val="1"/>
      <w:numFmt w:val="bullet"/>
      <w:lvlText w:val=""/>
      <w:lvlJc w:val="left"/>
      <w:pPr>
        <w:ind w:left="0" w:hanging="624"/>
      </w:pPr>
      <w:rPr>
        <w:rFonts w:ascii="Symbol" w:hAnsi="Symbol"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12" w15:restartNumberingAfterBreak="0">
    <w:nsid w:val="0BB83B8B"/>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14" w15:restartNumberingAfterBreak="0">
    <w:nsid w:val="199A50E5"/>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15" w15:restartNumberingAfterBreak="0">
    <w:nsid w:val="1A723461"/>
    <w:multiLevelType w:val="hybridMultilevel"/>
    <w:tmpl w:val="5BEC02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B9023F7"/>
    <w:multiLevelType w:val="hybridMultilevel"/>
    <w:tmpl w:val="F5D0B9DA"/>
    <w:lvl w:ilvl="0" w:tplc="55262EA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F647BD6"/>
    <w:multiLevelType w:val="hybridMultilevel"/>
    <w:tmpl w:val="0786EC0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00E6155"/>
    <w:multiLevelType w:val="hybridMultilevel"/>
    <w:tmpl w:val="37AC337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9" w15:restartNumberingAfterBreak="0">
    <w:nsid w:val="215F6F94"/>
    <w:multiLevelType w:val="hybridMultilevel"/>
    <w:tmpl w:val="90E896C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2537961"/>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1" w15:restartNumberingAfterBreak="0">
    <w:nsid w:val="25235E1B"/>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31E85957"/>
    <w:multiLevelType w:val="multilevel"/>
    <w:tmpl w:val="6EF08FBE"/>
    <w:lvl w:ilvl="0">
      <w:start w:val="1"/>
      <w:numFmt w:val="bullet"/>
      <w:lvlText w:val=""/>
      <w:lvlJc w:val="left"/>
      <w:pPr>
        <w:ind w:left="0" w:hanging="624"/>
      </w:pPr>
      <w:rPr>
        <w:rFonts w:ascii="Symbol" w:hAnsi="Symbol"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3" w15:restartNumberingAfterBreak="0">
    <w:nsid w:val="33115170"/>
    <w:multiLevelType w:val="multilevel"/>
    <w:tmpl w:val="D13A3FDE"/>
    <w:lvl w:ilvl="0">
      <w:start w:val="1"/>
      <w:numFmt w:val="decimal"/>
      <w:lvlText w:val="%1."/>
      <w:lvlJc w:val="left"/>
      <w:pPr>
        <w:ind w:left="0" w:hanging="624"/>
      </w:pPr>
      <w:rPr>
        <w:rFonts w:hint="default"/>
        <w:b/>
        <w:i w:val="0"/>
        <w:color w:val="009DE0"/>
        <w:sz w:val="28"/>
      </w:rPr>
    </w:lvl>
    <w:lvl w:ilvl="1">
      <w:start w:val="1"/>
      <w:numFmt w:val="decimal"/>
      <w:lvlText w:val="%1.%2"/>
      <w:lvlJc w:val="left"/>
      <w:pPr>
        <w:tabs>
          <w:tab w:val="num" w:pos="454"/>
        </w:tabs>
        <w:ind w:left="0" w:hanging="624"/>
      </w:pPr>
      <w:rPr>
        <w:rFonts w:ascii="Verdana" w:hAnsi="Verdana" w:hint="default"/>
        <w:b/>
        <w:i w:val="0"/>
        <w:color w:val="000000"/>
        <w:sz w:val="18"/>
      </w:rPr>
    </w:lvl>
    <w:lvl w:ilvl="2">
      <w:start w:val="1"/>
      <w:numFmt w:val="decimal"/>
      <w:lvlText w:val="%1.%2.%3"/>
      <w:lvlJc w:val="left"/>
      <w:pPr>
        <w:tabs>
          <w:tab w:val="num" w:pos="624"/>
        </w:tabs>
        <w:ind w:left="0" w:hanging="624"/>
      </w:pPr>
      <w:rPr>
        <w:rFonts w:ascii="Verdana" w:hAnsi="Verdana" w:hint="default"/>
        <w:b w:val="0"/>
        <w:i w:val="0"/>
        <w:color w:val="000000"/>
        <w:sz w:val="17"/>
      </w:rPr>
    </w:lvl>
    <w:lvl w:ilvl="3">
      <w:start w:val="1"/>
      <w:numFmt w:val="decimal"/>
      <w:lvlText w:val="%1.%2.%3.%4"/>
      <w:lvlJc w:val="left"/>
      <w:pPr>
        <w:tabs>
          <w:tab w:val="num" w:pos="284"/>
        </w:tabs>
        <w:ind w:left="0" w:hanging="624"/>
      </w:pPr>
      <w:rPr>
        <w:rFonts w:ascii="Verdana" w:hAnsi="Verdana" w:hint="default"/>
        <w:b w:val="0"/>
        <w:i w:val="0"/>
        <w:color w:val="auto"/>
        <w:sz w:val="17"/>
      </w:rPr>
    </w:lvl>
    <w:lvl w:ilvl="4">
      <w:start w:val="1"/>
      <w:numFmt w:val="decimal"/>
      <w:lvlRestart w:val="0"/>
      <w:lvlText w:val="%1.%2.%3.%4.%5"/>
      <w:lvlJc w:val="right"/>
      <w:pPr>
        <w:tabs>
          <w:tab w:val="num" w:pos="567"/>
        </w:tabs>
        <w:ind w:left="0" w:hanging="624"/>
      </w:pPr>
      <w:rPr>
        <w:rFonts w:hint="default"/>
      </w:rPr>
    </w:lvl>
    <w:lvl w:ilvl="5">
      <w:start w:val="1"/>
      <w:numFmt w:val="decimal"/>
      <w:lvlText w:val="%1.%2.%3.%4.%5.%6"/>
      <w:lvlJc w:val="right"/>
      <w:pPr>
        <w:tabs>
          <w:tab w:val="num" w:pos="567"/>
        </w:tabs>
        <w:ind w:left="0" w:hanging="624"/>
      </w:pPr>
      <w:rPr>
        <w:rFonts w:hint="default"/>
      </w:rPr>
    </w:lvl>
    <w:lvl w:ilvl="6">
      <w:start w:val="1"/>
      <w:numFmt w:val="decimal"/>
      <w:lvlText w:val="%1.%2.%3.%4.%5.%6.%7"/>
      <w:lvlJc w:val="right"/>
      <w:pPr>
        <w:tabs>
          <w:tab w:val="num" w:pos="851"/>
        </w:tabs>
        <w:ind w:left="0" w:hanging="624"/>
      </w:pPr>
      <w:rPr>
        <w:rFonts w:hint="default"/>
      </w:rPr>
    </w:lvl>
    <w:lvl w:ilvl="7">
      <w:start w:val="1"/>
      <w:numFmt w:val="decimal"/>
      <w:lvlText w:val="%1.%2.%3.%4.%5.%6.%7.%8"/>
      <w:lvlJc w:val="right"/>
      <w:pPr>
        <w:tabs>
          <w:tab w:val="num" w:pos="851"/>
        </w:tabs>
        <w:ind w:left="0" w:hanging="624"/>
      </w:pPr>
      <w:rPr>
        <w:rFonts w:hint="default"/>
      </w:rPr>
    </w:lvl>
    <w:lvl w:ilvl="8">
      <w:start w:val="1"/>
      <w:numFmt w:val="decimal"/>
      <w:lvlText w:val="%1.%2.%3.%4.%5.%6.%7.%8.%9"/>
      <w:lvlJc w:val="right"/>
      <w:pPr>
        <w:tabs>
          <w:tab w:val="num" w:pos="1134"/>
        </w:tabs>
        <w:ind w:left="0" w:hanging="624"/>
      </w:pPr>
      <w:rPr>
        <w:rFonts w:hint="default"/>
      </w:rPr>
    </w:lvl>
  </w:abstractNum>
  <w:abstractNum w:abstractNumId="24" w15:restartNumberingAfterBreak="0">
    <w:nsid w:val="357A365D"/>
    <w:multiLevelType w:val="hybridMultilevel"/>
    <w:tmpl w:val="A96AC6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A6D2EF2"/>
    <w:multiLevelType w:val="hybridMultilevel"/>
    <w:tmpl w:val="5B8C8000"/>
    <w:lvl w:ilvl="0" w:tplc="391E81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FF149C3"/>
    <w:multiLevelType w:val="multilevel"/>
    <w:tmpl w:val="031481DC"/>
    <w:lvl w:ilvl="0">
      <w:start w:val="1"/>
      <w:numFmt w:val="decimal"/>
      <w:lvlText w:val="%1."/>
      <w:lvlJc w:val="left"/>
      <w:pPr>
        <w:ind w:left="0" w:hanging="624"/>
      </w:pPr>
      <w:rPr>
        <w:rFonts w:hint="default"/>
      </w:rPr>
    </w:lvl>
    <w:lvl w:ilvl="1">
      <w:start w:val="1"/>
      <w:numFmt w:val="bullet"/>
      <w:lvlText w:val=""/>
      <w:lvlJc w:val="left"/>
      <w:pPr>
        <w:ind w:left="0" w:hanging="624"/>
      </w:pPr>
      <w:rPr>
        <w:rFonts w:ascii="Symbol" w:hAnsi="Symbol"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27" w15:restartNumberingAfterBreak="0">
    <w:nsid w:val="42015CCA"/>
    <w:multiLevelType w:val="hybridMultilevel"/>
    <w:tmpl w:val="E16C88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9B0359A"/>
    <w:multiLevelType w:val="hybridMultilevel"/>
    <w:tmpl w:val="845676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AC522F8"/>
    <w:multiLevelType w:val="multilevel"/>
    <w:tmpl w:val="77D24496"/>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52124BBC"/>
    <w:multiLevelType w:val="multilevel"/>
    <w:tmpl w:val="CEB6A06C"/>
    <w:lvl w:ilvl="0">
      <w:start w:val="1"/>
      <w:numFmt w:val="bullet"/>
      <w:pStyle w:val="Normal-Bullet"/>
      <w:lvlText w:val=""/>
      <w:lvlJc w:val="left"/>
      <w:pPr>
        <w:ind w:left="567" w:hanging="567"/>
      </w:pPr>
      <w:rPr>
        <w:rFonts w:ascii="Symbol" w:hAnsi="Symbol" w:hint="default"/>
      </w:rPr>
    </w:lvl>
    <w:lvl w:ilvl="1">
      <w:start w:val="1"/>
      <w:numFmt w:val="bullet"/>
      <w:lvlText w:val=""/>
      <w:lvlJc w:val="left"/>
      <w:pPr>
        <w:ind w:left="1134" w:hanging="567"/>
      </w:pPr>
      <w:rPr>
        <w:rFonts w:ascii="Symbol" w:hAnsi="Symbol" w:hint="default"/>
      </w:rPr>
    </w:lvl>
    <w:lvl w:ilvl="2">
      <w:start w:val="1"/>
      <w:numFmt w:val="bullet"/>
      <w:lvlText w:val=""/>
      <w:lvlJc w:val="left"/>
      <w:pPr>
        <w:tabs>
          <w:tab w:val="num" w:pos="1134"/>
        </w:tabs>
        <w:ind w:left="1701" w:hanging="567"/>
      </w:pPr>
      <w:rPr>
        <w:rFonts w:ascii="Symbol" w:hAnsi="Symbol" w:hint="default"/>
      </w:rPr>
    </w:lvl>
    <w:lvl w:ilvl="3">
      <w:start w:val="1"/>
      <w:numFmt w:val="bullet"/>
      <w:lvlText w:val=""/>
      <w:lvlJc w:val="left"/>
      <w:pPr>
        <w:tabs>
          <w:tab w:val="num" w:pos="1701"/>
        </w:tabs>
        <w:ind w:left="2268" w:hanging="567"/>
      </w:pPr>
      <w:rPr>
        <w:rFonts w:ascii="Symbol" w:hAnsi="Symbol" w:hint="default"/>
      </w:rPr>
    </w:lvl>
    <w:lvl w:ilvl="4">
      <w:start w:val="1"/>
      <w:numFmt w:val="bullet"/>
      <w:lvlText w:val=""/>
      <w:lvlJc w:val="left"/>
      <w:pPr>
        <w:tabs>
          <w:tab w:val="num" w:pos="2268"/>
        </w:tabs>
        <w:ind w:left="2835" w:hanging="567"/>
      </w:pPr>
      <w:rPr>
        <w:rFonts w:ascii="Symbol" w:hAnsi="Symbol" w:hint="default"/>
      </w:rPr>
    </w:lvl>
    <w:lvl w:ilvl="5">
      <w:start w:val="1"/>
      <w:numFmt w:val="bullet"/>
      <w:lvlText w:val=""/>
      <w:lvlJc w:val="left"/>
      <w:pPr>
        <w:tabs>
          <w:tab w:val="num" w:pos="2835"/>
        </w:tabs>
        <w:ind w:left="3402" w:hanging="567"/>
      </w:pPr>
      <w:rPr>
        <w:rFonts w:ascii="Symbol" w:hAnsi="Symbol" w:hint="default"/>
      </w:rPr>
    </w:lvl>
    <w:lvl w:ilvl="6">
      <w:start w:val="1"/>
      <w:numFmt w:val="bullet"/>
      <w:lvlText w:val=""/>
      <w:lvlJc w:val="left"/>
      <w:pPr>
        <w:tabs>
          <w:tab w:val="num" w:pos="3402"/>
        </w:tabs>
        <w:ind w:left="3969" w:hanging="567"/>
      </w:pPr>
      <w:rPr>
        <w:rFonts w:ascii="Symbol" w:hAnsi="Symbol" w:hint="default"/>
      </w:rPr>
    </w:lvl>
    <w:lvl w:ilvl="7">
      <w:start w:val="1"/>
      <w:numFmt w:val="bullet"/>
      <w:lvlText w:val=""/>
      <w:lvlJc w:val="left"/>
      <w:pPr>
        <w:tabs>
          <w:tab w:val="num" w:pos="3969"/>
        </w:tabs>
        <w:ind w:left="4536" w:hanging="567"/>
      </w:pPr>
      <w:rPr>
        <w:rFonts w:ascii="Symbol" w:hAnsi="Symbol" w:hint="default"/>
      </w:rPr>
    </w:lvl>
    <w:lvl w:ilvl="8">
      <w:start w:val="1"/>
      <w:numFmt w:val="bullet"/>
      <w:lvlText w:val=""/>
      <w:lvlJc w:val="left"/>
      <w:pPr>
        <w:tabs>
          <w:tab w:val="num" w:pos="4536"/>
        </w:tabs>
        <w:ind w:left="5103" w:hanging="567"/>
      </w:pPr>
      <w:rPr>
        <w:rFonts w:ascii="Symbol" w:hAnsi="Symbol" w:hint="default"/>
      </w:rPr>
    </w:lvl>
  </w:abstractNum>
  <w:abstractNum w:abstractNumId="31" w15:restartNumberingAfterBreak="0">
    <w:nsid w:val="53EF5259"/>
    <w:multiLevelType w:val="hybridMultilevel"/>
    <w:tmpl w:val="D486D94E"/>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32" w15:restartNumberingAfterBreak="0">
    <w:nsid w:val="57942382"/>
    <w:multiLevelType w:val="multilevel"/>
    <w:tmpl w:val="BD40D608"/>
    <w:lvl w:ilvl="0">
      <w:start w:val="1"/>
      <w:numFmt w:val="bullet"/>
      <w:lvlRestart w:val="0"/>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1020" w:hanging="340"/>
      </w:pPr>
      <w:rPr>
        <w:rFonts w:ascii="Symbol" w:hAnsi="Symbol" w:hint="default"/>
      </w:rPr>
    </w:lvl>
    <w:lvl w:ilvl="3">
      <w:start w:val="1"/>
      <w:numFmt w:val="bullet"/>
      <w:lvlText w:val=""/>
      <w:lvlJc w:val="left"/>
      <w:pPr>
        <w:ind w:left="1360" w:hanging="340"/>
      </w:pPr>
      <w:rPr>
        <w:rFonts w:ascii="Symbol" w:hAnsi="Symbol"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Symbol" w:hAnsi="Symbol"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Symbol" w:hAnsi="Symbol" w:hint="default"/>
      </w:rPr>
    </w:lvl>
    <w:lvl w:ilvl="8">
      <w:start w:val="1"/>
      <w:numFmt w:val="bullet"/>
      <w:lvlText w:val=""/>
      <w:lvlJc w:val="left"/>
      <w:pPr>
        <w:ind w:left="3060" w:hanging="340"/>
      </w:pPr>
      <w:rPr>
        <w:rFonts w:ascii="Symbol" w:hAnsi="Symbol" w:hint="default"/>
      </w:rPr>
    </w:lvl>
  </w:abstractNum>
  <w:abstractNum w:abstractNumId="33" w15:restartNumberingAfterBreak="0">
    <w:nsid w:val="57AD5562"/>
    <w:multiLevelType w:val="hybridMultilevel"/>
    <w:tmpl w:val="985A2530"/>
    <w:lvl w:ilvl="0" w:tplc="391E81F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15:restartNumberingAfterBreak="0">
    <w:nsid w:val="5CA4408D"/>
    <w:multiLevelType w:val="multilevel"/>
    <w:tmpl w:val="010097F0"/>
    <w:lvl w:ilvl="0">
      <w:start w:val="1"/>
      <w:numFmt w:val="decimal"/>
      <w:lvlText w:val="%1."/>
      <w:lvlJc w:val="left"/>
      <w:pPr>
        <w:ind w:left="0" w:hanging="624"/>
      </w:pPr>
      <w:rPr>
        <w:rFonts w:hint="default"/>
      </w:rPr>
    </w:lvl>
    <w:lvl w:ilvl="1">
      <w:start w:val="1"/>
      <w:numFmt w:val="decimal"/>
      <w:lvlText w:val="%1.%2"/>
      <w:lvlJc w:val="left"/>
      <w:pPr>
        <w:ind w:left="0" w:hanging="624"/>
      </w:pPr>
      <w:rPr>
        <w:rFonts w:hint="default"/>
      </w:rPr>
    </w:lvl>
    <w:lvl w:ilvl="2">
      <w:start w:val="1"/>
      <w:numFmt w:val="decimal"/>
      <w:lvlText w:val="%1.%2.%3"/>
      <w:lvlJc w:val="left"/>
      <w:pPr>
        <w:tabs>
          <w:tab w:val="num" w:pos="0"/>
        </w:tabs>
        <w:ind w:left="0" w:hanging="624"/>
      </w:pPr>
      <w:rPr>
        <w:rFonts w:hint="default"/>
      </w:rPr>
    </w:lvl>
    <w:lvl w:ilvl="3">
      <w:start w:val="1"/>
      <w:numFmt w:val="decimal"/>
      <w:lvlText w:val="%1.%2.%3.%4"/>
      <w:lvlJc w:val="left"/>
      <w:pPr>
        <w:tabs>
          <w:tab w:val="num" w:pos="170"/>
        </w:tabs>
        <w:ind w:left="170" w:hanging="794"/>
      </w:pPr>
      <w:rPr>
        <w:rFonts w:hint="default"/>
      </w:rPr>
    </w:lvl>
    <w:lvl w:ilvl="4">
      <w:start w:val="1"/>
      <w:numFmt w:val="decimal"/>
      <w:lvlText w:val="%1.%2.%3.%4.%5"/>
      <w:lvlJc w:val="left"/>
      <w:pPr>
        <w:tabs>
          <w:tab w:val="num" w:pos="567"/>
        </w:tabs>
        <w:ind w:left="567" w:hanging="1191"/>
      </w:pPr>
      <w:rPr>
        <w:rFonts w:hint="default"/>
      </w:rPr>
    </w:lvl>
    <w:lvl w:ilvl="5">
      <w:start w:val="1"/>
      <w:numFmt w:val="decimal"/>
      <w:lvlText w:val="%1.%2.%3.%4.%5.%6"/>
      <w:lvlJc w:val="left"/>
      <w:pPr>
        <w:tabs>
          <w:tab w:val="num" w:pos="737"/>
        </w:tabs>
        <w:ind w:left="737" w:hanging="1361"/>
      </w:pPr>
      <w:rPr>
        <w:rFonts w:hint="default"/>
      </w:rPr>
    </w:lvl>
    <w:lvl w:ilvl="6">
      <w:start w:val="1"/>
      <w:numFmt w:val="decimal"/>
      <w:lvlText w:val="%1.%2.%3.%4.%5.%6.%7"/>
      <w:lvlJc w:val="left"/>
      <w:pPr>
        <w:tabs>
          <w:tab w:val="num" w:pos="851"/>
        </w:tabs>
        <w:ind w:left="851" w:hanging="1475"/>
      </w:pPr>
      <w:rPr>
        <w:rFonts w:hint="default"/>
      </w:rPr>
    </w:lvl>
    <w:lvl w:ilvl="7">
      <w:start w:val="1"/>
      <w:numFmt w:val="decimal"/>
      <w:lvlText w:val="%1.%2.%3.%4.%5.%6.%7.%8"/>
      <w:lvlJc w:val="left"/>
      <w:pPr>
        <w:tabs>
          <w:tab w:val="num" w:pos="1021"/>
        </w:tabs>
        <w:ind w:left="1021" w:hanging="1645"/>
      </w:pPr>
      <w:rPr>
        <w:rFonts w:hint="default"/>
      </w:rPr>
    </w:lvl>
    <w:lvl w:ilvl="8">
      <w:start w:val="1"/>
      <w:numFmt w:val="decimal"/>
      <w:lvlText w:val="%1.%2.%3.%4.%5.%6.%7.%8.%9"/>
      <w:lvlJc w:val="left"/>
      <w:pPr>
        <w:tabs>
          <w:tab w:val="num" w:pos="1134"/>
        </w:tabs>
        <w:ind w:left="1134" w:hanging="1758"/>
      </w:pPr>
      <w:rPr>
        <w:rFonts w:hint="default"/>
      </w:rPr>
    </w:lvl>
  </w:abstractNum>
  <w:abstractNum w:abstractNumId="35" w15:restartNumberingAfterBreak="0">
    <w:nsid w:val="60E87A0E"/>
    <w:multiLevelType w:val="hybridMultilevel"/>
    <w:tmpl w:val="5542498E"/>
    <w:lvl w:ilvl="0" w:tplc="CC24278A">
      <w:start w:val="2"/>
      <w:numFmt w:val="bullet"/>
      <w:lvlText w:val="-"/>
      <w:lvlJc w:val="left"/>
      <w:pPr>
        <w:ind w:left="720" w:hanging="360"/>
      </w:pPr>
      <w:rPr>
        <w:rFonts w:ascii="Verdana" w:eastAsia="Times New Roman"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5390C94"/>
    <w:multiLevelType w:val="hybridMultilevel"/>
    <w:tmpl w:val="4AA4E10A"/>
    <w:lvl w:ilvl="0" w:tplc="EC7E2AFE">
      <w:start w:val="1"/>
      <w:numFmt w:val="decimal"/>
      <w:pStyle w:val="Normal-Supplementtitle"/>
      <w:suff w:val="nothing"/>
      <w:lvlText w:val="%1."/>
      <w:lvlJc w:val="left"/>
      <w:pPr>
        <w:ind w:left="0" w:firstLine="0"/>
      </w:pPr>
      <w:rPr>
        <w:rFonts w:hint="default"/>
        <w:vanish/>
      </w:rPr>
    </w:lvl>
    <w:lvl w:ilvl="1" w:tplc="CB6CACF8" w:tentative="1">
      <w:start w:val="1"/>
      <w:numFmt w:val="lowerLetter"/>
      <w:lvlText w:val="%2."/>
      <w:lvlJc w:val="left"/>
      <w:pPr>
        <w:ind w:left="1440" w:hanging="360"/>
      </w:pPr>
    </w:lvl>
    <w:lvl w:ilvl="2" w:tplc="195E9562" w:tentative="1">
      <w:start w:val="1"/>
      <w:numFmt w:val="lowerRoman"/>
      <w:lvlText w:val="%3."/>
      <w:lvlJc w:val="right"/>
      <w:pPr>
        <w:ind w:left="2160" w:hanging="180"/>
      </w:pPr>
    </w:lvl>
    <w:lvl w:ilvl="3" w:tplc="71DA28A8" w:tentative="1">
      <w:start w:val="1"/>
      <w:numFmt w:val="decimal"/>
      <w:lvlText w:val="%4."/>
      <w:lvlJc w:val="left"/>
      <w:pPr>
        <w:ind w:left="2880" w:hanging="360"/>
      </w:pPr>
    </w:lvl>
    <w:lvl w:ilvl="4" w:tplc="135AB854" w:tentative="1">
      <w:start w:val="1"/>
      <w:numFmt w:val="lowerLetter"/>
      <w:lvlText w:val="%5."/>
      <w:lvlJc w:val="left"/>
      <w:pPr>
        <w:ind w:left="3600" w:hanging="360"/>
      </w:pPr>
    </w:lvl>
    <w:lvl w:ilvl="5" w:tplc="17DA5F44" w:tentative="1">
      <w:start w:val="1"/>
      <w:numFmt w:val="lowerRoman"/>
      <w:lvlText w:val="%6."/>
      <w:lvlJc w:val="right"/>
      <w:pPr>
        <w:ind w:left="4320" w:hanging="180"/>
      </w:pPr>
    </w:lvl>
    <w:lvl w:ilvl="6" w:tplc="41AA6FDE" w:tentative="1">
      <w:start w:val="1"/>
      <w:numFmt w:val="decimal"/>
      <w:lvlText w:val="%7."/>
      <w:lvlJc w:val="left"/>
      <w:pPr>
        <w:ind w:left="5040" w:hanging="360"/>
      </w:pPr>
    </w:lvl>
    <w:lvl w:ilvl="7" w:tplc="09BE03B8" w:tentative="1">
      <w:start w:val="1"/>
      <w:numFmt w:val="lowerLetter"/>
      <w:lvlText w:val="%8."/>
      <w:lvlJc w:val="left"/>
      <w:pPr>
        <w:ind w:left="5760" w:hanging="360"/>
      </w:pPr>
    </w:lvl>
    <w:lvl w:ilvl="8" w:tplc="0D84D3E6" w:tentative="1">
      <w:start w:val="1"/>
      <w:numFmt w:val="lowerRoman"/>
      <w:lvlText w:val="%9."/>
      <w:lvlJc w:val="right"/>
      <w:pPr>
        <w:ind w:left="6480" w:hanging="180"/>
      </w:pPr>
    </w:lvl>
  </w:abstractNum>
  <w:abstractNum w:abstractNumId="37" w15:restartNumberingAfterBreak="0">
    <w:nsid w:val="682D47AA"/>
    <w:multiLevelType w:val="hybridMultilevel"/>
    <w:tmpl w:val="2864D98E"/>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AD4789A"/>
    <w:multiLevelType w:val="hybridMultilevel"/>
    <w:tmpl w:val="E9CA93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7F9D7A81"/>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3"/>
  </w:num>
  <w:num w:numId="2">
    <w:abstractNumId w:val="7"/>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21"/>
  </w:num>
  <w:num w:numId="11">
    <w:abstractNumId w:val="12"/>
  </w:num>
  <w:num w:numId="12">
    <w:abstractNumId w:val="39"/>
  </w:num>
  <w:num w:numId="13">
    <w:abstractNumId w:val="8"/>
  </w:num>
  <w:num w:numId="14">
    <w:abstractNumId w:val="30"/>
  </w:num>
  <w:num w:numId="15">
    <w:abstractNumId w:val="23"/>
  </w:num>
  <w:num w:numId="16">
    <w:abstractNumId w:val="34"/>
  </w:num>
  <w:num w:numId="17">
    <w:abstractNumId w:val="36"/>
  </w:num>
  <w:num w:numId="18">
    <w:abstractNumId w:val="9"/>
  </w:num>
  <w:num w:numId="19">
    <w:abstractNumId w:val="10"/>
  </w:num>
  <w:num w:numId="20">
    <w:abstractNumId w:val="16"/>
  </w:num>
  <w:num w:numId="21">
    <w:abstractNumId w:val="29"/>
  </w:num>
  <w:num w:numId="22">
    <w:abstractNumId w:val="32"/>
  </w:num>
  <w:num w:numId="23">
    <w:abstractNumId w:val="38"/>
  </w:num>
  <w:num w:numId="24">
    <w:abstractNumId w:val="18"/>
  </w:num>
  <w:num w:numId="25">
    <w:abstractNumId w:val="27"/>
  </w:num>
  <w:num w:numId="26">
    <w:abstractNumId w:val="17"/>
  </w:num>
  <w:num w:numId="27">
    <w:abstractNumId w:val="15"/>
  </w:num>
  <w:num w:numId="28">
    <w:abstractNumId w:val="28"/>
  </w:num>
  <w:num w:numId="29">
    <w:abstractNumId w:val="19"/>
  </w:num>
  <w:num w:numId="30">
    <w:abstractNumId w:val="31"/>
  </w:num>
  <w:num w:numId="31">
    <w:abstractNumId w:val="37"/>
  </w:num>
  <w:num w:numId="32">
    <w:abstractNumId w:val="33"/>
  </w:num>
  <w:num w:numId="33">
    <w:abstractNumId w:val="25"/>
  </w:num>
  <w:num w:numId="34">
    <w:abstractNumId w:val="35"/>
  </w:num>
  <w:num w:numId="35">
    <w:abstractNumId w:val="26"/>
  </w:num>
  <w:num w:numId="36">
    <w:abstractNumId w:val="20"/>
  </w:num>
  <w:num w:numId="37">
    <w:abstractNumId w:val="14"/>
  </w:num>
  <w:num w:numId="38">
    <w:abstractNumId w:val="22"/>
  </w:num>
  <w:num w:numId="39">
    <w:abstractNumId w:val="11"/>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a-DK" w:vendorID="64" w:dllVersion="131078" w:nlCheck="1" w:checkStyle="0"/>
  <w:activeWritingStyle w:appName="MSWord" w:lang="en-US" w:vendorID="64" w:dllVersion="131078" w:nlCheck="1" w:checkStyle="1"/>
  <w:proofState w:spelling="clean" w:grammar="clean"/>
  <w:attachedTemplate r:id="rId1"/>
  <w:defaultTabStop w:val="1304"/>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DbRzv7cVKpe2RFZz41wBvtiYo/+oX7ao1kJnBWlw8jfl6qp8MGPwvNjHwmwmRJuVrJkRInwKqahm6aPEs3b+4ljYsehKSvwSIfwfYeLtfKs="/>
    <w:docVar w:name="IntegrationType" w:val="StandAlone"/>
  </w:docVars>
  <w:rsids>
    <w:rsidRoot w:val="004479D1"/>
    <w:rsid w:val="00026269"/>
    <w:rsid w:val="0002665B"/>
    <w:rsid w:val="00036860"/>
    <w:rsid w:val="00047CD8"/>
    <w:rsid w:val="00053717"/>
    <w:rsid w:val="000615EA"/>
    <w:rsid w:val="00074A75"/>
    <w:rsid w:val="000772AB"/>
    <w:rsid w:val="0008198D"/>
    <w:rsid w:val="000906E5"/>
    <w:rsid w:val="00091062"/>
    <w:rsid w:val="000B453C"/>
    <w:rsid w:val="000D3810"/>
    <w:rsid w:val="000F68F0"/>
    <w:rsid w:val="00103DF5"/>
    <w:rsid w:val="00140198"/>
    <w:rsid w:val="0014345E"/>
    <w:rsid w:val="00146175"/>
    <w:rsid w:val="001632DA"/>
    <w:rsid w:val="00175928"/>
    <w:rsid w:val="001867B1"/>
    <w:rsid w:val="001905A7"/>
    <w:rsid w:val="0019447A"/>
    <w:rsid w:val="001C15AC"/>
    <w:rsid w:val="00203C7B"/>
    <w:rsid w:val="00212957"/>
    <w:rsid w:val="00214FB7"/>
    <w:rsid w:val="00253F08"/>
    <w:rsid w:val="002633C0"/>
    <w:rsid w:val="00263DD3"/>
    <w:rsid w:val="00270363"/>
    <w:rsid w:val="00274607"/>
    <w:rsid w:val="00281FCF"/>
    <w:rsid w:val="002866FE"/>
    <w:rsid w:val="002B3FF3"/>
    <w:rsid w:val="002C563B"/>
    <w:rsid w:val="002C6095"/>
    <w:rsid w:val="002C6F96"/>
    <w:rsid w:val="002F3414"/>
    <w:rsid w:val="00300EB6"/>
    <w:rsid w:val="0030414E"/>
    <w:rsid w:val="0034522B"/>
    <w:rsid w:val="003463FF"/>
    <w:rsid w:val="00360924"/>
    <w:rsid w:val="00366A16"/>
    <w:rsid w:val="003736BF"/>
    <w:rsid w:val="00376C37"/>
    <w:rsid w:val="003841C4"/>
    <w:rsid w:val="003924C4"/>
    <w:rsid w:val="00393B84"/>
    <w:rsid w:val="003A059E"/>
    <w:rsid w:val="003B0CB7"/>
    <w:rsid w:val="003B11A2"/>
    <w:rsid w:val="003B671C"/>
    <w:rsid w:val="003C363A"/>
    <w:rsid w:val="003D5570"/>
    <w:rsid w:val="003E0D82"/>
    <w:rsid w:val="00445147"/>
    <w:rsid w:val="004465DC"/>
    <w:rsid w:val="004470A8"/>
    <w:rsid w:val="004479D1"/>
    <w:rsid w:val="004544A6"/>
    <w:rsid w:val="00455CDF"/>
    <w:rsid w:val="00487082"/>
    <w:rsid w:val="00490720"/>
    <w:rsid w:val="004B7E6F"/>
    <w:rsid w:val="004D07E2"/>
    <w:rsid w:val="004D6126"/>
    <w:rsid w:val="004E4F24"/>
    <w:rsid w:val="005044DA"/>
    <w:rsid w:val="005162FA"/>
    <w:rsid w:val="005163BC"/>
    <w:rsid w:val="00525A19"/>
    <w:rsid w:val="00542B58"/>
    <w:rsid w:val="00554D01"/>
    <w:rsid w:val="005569F9"/>
    <w:rsid w:val="00561C58"/>
    <w:rsid w:val="0056364B"/>
    <w:rsid w:val="00564C6E"/>
    <w:rsid w:val="005712E5"/>
    <w:rsid w:val="005A1400"/>
    <w:rsid w:val="005C101E"/>
    <w:rsid w:val="005E3B02"/>
    <w:rsid w:val="005F7AFD"/>
    <w:rsid w:val="00600236"/>
    <w:rsid w:val="0061041E"/>
    <w:rsid w:val="006318E9"/>
    <w:rsid w:val="006331B5"/>
    <w:rsid w:val="00635804"/>
    <w:rsid w:val="00650334"/>
    <w:rsid w:val="00655A7D"/>
    <w:rsid w:val="006623B8"/>
    <w:rsid w:val="00666BA2"/>
    <w:rsid w:val="00670F10"/>
    <w:rsid w:val="00687E46"/>
    <w:rsid w:val="00687F59"/>
    <w:rsid w:val="006A5DFD"/>
    <w:rsid w:val="006C122F"/>
    <w:rsid w:val="007122A4"/>
    <w:rsid w:val="00741560"/>
    <w:rsid w:val="00742076"/>
    <w:rsid w:val="007534CA"/>
    <w:rsid w:val="00760FBB"/>
    <w:rsid w:val="00772679"/>
    <w:rsid w:val="007740C2"/>
    <w:rsid w:val="00796A68"/>
    <w:rsid w:val="00796C19"/>
    <w:rsid w:val="007977E8"/>
    <w:rsid w:val="007A4B81"/>
    <w:rsid w:val="007B678F"/>
    <w:rsid w:val="007C1964"/>
    <w:rsid w:val="007C7BB6"/>
    <w:rsid w:val="007E7974"/>
    <w:rsid w:val="007F3DF9"/>
    <w:rsid w:val="00815098"/>
    <w:rsid w:val="00817836"/>
    <w:rsid w:val="00832838"/>
    <w:rsid w:val="0083487C"/>
    <w:rsid w:val="00836D39"/>
    <w:rsid w:val="00841134"/>
    <w:rsid w:val="0084524E"/>
    <w:rsid w:val="00855E65"/>
    <w:rsid w:val="00856D19"/>
    <w:rsid w:val="00860B4C"/>
    <w:rsid w:val="008A17A4"/>
    <w:rsid w:val="008B0965"/>
    <w:rsid w:val="008C42B4"/>
    <w:rsid w:val="008D4765"/>
    <w:rsid w:val="008E186B"/>
    <w:rsid w:val="008E418F"/>
    <w:rsid w:val="008E586C"/>
    <w:rsid w:val="008E5F85"/>
    <w:rsid w:val="008E6F21"/>
    <w:rsid w:val="00900519"/>
    <w:rsid w:val="009170BE"/>
    <w:rsid w:val="009178A0"/>
    <w:rsid w:val="00917BCF"/>
    <w:rsid w:val="00917EDB"/>
    <w:rsid w:val="00921111"/>
    <w:rsid w:val="00935571"/>
    <w:rsid w:val="009375C2"/>
    <w:rsid w:val="00961378"/>
    <w:rsid w:val="00981775"/>
    <w:rsid w:val="00984CAA"/>
    <w:rsid w:val="009A18C6"/>
    <w:rsid w:val="009A4353"/>
    <w:rsid w:val="009B5572"/>
    <w:rsid w:val="009B700A"/>
    <w:rsid w:val="009C3080"/>
    <w:rsid w:val="009C4AF3"/>
    <w:rsid w:val="009C6909"/>
    <w:rsid w:val="009D58B2"/>
    <w:rsid w:val="009E3D43"/>
    <w:rsid w:val="009E6661"/>
    <w:rsid w:val="009F549E"/>
    <w:rsid w:val="00A0318C"/>
    <w:rsid w:val="00A03672"/>
    <w:rsid w:val="00A15EFF"/>
    <w:rsid w:val="00A2185E"/>
    <w:rsid w:val="00A34477"/>
    <w:rsid w:val="00A40340"/>
    <w:rsid w:val="00A456BF"/>
    <w:rsid w:val="00A7272D"/>
    <w:rsid w:val="00A76BC5"/>
    <w:rsid w:val="00A844E5"/>
    <w:rsid w:val="00A91069"/>
    <w:rsid w:val="00A943A1"/>
    <w:rsid w:val="00A952EA"/>
    <w:rsid w:val="00A96722"/>
    <w:rsid w:val="00A96D88"/>
    <w:rsid w:val="00AA1375"/>
    <w:rsid w:val="00AA2860"/>
    <w:rsid w:val="00AB69D5"/>
    <w:rsid w:val="00AC6D86"/>
    <w:rsid w:val="00AD2F42"/>
    <w:rsid w:val="00AD395D"/>
    <w:rsid w:val="00AE05DA"/>
    <w:rsid w:val="00AE1681"/>
    <w:rsid w:val="00AE6C9A"/>
    <w:rsid w:val="00B024E4"/>
    <w:rsid w:val="00B1298D"/>
    <w:rsid w:val="00B260CF"/>
    <w:rsid w:val="00B3133D"/>
    <w:rsid w:val="00B4001D"/>
    <w:rsid w:val="00B4066F"/>
    <w:rsid w:val="00B438AC"/>
    <w:rsid w:val="00B80023"/>
    <w:rsid w:val="00BB2E0F"/>
    <w:rsid w:val="00BE0717"/>
    <w:rsid w:val="00BE0FE6"/>
    <w:rsid w:val="00BE68B2"/>
    <w:rsid w:val="00BF0D75"/>
    <w:rsid w:val="00BF4C19"/>
    <w:rsid w:val="00BF4CD9"/>
    <w:rsid w:val="00C01D48"/>
    <w:rsid w:val="00C20B14"/>
    <w:rsid w:val="00C31F8F"/>
    <w:rsid w:val="00C3413D"/>
    <w:rsid w:val="00C6325E"/>
    <w:rsid w:val="00C65181"/>
    <w:rsid w:val="00C663E6"/>
    <w:rsid w:val="00C7100A"/>
    <w:rsid w:val="00C80BCB"/>
    <w:rsid w:val="00C829FF"/>
    <w:rsid w:val="00C82A64"/>
    <w:rsid w:val="00C84FA7"/>
    <w:rsid w:val="00C926FE"/>
    <w:rsid w:val="00C9528F"/>
    <w:rsid w:val="00C95C53"/>
    <w:rsid w:val="00CA627F"/>
    <w:rsid w:val="00CA68FC"/>
    <w:rsid w:val="00CC5CE7"/>
    <w:rsid w:val="00CD2B49"/>
    <w:rsid w:val="00CD711C"/>
    <w:rsid w:val="00D06F1C"/>
    <w:rsid w:val="00D10177"/>
    <w:rsid w:val="00D114D2"/>
    <w:rsid w:val="00D13A14"/>
    <w:rsid w:val="00D22956"/>
    <w:rsid w:val="00D25309"/>
    <w:rsid w:val="00D2653A"/>
    <w:rsid w:val="00D33C85"/>
    <w:rsid w:val="00D34593"/>
    <w:rsid w:val="00D45A7C"/>
    <w:rsid w:val="00D65A94"/>
    <w:rsid w:val="00D86151"/>
    <w:rsid w:val="00D90186"/>
    <w:rsid w:val="00D93E8C"/>
    <w:rsid w:val="00D941F2"/>
    <w:rsid w:val="00DB39A2"/>
    <w:rsid w:val="00DD395E"/>
    <w:rsid w:val="00DE648D"/>
    <w:rsid w:val="00E14E3E"/>
    <w:rsid w:val="00E15238"/>
    <w:rsid w:val="00E20367"/>
    <w:rsid w:val="00E25F00"/>
    <w:rsid w:val="00E31438"/>
    <w:rsid w:val="00E572A9"/>
    <w:rsid w:val="00E6010E"/>
    <w:rsid w:val="00E61F88"/>
    <w:rsid w:val="00E6519B"/>
    <w:rsid w:val="00E96189"/>
    <w:rsid w:val="00E97B31"/>
    <w:rsid w:val="00EB4CDA"/>
    <w:rsid w:val="00ED1E42"/>
    <w:rsid w:val="00EF083C"/>
    <w:rsid w:val="00F00BE0"/>
    <w:rsid w:val="00F06D3F"/>
    <w:rsid w:val="00F1443E"/>
    <w:rsid w:val="00F160BC"/>
    <w:rsid w:val="00F2100E"/>
    <w:rsid w:val="00F21E2F"/>
    <w:rsid w:val="00F33676"/>
    <w:rsid w:val="00F47E0E"/>
    <w:rsid w:val="00F633B9"/>
    <w:rsid w:val="00F706DD"/>
    <w:rsid w:val="00F845B4"/>
    <w:rsid w:val="00F9135E"/>
    <w:rsid w:val="00F916DB"/>
    <w:rsid w:val="00FA1BE3"/>
    <w:rsid w:val="00FA24FC"/>
    <w:rsid w:val="00FA4C7D"/>
    <w:rsid w:val="00FB39F6"/>
    <w:rsid w:val="00FB7F14"/>
    <w:rsid w:val="00FE39E6"/>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4127992-63CE-4860-B2D4-874BEDD66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5" w:unhideWhenUsed="1"/>
    <w:lsdException w:name="footnote text" w:semiHidden="1" w:uiPriority="9" w:unhideWhenUsed="1"/>
    <w:lsdException w:name="annotation text" w:semiHidden="1" w:uiPriority="9" w:unhideWhenUsed="1"/>
    <w:lsdException w:name="header" w:semiHidden="1" w:uiPriority="9" w:unhideWhenUsed="1"/>
    <w:lsdException w:name="footer" w:semiHidden="1" w:uiPriority="9" w:unhideWhenUsed="1"/>
    <w:lsdException w:name="index heading" w:semiHidden="1" w:unhideWhenUsed="1"/>
    <w:lsdException w:name="caption" w:semiHidden="1" w:uiPriority="3" w:unhideWhenUsed="1" w:qFormat="1"/>
    <w:lsdException w:name="table of figures" w:semiHidden="1" w:uiPriority="5" w:unhideWhenUsed="1"/>
    <w:lsdException w:name="envelope address" w:semiHidden="1" w:uiPriority="9" w:unhideWhenUsed="1"/>
    <w:lsdException w:name="envelope return" w:semiHidden="1" w:uiPriority="9" w:unhideWhenUsed="1"/>
    <w:lsdException w:name="footnote reference" w:semiHidden="1" w:uiPriority="9" w:unhideWhenUsed="1"/>
    <w:lsdException w:name="annotation reference" w:semiHidden="1" w:uiPriority="9" w:unhideWhenUsed="1"/>
    <w:lsdException w:name="line number" w:semiHidden="1" w:unhideWhenUsed="1"/>
    <w:lsdException w:name="page number" w:semiHidden="1" w:uiPriority="5" w:unhideWhenUsed="1"/>
    <w:lsdException w:name="endnote reference" w:semiHidden="1" w:uiPriority="9" w:unhideWhenUsed="1"/>
    <w:lsdException w:name="endnote text" w:semiHidden="1" w:uiPriority="9" w:unhideWhenUsed="1"/>
    <w:lsdException w:name="table of authorities" w:semiHidden="1" w:uiPriority="5" w:unhideWhenUsed="1"/>
    <w:lsdException w:name="macro" w:semiHidden="1" w:uiPriority="3"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lsdException w:name="List Bullet 3" w:semiHidden="1" w:uiPriority="9" w:unhideWhenUsed="1"/>
    <w:lsdException w:name="List Bullet 4" w:semiHidden="1" w:unhideWhenUsed="1"/>
    <w:lsdException w:name="List Bullet 5" w:semiHidden="1" w:uiPriority="9"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uiPriority="3" w:qFormat="1"/>
    <w:lsdException w:name="Closing" w:semiHidden="1" w:uiPriority="9" w:unhideWhenUsed="1"/>
    <w:lsdException w:name="Signature" w:semiHidden="1" w:uiPriority="5"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 w:unhideWhenUsed="1"/>
    <w:lsdException w:name="List Continue 2" w:semiHidden="1" w:uiPriority="9" w:unhideWhenUsed="1"/>
    <w:lsdException w:name="List Continue 3" w:semiHidden="1" w:uiPriority="9" w:unhideWhenUsed="1"/>
    <w:lsdException w:name="List Continue 4" w:semiHidden="1" w:uiPriority="9" w:unhideWhenUsed="1"/>
    <w:lsdException w:name="List Continue 5" w:semiHidden="1" w:uiPriority="9" w:unhideWhenUsed="1"/>
    <w:lsdException w:name="Message Header" w:semiHidden="1" w:uiPriority="3" w:unhideWhenUsed="1"/>
    <w:lsdException w:name="Subtitle" w:uiPriority="5" w:qFormat="1"/>
    <w:lsdException w:name="Salutation" w:semiHidden="1" w:uiPriority="5" w:unhideWhenUsed="1"/>
    <w:lsdException w:name="Date" w:semiHidden="1" w:uiPriority="9" w:unhideWhenUsed="1"/>
    <w:lsdException w:name="Body Text First Indent" w:semiHidden="1" w:unhideWhenUsed="1"/>
    <w:lsdException w:name="Body Text First Indent 2" w:semiHidden="1" w:unhideWhenUsed="1"/>
    <w:lsdException w:name="Note Heading" w:semiHidden="1" w:uiPriority="5"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 w:unhideWhenUsed="1"/>
    <w:lsdException w:name="Strong" w:uiPriority="5" w:qFormat="1"/>
    <w:lsdException w:name="Emphasis" w:uiPriority="9"/>
    <w:lsdException w:name="Document Map" w:semiHidden="1" w:uiPriority="9" w:unhideWhenUsed="1"/>
    <w:lsdException w:name="Plain Text" w:semiHidden="1" w:uiPriority="5" w:unhideWhenUsed="1"/>
    <w:lsdException w:name="E-mail Signature" w:semiHidden="1" w:uiPriority="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957"/>
    <w:pPr>
      <w:spacing w:after="0"/>
    </w:pPr>
    <w:rPr>
      <w:rFonts w:ascii="Arial" w:hAnsi="Arial"/>
    </w:rPr>
  </w:style>
  <w:style w:type="paragraph" w:styleId="Overskrift1">
    <w:name w:val="heading 1"/>
    <w:aliases w:val="H1"/>
    <w:basedOn w:val="Normal"/>
    <w:next w:val="Normal"/>
    <w:link w:val="Overskrift1Tegn"/>
    <w:uiPriority w:val="1"/>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1"/>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1"/>
    <w:unhideWhenUsed/>
    <w:qFormat/>
    <w:rsid w:val="00A76BC5"/>
    <w:pPr>
      <w:keepNext/>
      <w:keepLines/>
      <w:numPr>
        <w:ilvl w:val="2"/>
        <w:numId w:val="1"/>
      </w:numPr>
      <w:spacing w:before="200"/>
      <w:outlineLvl w:val="2"/>
    </w:pPr>
    <w:rPr>
      <w:rFonts w:asciiTheme="majorHAnsi" w:eastAsiaTheme="majorEastAsia" w:hAnsiTheme="majorHAnsi" w:cstheme="majorBidi"/>
      <w:b/>
      <w:bCs/>
    </w:rPr>
  </w:style>
  <w:style w:type="paragraph" w:styleId="Overskrift4">
    <w:name w:val="heading 4"/>
    <w:basedOn w:val="Normal"/>
    <w:next w:val="Normal"/>
    <w:link w:val="Overskrift4Tegn"/>
    <w:uiPriority w:val="1"/>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1"/>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1"/>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1"/>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1"/>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
    <w:rsid w:val="00091062"/>
  </w:style>
  <w:style w:type="paragraph" w:styleId="Sidefod">
    <w:name w:val="footer"/>
    <w:basedOn w:val="Normal"/>
    <w:link w:val="SidefodTegn"/>
    <w:uiPriority w:val="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
    <w:rsid w:val="00091062"/>
  </w:style>
  <w:style w:type="character" w:customStyle="1" w:styleId="Overskrift1Tegn">
    <w:name w:val="Overskrift 1 Tegn"/>
    <w:aliases w:val="H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1"/>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1"/>
    <w:rsid w:val="00A76BC5"/>
    <w:rPr>
      <w:rFonts w:asciiTheme="majorHAnsi" w:eastAsiaTheme="majorEastAsia" w:hAnsiTheme="majorHAnsi" w:cstheme="majorBidi"/>
      <w:b/>
      <w:bCs/>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Billedtekst">
    <w:name w:val="caption"/>
    <w:basedOn w:val="Normal"/>
    <w:next w:val="Normal"/>
    <w:uiPriority w:val="3"/>
    <w:qFormat/>
    <w:rsid w:val="00B1298D"/>
    <w:pPr>
      <w:spacing w:before="170" w:after="100" w:line="170" w:lineRule="atLeast"/>
    </w:pPr>
    <w:rPr>
      <w:rFonts w:ascii="Verdana" w:eastAsia="Times New Roman" w:hAnsi="Verdana" w:cs="Times New Roman"/>
      <w:b/>
      <w:bCs/>
      <w:color w:val="009DE0"/>
      <w:sz w:val="15"/>
      <w:szCs w:val="20"/>
      <w:lang w:eastAsia="da-DK"/>
    </w:rPr>
  </w:style>
  <w:style w:type="character" w:styleId="Slutnotehenvisning">
    <w:name w:val="endnote reference"/>
    <w:basedOn w:val="Standardskrifttypeiafsnit"/>
    <w:uiPriority w:val="9"/>
    <w:semiHidden/>
    <w:unhideWhenUsed/>
    <w:rsid w:val="00B1298D"/>
    <w:rPr>
      <w:rFonts w:ascii="Verdana" w:hAnsi="Verdana"/>
      <w:sz w:val="13"/>
      <w:vertAlign w:val="superscript"/>
      <w:lang w:val="da-DK"/>
    </w:rPr>
  </w:style>
  <w:style w:type="paragraph" w:styleId="Slutnotetekst">
    <w:name w:val="endnote text"/>
    <w:basedOn w:val="Normal"/>
    <w:link w:val="SlutnotetekstTegn"/>
    <w:uiPriority w:val="9"/>
    <w:semiHidden/>
    <w:unhideWhenUsed/>
    <w:rsid w:val="00B1298D"/>
    <w:pPr>
      <w:spacing w:line="210" w:lineRule="atLeast"/>
    </w:pPr>
    <w:rPr>
      <w:rFonts w:ascii="Verdana" w:eastAsia="Times New Roman" w:hAnsi="Verdana" w:cs="Times New Roman"/>
      <w:sz w:val="13"/>
      <w:szCs w:val="20"/>
      <w:lang w:eastAsia="da-DK"/>
    </w:rPr>
  </w:style>
  <w:style w:type="character" w:customStyle="1" w:styleId="SlutnotetekstTegn">
    <w:name w:val="Slutnotetekst Tegn"/>
    <w:basedOn w:val="Standardskrifttypeiafsnit"/>
    <w:link w:val="Slutnotetekst"/>
    <w:uiPriority w:val="9"/>
    <w:semiHidden/>
    <w:rsid w:val="00B1298D"/>
    <w:rPr>
      <w:rFonts w:ascii="Verdana" w:eastAsia="Times New Roman" w:hAnsi="Verdana" w:cs="Times New Roman"/>
      <w:sz w:val="13"/>
      <w:szCs w:val="20"/>
      <w:lang w:eastAsia="da-DK"/>
    </w:rPr>
  </w:style>
  <w:style w:type="character" w:styleId="Fodnotehenvisning">
    <w:name w:val="footnote reference"/>
    <w:basedOn w:val="Standardskrifttypeiafsnit"/>
    <w:uiPriority w:val="9"/>
    <w:semiHidden/>
    <w:unhideWhenUsed/>
    <w:rsid w:val="00B1298D"/>
    <w:rPr>
      <w:rFonts w:ascii="Verdana" w:hAnsi="Verdana"/>
      <w:sz w:val="13"/>
      <w:vertAlign w:val="superscript"/>
      <w:lang w:val="da-DK"/>
    </w:rPr>
  </w:style>
  <w:style w:type="paragraph" w:styleId="Fodnotetekst">
    <w:name w:val="footnote text"/>
    <w:basedOn w:val="Normal"/>
    <w:link w:val="FodnotetekstTegn"/>
    <w:uiPriority w:val="9"/>
    <w:semiHidden/>
    <w:unhideWhenUsed/>
    <w:rsid w:val="00B1298D"/>
    <w:pPr>
      <w:spacing w:line="210" w:lineRule="atLeast"/>
    </w:pPr>
    <w:rPr>
      <w:rFonts w:ascii="Verdana" w:eastAsia="Times New Roman" w:hAnsi="Verdana" w:cs="Times New Roman"/>
      <w:sz w:val="13"/>
      <w:szCs w:val="20"/>
      <w:lang w:eastAsia="da-DK"/>
    </w:rPr>
  </w:style>
  <w:style w:type="character" w:customStyle="1" w:styleId="FodnotetekstTegn">
    <w:name w:val="Fodnotetekst Tegn"/>
    <w:basedOn w:val="Standardskrifttypeiafsnit"/>
    <w:link w:val="Fodnotetekst"/>
    <w:uiPriority w:val="9"/>
    <w:semiHidden/>
    <w:rsid w:val="00B1298D"/>
    <w:rPr>
      <w:rFonts w:ascii="Verdana" w:eastAsia="Times New Roman" w:hAnsi="Verdana" w:cs="Times New Roman"/>
      <w:sz w:val="13"/>
      <w:szCs w:val="20"/>
      <w:lang w:eastAsia="da-DK"/>
    </w:rPr>
  </w:style>
  <w:style w:type="character" w:styleId="HTML-akronym">
    <w:name w:val="HTML Acronym"/>
    <w:basedOn w:val="Standardskrifttypeiafsnit"/>
    <w:uiPriority w:val="99"/>
    <w:semiHidden/>
    <w:rsid w:val="00B1298D"/>
    <w:rPr>
      <w:lang w:val="da-DK"/>
    </w:rPr>
  </w:style>
  <w:style w:type="paragraph" w:styleId="HTML-adresse">
    <w:name w:val="HTML Address"/>
    <w:basedOn w:val="Normal"/>
    <w:link w:val="HTML-adresseTegn"/>
    <w:uiPriority w:val="99"/>
    <w:semiHidden/>
    <w:rsid w:val="00B1298D"/>
    <w:pPr>
      <w:spacing w:line="260" w:lineRule="atLeast"/>
    </w:pPr>
    <w:rPr>
      <w:rFonts w:ascii="Verdana" w:eastAsia="Times New Roman" w:hAnsi="Verdana" w:cs="Times New Roman"/>
      <w:i/>
      <w:iCs/>
      <w:sz w:val="18"/>
      <w:szCs w:val="18"/>
      <w:lang w:eastAsia="da-DK"/>
    </w:rPr>
  </w:style>
  <w:style w:type="character" w:customStyle="1" w:styleId="HTML-adresseTegn">
    <w:name w:val="HTML-adresse Tegn"/>
    <w:basedOn w:val="Standardskrifttypeiafsnit"/>
    <w:link w:val="HTML-adresse"/>
    <w:uiPriority w:val="99"/>
    <w:semiHidden/>
    <w:rsid w:val="00B1298D"/>
    <w:rPr>
      <w:rFonts w:ascii="Verdana" w:eastAsia="Times New Roman" w:hAnsi="Verdana" w:cs="Times New Roman"/>
      <w:i/>
      <w:iCs/>
      <w:sz w:val="18"/>
      <w:szCs w:val="18"/>
      <w:lang w:eastAsia="da-DK"/>
    </w:rPr>
  </w:style>
  <w:style w:type="character" w:styleId="HTML-citat">
    <w:name w:val="HTML Cite"/>
    <w:basedOn w:val="Standardskrifttypeiafsnit"/>
    <w:uiPriority w:val="99"/>
    <w:semiHidden/>
    <w:rsid w:val="00B1298D"/>
    <w:rPr>
      <w:i/>
      <w:iCs/>
      <w:lang w:val="da-DK"/>
    </w:rPr>
  </w:style>
  <w:style w:type="character" w:styleId="HTML-kode">
    <w:name w:val="HTML Code"/>
    <w:basedOn w:val="Standardskrifttypeiafsnit"/>
    <w:uiPriority w:val="99"/>
    <w:semiHidden/>
    <w:rsid w:val="00B1298D"/>
    <w:rPr>
      <w:rFonts w:ascii="Courier New" w:hAnsi="Courier New" w:cs="Courier New"/>
      <w:sz w:val="20"/>
      <w:szCs w:val="20"/>
      <w:lang w:val="da-DK"/>
    </w:rPr>
  </w:style>
  <w:style w:type="character" w:styleId="HTML-definition">
    <w:name w:val="HTML Definition"/>
    <w:basedOn w:val="Standardskrifttypeiafsnit"/>
    <w:uiPriority w:val="99"/>
    <w:semiHidden/>
    <w:rsid w:val="00B1298D"/>
    <w:rPr>
      <w:i/>
      <w:iCs/>
      <w:lang w:val="da-DK"/>
    </w:rPr>
  </w:style>
  <w:style w:type="character" w:styleId="HTML-tastatur">
    <w:name w:val="HTML Keyboard"/>
    <w:basedOn w:val="Standardskrifttypeiafsnit"/>
    <w:uiPriority w:val="99"/>
    <w:semiHidden/>
    <w:rsid w:val="00B1298D"/>
    <w:rPr>
      <w:rFonts w:ascii="Courier New" w:hAnsi="Courier New" w:cs="Courier New"/>
      <w:sz w:val="20"/>
      <w:szCs w:val="20"/>
      <w:lang w:val="da-DK"/>
    </w:rPr>
  </w:style>
  <w:style w:type="paragraph" w:styleId="FormateretHTML">
    <w:name w:val="HTML Preformatted"/>
    <w:basedOn w:val="Normal"/>
    <w:link w:val="FormateretHTMLTegn"/>
    <w:uiPriority w:val="99"/>
    <w:semiHidden/>
    <w:rsid w:val="00B1298D"/>
    <w:pPr>
      <w:spacing w:line="260" w:lineRule="atLeast"/>
    </w:pPr>
    <w:rPr>
      <w:rFonts w:ascii="Courier New" w:eastAsia="Times New Roman" w:hAnsi="Courier New" w:cs="Courier New"/>
      <w:sz w:val="20"/>
      <w:szCs w:val="20"/>
      <w:lang w:eastAsia="da-DK"/>
    </w:rPr>
  </w:style>
  <w:style w:type="character" w:customStyle="1" w:styleId="FormateretHTMLTegn">
    <w:name w:val="Formateret HTML Tegn"/>
    <w:basedOn w:val="Standardskrifttypeiafsnit"/>
    <w:link w:val="FormateretHTML"/>
    <w:uiPriority w:val="99"/>
    <w:semiHidden/>
    <w:rsid w:val="00B1298D"/>
    <w:rPr>
      <w:rFonts w:ascii="Courier New" w:eastAsia="Times New Roman" w:hAnsi="Courier New" w:cs="Courier New"/>
      <w:sz w:val="20"/>
      <w:szCs w:val="20"/>
      <w:lang w:eastAsia="da-DK"/>
    </w:rPr>
  </w:style>
  <w:style w:type="character" w:styleId="HTML-eksempel">
    <w:name w:val="HTML Sample"/>
    <w:basedOn w:val="Standardskrifttypeiafsnit"/>
    <w:uiPriority w:val="99"/>
    <w:semiHidden/>
    <w:rsid w:val="00B1298D"/>
    <w:rPr>
      <w:rFonts w:ascii="Courier New" w:hAnsi="Courier New" w:cs="Courier New"/>
      <w:lang w:val="da-DK"/>
    </w:rPr>
  </w:style>
  <w:style w:type="character" w:styleId="HTML-skrivemaskine">
    <w:name w:val="HTML Typewriter"/>
    <w:basedOn w:val="Standardskrifttypeiafsnit"/>
    <w:uiPriority w:val="99"/>
    <w:semiHidden/>
    <w:rsid w:val="00B1298D"/>
    <w:rPr>
      <w:rFonts w:ascii="Courier New" w:hAnsi="Courier New" w:cs="Courier New"/>
      <w:sz w:val="20"/>
      <w:szCs w:val="20"/>
      <w:lang w:val="da-DK"/>
    </w:rPr>
  </w:style>
  <w:style w:type="character" w:styleId="HTML-variabel">
    <w:name w:val="HTML Variable"/>
    <w:basedOn w:val="Standardskrifttypeiafsnit"/>
    <w:uiPriority w:val="99"/>
    <w:semiHidden/>
    <w:rsid w:val="00B1298D"/>
    <w:rPr>
      <w:i/>
      <w:iCs/>
      <w:lang w:val="da-DK"/>
    </w:rPr>
  </w:style>
  <w:style w:type="character" w:styleId="Linjenummer">
    <w:name w:val="line number"/>
    <w:basedOn w:val="Standardskrifttypeiafsnit"/>
    <w:uiPriority w:val="99"/>
    <w:semiHidden/>
    <w:rsid w:val="00B1298D"/>
    <w:rPr>
      <w:lang w:val="da-DK"/>
    </w:rPr>
  </w:style>
  <w:style w:type="paragraph" w:styleId="Liste">
    <w:name w:val="List"/>
    <w:basedOn w:val="Normal"/>
    <w:uiPriority w:val="99"/>
    <w:semiHidden/>
    <w:rsid w:val="00B1298D"/>
    <w:pPr>
      <w:spacing w:line="260" w:lineRule="atLeast"/>
      <w:ind w:left="283" w:hanging="283"/>
    </w:pPr>
    <w:rPr>
      <w:rFonts w:ascii="Verdana" w:eastAsia="Times New Roman" w:hAnsi="Verdana" w:cs="Times New Roman"/>
      <w:sz w:val="18"/>
      <w:szCs w:val="18"/>
      <w:lang w:eastAsia="da-DK"/>
    </w:rPr>
  </w:style>
  <w:style w:type="paragraph" w:styleId="Liste2">
    <w:name w:val="List 2"/>
    <w:basedOn w:val="Normal"/>
    <w:uiPriority w:val="99"/>
    <w:semiHidden/>
    <w:rsid w:val="00B1298D"/>
    <w:pPr>
      <w:spacing w:line="260" w:lineRule="atLeast"/>
      <w:ind w:left="566" w:hanging="283"/>
    </w:pPr>
    <w:rPr>
      <w:rFonts w:ascii="Verdana" w:eastAsia="Times New Roman" w:hAnsi="Verdana" w:cs="Times New Roman"/>
      <w:sz w:val="18"/>
      <w:szCs w:val="18"/>
      <w:lang w:eastAsia="da-DK"/>
    </w:rPr>
  </w:style>
  <w:style w:type="paragraph" w:styleId="Liste3">
    <w:name w:val="List 3"/>
    <w:basedOn w:val="Normal"/>
    <w:uiPriority w:val="99"/>
    <w:semiHidden/>
    <w:rsid w:val="00B1298D"/>
    <w:pPr>
      <w:spacing w:line="260" w:lineRule="atLeast"/>
      <w:ind w:left="849" w:hanging="283"/>
    </w:pPr>
    <w:rPr>
      <w:rFonts w:ascii="Verdana" w:eastAsia="Times New Roman" w:hAnsi="Verdana" w:cs="Times New Roman"/>
      <w:sz w:val="18"/>
      <w:szCs w:val="18"/>
      <w:lang w:eastAsia="da-DK"/>
    </w:rPr>
  </w:style>
  <w:style w:type="paragraph" w:styleId="Liste4">
    <w:name w:val="List 4"/>
    <w:basedOn w:val="Normal"/>
    <w:uiPriority w:val="99"/>
    <w:semiHidden/>
    <w:rsid w:val="00B1298D"/>
    <w:pPr>
      <w:spacing w:line="260" w:lineRule="atLeast"/>
      <w:ind w:left="1132" w:hanging="283"/>
    </w:pPr>
    <w:rPr>
      <w:rFonts w:ascii="Verdana" w:eastAsia="Times New Roman" w:hAnsi="Verdana" w:cs="Times New Roman"/>
      <w:sz w:val="18"/>
      <w:szCs w:val="18"/>
      <w:lang w:eastAsia="da-DK"/>
    </w:rPr>
  </w:style>
  <w:style w:type="paragraph" w:styleId="Liste5">
    <w:name w:val="List 5"/>
    <w:basedOn w:val="Normal"/>
    <w:uiPriority w:val="99"/>
    <w:semiHidden/>
    <w:rsid w:val="00B1298D"/>
    <w:pPr>
      <w:spacing w:line="260" w:lineRule="atLeast"/>
      <w:ind w:left="1415" w:hanging="283"/>
    </w:pPr>
    <w:rPr>
      <w:rFonts w:ascii="Verdana" w:eastAsia="Times New Roman" w:hAnsi="Verdana" w:cs="Times New Roman"/>
      <w:sz w:val="18"/>
      <w:szCs w:val="18"/>
      <w:lang w:eastAsia="da-DK"/>
    </w:rPr>
  </w:style>
  <w:style w:type="paragraph" w:styleId="Opstilling-punkttegn">
    <w:name w:val="List Bullet"/>
    <w:basedOn w:val="Normal"/>
    <w:uiPriority w:val="99"/>
    <w:qFormat/>
    <w:rsid w:val="00B1298D"/>
    <w:pPr>
      <w:numPr>
        <w:numId w:val="18"/>
      </w:numPr>
      <w:spacing w:line="260" w:lineRule="atLeast"/>
    </w:pPr>
    <w:rPr>
      <w:rFonts w:ascii="Verdana" w:eastAsia="Times New Roman" w:hAnsi="Verdana" w:cs="Times New Roman"/>
      <w:sz w:val="18"/>
      <w:szCs w:val="18"/>
      <w:lang w:eastAsia="da-DK"/>
    </w:rPr>
  </w:style>
  <w:style w:type="paragraph" w:styleId="Opstilling-punkttegn2">
    <w:name w:val="List Bullet 2"/>
    <w:basedOn w:val="Normal"/>
    <w:uiPriority w:val="9"/>
    <w:semiHidden/>
    <w:unhideWhenUsed/>
    <w:rsid w:val="00B1298D"/>
    <w:pPr>
      <w:numPr>
        <w:numId w:val="2"/>
      </w:numPr>
      <w:spacing w:line="260" w:lineRule="atLeast"/>
    </w:pPr>
    <w:rPr>
      <w:rFonts w:ascii="Verdana" w:eastAsia="Times New Roman" w:hAnsi="Verdana" w:cs="Times New Roman"/>
      <w:sz w:val="18"/>
      <w:szCs w:val="18"/>
      <w:lang w:eastAsia="da-DK"/>
    </w:rPr>
  </w:style>
  <w:style w:type="paragraph" w:styleId="Opstilling-punkttegn3">
    <w:name w:val="List Bullet 3"/>
    <w:basedOn w:val="Normal"/>
    <w:uiPriority w:val="9"/>
    <w:semiHidden/>
    <w:rsid w:val="00B1298D"/>
    <w:pPr>
      <w:numPr>
        <w:numId w:val="3"/>
      </w:numPr>
      <w:spacing w:line="260" w:lineRule="atLeast"/>
    </w:pPr>
    <w:rPr>
      <w:rFonts w:ascii="Verdana" w:eastAsia="Times New Roman" w:hAnsi="Verdana" w:cs="Times New Roman"/>
      <w:sz w:val="18"/>
      <w:szCs w:val="18"/>
      <w:lang w:eastAsia="da-DK"/>
    </w:rPr>
  </w:style>
  <w:style w:type="paragraph" w:styleId="Opstilling-punkttegn4">
    <w:name w:val="List Bullet 4"/>
    <w:basedOn w:val="Normal"/>
    <w:uiPriority w:val="99"/>
    <w:semiHidden/>
    <w:rsid w:val="00B1298D"/>
    <w:pPr>
      <w:numPr>
        <w:numId w:val="4"/>
      </w:numPr>
      <w:spacing w:line="260" w:lineRule="atLeast"/>
    </w:pPr>
    <w:rPr>
      <w:rFonts w:ascii="Verdana" w:eastAsia="Times New Roman" w:hAnsi="Verdana" w:cs="Times New Roman"/>
      <w:sz w:val="18"/>
      <w:szCs w:val="18"/>
      <w:lang w:eastAsia="da-DK"/>
    </w:rPr>
  </w:style>
  <w:style w:type="paragraph" w:styleId="Opstilling-punkttegn5">
    <w:name w:val="List Bullet 5"/>
    <w:basedOn w:val="Normal"/>
    <w:uiPriority w:val="9"/>
    <w:semiHidden/>
    <w:rsid w:val="00B1298D"/>
    <w:pPr>
      <w:numPr>
        <w:numId w:val="5"/>
      </w:numPr>
      <w:spacing w:line="260" w:lineRule="atLeast"/>
    </w:pPr>
    <w:rPr>
      <w:rFonts w:ascii="Verdana" w:eastAsia="Times New Roman" w:hAnsi="Verdana" w:cs="Times New Roman"/>
      <w:sz w:val="18"/>
      <w:szCs w:val="18"/>
      <w:lang w:eastAsia="da-DK"/>
    </w:rPr>
  </w:style>
  <w:style w:type="paragraph" w:styleId="Opstilling-forts">
    <w:name w:val="List Continue"/>
    <w:basedOn w:val="Normal"/>
    <w:uiPriority w:val="9"/>
    <w:semiHidden/>
    <w:rsid w:val="00B1298D"/>
    <w:pPr>
      <w:spacing w:after="120" w:line="260" w:lineRule="atLeast"/>
      <w:ind w:left="283"/>
    </w:pPr>
    <w:rPr>
      <w:rFonts w:ascii="Verdana" w:eastAsia="Times New Roman" w:hAnsi="Verdana" w:cs="Times New Roman"/>
      <w:sz w:val="18"/>
      <w:szCs w:val="18"/>
      <w:lang w:eastAsia="da-DK"/>
    </w:rPr>
  </w:style>
  <w:style w:type="paragraph" w:styleId="Opstilling-forts2">
    <w:name w:val="List Continue 2"/>
    <w:basedOn w:val="Normal"/>
    <w:uiPriority w:val="9"/>
    <w:semiHidden/>
    <w:rsid w:val="00B1298D"/>
    <w:pPr>
      <w:spacing w:after="120" w:line="260" w:lineRule="atLeast"/>
      <w:ind w:left="566"/>
    </w:pPr>
    <w:rPr>
      <w:rFonts w:ascii="Verdana" w:eastAsia="Times New Roman" w:hAnsi="Verdana" w:cs="Times New Roman"/>
      <w:sz w:val="18"/>
      <w:szCs w:val="18"/>
      <w:lang w:eastAsia="da-DK"/>
    </w:rPr>
  </w:style>
  <w:style w:type="paragraph" w:styleId="Opstilling-forts3">
    <w:name w:val="List Continue 3"/>
    <w:basedOn w:val="Normal"/>
    <w:uiPriority w:val="9"/>
    <w:semiHidden/>
    <w:rsid w:val="00B1298D"/>
    <w:pPr>
      <w:spacing w:after="120" w:line="260" w:lineRule="atLeast"/>
      <w:ind w:left="849"/>
    </w:pPr>
    <w:rPr>
      <w:rFonts w:ascii="Verdana" w:eastAsia="Times New Roman" w:hAnsi="Verdana" w:cs="Times New Roman"/>
      <w:sz w:val="18"/>
      <w:szCs w:val="18"/>
      <w:lang w:eastAsia="da-DK"/>
    </w:rPr>
  </w:style>
  <w:style w:type="paragraph" w:styleId="Opstilling-forts4">
    <w:name w:val="List Continue 4"/>
    <w:basedOn w:val="Normal"/>
    <w:uiPriority w:val="9"/>
    <w:semiHidden/>
    <w:rsid w:val="00B1298D"/>
    <w:pPr>
      <w:spacing w:after="120" w:line="260" w:lineRule="atLeast"/>
      <w:ind w:left="1132"/>
    </w:pPr>
    <w:rPr>
      <w:rFonts w:ascii="Verdana" w:eastAsia="Times New Roman" w:hAnsi="Verdana" w:cs="Times New Roman"/>
      <w:sz w:val="18"/>
      <w:szCs w:val="18"/>
      <w:lang w:eastAsia="da-DK"/>
    </w:rPr>
  </w:style>
  <w:style w:type="paragraph" w:styleId="Opstilling-forts5">
    <w:name w:val="List Continue 5"/>
    <w:basedOn w:val="Normal"/>
    <w:uiPriority w:val="9"/>
    <w:semiHidden/>
    <w:rsid w:val="00B1298D"/>
    <w:pPr>
      <w:spacing w:after="120" w:line="260" w:lineRule="atLeast"/>
      <w:ind w:left="1415"/>
    </w:pPr>
    <w:rPr>
      <w:rFonts w:ascii="Verdana" w:eastAsia="Times New Roman" w:hAnsi="Verdana" w:cs="Times New Roman"/>
      <w:sz w:val="18"/>
      <w:szCs w:val="18"/>
      <w:lang w:eastAsia="da-DK"/>
    </w:rPr>
  </w:style>
  <w:style w:type="paragraph" w:styleId="Opstilling-talellerbogst">
    <w:name w:val="List Number"/>
    <w:basedOn w:val="Normal"/>
    <w:uiPriority w:val="99"/>
    <w:qFormat/>
    <w:rsid w:val="00B1298D"/>
    <w:pPr>
      <w:numPr>
        <w:numId w:val="19"/>
      </w:numPr>
      <w:spacing w:line="260" w:lineRule="atLeast"/>
    </w:pPr>
    <w:rPr>
      <w:rFonts w:ascii="Verdana" w:eastAsia="Times New Roman" w:hAnsi="Verdana" w:cs="Times New Roman"/>
      <w:sz w:val="18"/>
      <w:szCs w:val="18"/>
      <w:lang w:eastAsia="da-DK"/>
    </w:rPr>
  </w:style>
  <w:style w:type="paragraph" w:styleId="Opstilling-talellerbogst2">
    <w:name w:val="List Number 2"/>
    <w:basedOn w:val="Normal"/>
    <w:uiPriority w:val="3"/>
    <w:semiHidden/>
    <w:rsid w:val="00B1298D"/>
    <w:pPr>
      <w:numPr>
        <w:numId w:val="6"/>
      </w:numPr>
      <w:tabs>
        <w:tab w:val="clear" w:pos="643"/>
        <w:tab w:val="num" w:pos="360"/>
      </w:tabs>
      <w:spacing w:line="260" w:lineRule="atLeast"/>
      <w:ind w:left="0" w:firstLine="0"/>
    </w:pPr>
    <w:rPr>
      <w:rFonts w:ascii="Verdana" w:eastAsia="Times New Roman" w:hAnsi="Verdana" w:cs="Times New Roman"/>
      <w:sz w:val="18"/>
      <w:szCs w:val="18"/>
      <w:lang w:eastAsia="da-DK"/>
    </w:rPr>
  </w:style>
  <w:style w:type="paragraph" w:styleId="Opstilling-talellerbogst3">
    <w:name w:val="List Number 3"/>
    <w:basedOn w:val="Normal"/>
    <w:uiPriority w:val="3"/>
    <w:semiHidden/>
    <w:rsid w:val="00B1298D"/>
    <w:pPr>
      <w:numPr>
        <w:numId w:val="7"/>
      </w:numPr>
      <w:spacing w:line="260" w:lineRule="atLeast"/>
    </w:pPr>
    <w:rPr>
      <w:rFonts w:ascii="Verdana" w:eastAsia="Times New Roman" w:hAnsi="Verdana" w:cs="Times New Roman"/>
      <w:sz w:val="18"/>
      <w:szCs w:val="18"/>
      <w:lang w:eastAsia="da-DK"/>
    </w:rPr>
  </w:style>
  <w:style w:type="paragraph" w:styleId="Opstilling-talellerbogst4">
    <w:name w:val="List Number 4"/>
    <w:basedOn w:val="Normal"/>
    <w:uiPriority w:val="3"/>
    <w:semiHidden/>
    <w:rsid w:val="00B1298D"/>
    <w:pPr>
      <w:numPr>
        <w:numId w:val="8"/>
      </w:numPr>
      <w:spacing w:line="260" w:lineRule="atLeast"/>
    </w:pPr>
    <w:rPr>
      <w:rFonts w:ascii="Verdana" w:eastAsia="Times New Roman" w:hAnsi="Verdana" w:cs="Times New Roman"/>
      <w:sz w:val="18"/>
      <w:szCs w:val="18"/>
      <w:lang w:eastAsia="da-DK"/>
    </w:rPr>
  </w:style>
  <w:style w:type="paragraph" w:styleId="Opstilling-talellerbogst5">
    <w:name w:val="List Number 5"/>
    <w:basedOn w:val="Normal"/>
    <w:uiPriority w:val="3"/>
    <w:semiHidden/>
    <w:rsid w:val="00B1298D"/>
    <w:pPr>
      <w:numPr>
        <w:numId w:val="9"/>
      </w:numPr>
      <w:spacing w:line="260" w:lineRule="atLeast"/>
    </w:pPr>
    <w:rPr>
      <w:rFonts w:ascii="Verdana" w:eastAsia="Times New Roman" w:hAnsi="Verdana" w:cs="Times New Roman"/>
      <w:sz w:val="18"/>
      <w:szCs w:val="18"/>
      <w:lang w:eastAsia="da-DK"/>
    </w:rPr>
  </w:style>
  <w:style w:type="paragraph" w:styleId="Brevhoved">
    <w:name w:val="Message Header"/>
    <w:basedOn w:val="Normal"/>
    <w:link w:val="BrevhovedTegn"/>
    <w:uiPriority w:val="3"/>
    <w:semiHidden/>
    <w:rsid w:val="00B1298D"/>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eastAsia="Times New Roman" w:cs="Arial"/>
      <w:sz w:val="24"/>
      <w:szCs w:val="18"/>
      <w:lang w:eastAsia="da-DK"/>
    </w:rPr>
  </w:style>
  <w:style w:type="character" w:customStyle="1" w:styleId="BrevhovedTegn">
    <w:name w:val="Brevhoved Tegn"/>
    <w:basedOn w:val="Standardskrifttypeiafsnit"/>
    <w:link w:val="Brevhoved"/>
    <w:uiPriority w:val="3"/>
    <w:semiHidden/>
    <w:rsid w:val="00B1298D"/>
    <w:rPr>
      <w:rFonts w:ascii="Arial" w:eastAsia="Times New Roman" w:hAnsi="Arial" w:cs="Arial"/>
      <w:sz w:val="24"/>
      <w:szCs w:val="18"/>
      <w:shd w:val="pct20" w:color="auto" w:fill="auto"/>
      <w:lang w:eastAsia="da-DK"/>
    </w:rPr>
  </w:style>
  <w:style w:type="paragraph" w:styleId="NormalWeb">
    <w:name w:val="Normal (Web)"/>
    <w:basedOn w:val="Normal"/>
    <w:uiPriority w:val="99"/>
    <w:semiHidden/>
    <w:rsid w:val="00B1298D"/>
    <w:pPr>
      <w:spacing w:line="260" w:lineRule="atLeast"/>
    </w:pPr>
    <w:rPr>
      <w:rFonts w:ascii="Times New Roman" w:eastAsia="Times New Roman" w:hAnsi="Times New Roman" w:cs="Times New Roman"/>
      <w:sz w:val="24"/>
      <w:szCs w:val="18"/>
      <w:lang w:eastAsia="da-DK"/>
    </w:rPr>
  </w:style>
  <w:style w:type="paragraph" w:styleId="Normalindrykning">
    <w:name w:val="Normal Indent"/>
    <w:basedOn w:val="Normal"/>
    <w:uiPriority w:val="5"/>
    <w:semiHidden/>
    <w:rsid w:val="00B1298D"/>
    <w:pPr>
      <w:spacing w:line="260" w:lineRule="atLeast"/>
      <w:ind w:left="1304"/>
    </w:pPr>
    <w:rPr>
      <w:rFonts w:ascii="Verdana" w:eastAsia="Times New Roman" w:hAnsi="Verdana" w:cs="Times New Roman"/>
      <w:sz w:val="18"/>
      <w:szCs w:val="18"/>
      <w:lang w:eastAsia="da-DK"/>
    </w:rPr>
  </w:style>
  <w:style w:type="paragraph" w:styleId="Noteoverskrift">
    <w:name w:val="Note Heading"/>
    <w:basedOn w:val="Normal"/>
    <w:next w:val="Normal"/>
    <w:link w:val="NoteoverskriftTegn"/>
    <w:uiPriority w:val="5"/>
    <w:semiHidden/>
    <w:rsid w:val="00B1298D"/>
    <w:pPr>
      <w:spacing w:line="260" w:lineRule="atLeast"/>
    </w:pPr>
    <w:rPr>
      <w:rFonts w:ascii="Verdana" w:eastAsia="Times New Roman" w:hAnsi="Verdana" w:cs="Times New Roman"/>
      <w:sz w:val="18"/>
      <w:szCs w:val="18"/>
      <w:lang w:eastAsia="da-DK"/>
    </w:rPr>
  </w:style>
  <w:style w:type="character" w:customStyle="1" w:styleId="NoteoverskriftTegn">
    <w:name w:val="Noteoverskrift Tegn"/>
    <w:basedOn w:val="Standardskrifttypeiafsnit"/>
    <w:link w:val="Noteoverskrift"/>
    <w:uiPriority w:val="5"/>
    <w:semiHidden/>
    <w:rsid w:val="00B1298D"/>
    <w:rPr>
      <w:rFonts w:ascii="Verdana" w:eastAsia="Times New Roman" w:hAnsi="Verdana" w:cs="Times New Roman"/>
      <w:sz w:val="18"/>
      <w:szCs w:val="18"/>
      <w:lang w:eastAsia="da-DK"/>
    </w:rPr>
  </w:style>
  <w:style w:type="paragraph" w:styleId="Almindeligtekst">
    <w:name w:val="Plain Text"/>
    <w:basedOn w:val="Normal"/>
    <w:link w:val="AlmindeligtekstTegn"/>
    <w:uiPriority w:val="5"/>
    <w:semiHidden/>
    <w:rsid w:val="00B1298D"/>
    <w:pPr>
      <w:spacing w:line="260" w:lineRule="atLeast"/>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uiPriority w:val="5"/>
    <w:semiHidden/>
    <w:rsid w:val="00B1298D"/>
    <w:rPr>
      <w:rFonts w:ascii="Courier New" w:eastAsia="Times New Roman" w:hAnsi="Courier New" w:cs="Courier New"/>
      <w:sz w:val="20"/>
      <w:szCs w:val="20"/>
      <w:lang w:eastAsia="da-DK"/>
    </w:rPr>
  </w:style>
  <w:style w:type="paragraph" w:styleId="Starthilsen">
    <w:name w:val="Salutation"/>
    <w:basedOn w:val="Normal"/>
    <w:next w:val="Normal"/>
    <w:link w:val="StarthilsenTegn"/>
    <w:uiPriority w:val="5"/>
    <w:semiHidden/>
    <w:rsid w:val="00B1298D"/>
    <w:pPr>
      <w:spacing w:line="260" w:lineRule="atLeast"/>
    </w:pPr>
    <w:rPr>
      <w:rFonts w:ascii="Verdana" w:eastAsia="Times New Roman" w:hAnsi="Verdana" w:cs="Times New Roman"/>
      <w:sz w:val="18"/>
      <w:szCs w:val="18"/>
      <w:lang w:eastAsia="da-DK"/>
    </w:rPr>
  </w:style>
  <w:style w:type="character" w:customStyle="1" w:styleId="StarthilsenTegn">
    <w:name w:val="Starthilsen Tegn"/>
    <w:basedOn w:val="Standardskrifttypeiafsnit"/>
    <w:link w:val="Starthilsen"/>
    <w:uiPriority w:val="5"/>
    <w:semiHidden/>
    <w:rsid w:val="00B1298D"/>
    <w:rPr>
      <w:rFonts w:ascii="Verdana" w:eastAsia="Times New Roman" w:hAnsi="Verdana" w:cs="Times New Roman"/>
      <w:sz w:val="18"/>
      <w:szCs w:val="18"/>
      <w:lang w:eastAsia="da-DK"/>
    </w:rPr>
  </w:style>
  <w:style w:type="paragraph" w:styleId="Underskrift">
    <w:name w:val="Signature"/>
    <w:basedOn w:val="Normal"/>
    <w:link w:val="UnderskriftTegn"/>
    <w:uiPriority w:val="5"/>
    <w:semiHidden/>
    <w:rsid w:val="00B1298D"/>
    <w:pPr>
      <w:spacing w:line="260" w:lineRule="atLeast"/>
      <w:ind w:left="4252"/>
    </w:pPr>
    <w:rPr>
      <w:rFonts w:ascii="Verdana" w:eastAsia="Times New Roman" w:hAnsi="Verdana" w:cs="Times New Roman"/>
      <w:sz w:val="18"/>
      <w:szCs w:val="18"/>
      <w:lang w:eastAsia="da-DK"/>
    </w:rPr>
  </w:style>
  <w:style w:type="character" w:customStyle="1" w:styleId="UnderskriftTegn">
    <w:name w:val="Underskrift Tegn"/>
    <w:basedOn w:val="Standardskrifttypeiafsnit"/>
    <w:link w:val="Underskrift"/>
    <w:uiPriority w:val="5"/>
    <w:semiHidden/>
    <w:rsid w:val="00B1298D"/>
    <w:rPr>
      <w:rFonts w:ascii="Verdana" w:eastAsia="Times New Roman" w:hAnsi="Verdana" w:cs="Times New Roman"/>
      <w:sz w:val="18"/>
      <w:szCs w:val="18"/>
      <w:lang w:eastAsia="da-DK"/>
    </w:rPr>
  </w:style>
  <w:style w:type="character" w:styleId="Strk">
    <w:name w:val="Strong"/>
    <w:basedOn w:val="Standardskrifttypeiafsnit"/>
    <w:uiPriority w:val="5"/>
    <w:unhideWhenUsed/>
    <w:qFormat/>
    <w:rsid w:val="00B1298D"/>
    <w:rPr>
      <w:b/>
      <w:bCs/>
      <w:lang w:val="da-DK"/>
    </w:rPr>
  </w:style>
  <w:style w:type="paragraph" w:styleId="Undertitel">
    <w:name w:val="Subtitle"/>
    <w:basedOn w:val="Normal"/>
    <w:link w:val="UndertitelTegn"/>
    <w:uiPriority w:val="5"/>
    <w:unhideWhenUsed/>
    <w:qFormat/>
    <w:rsid w:val="00B1298D"/>
    <w:pPr>
      <w:spacing w:after="60" w:line="260" w:lineRule="atLeast"/>
      <w:jc w:val="center"/>
    </w:pPr>
    <w:rPr>
      <w:rFonts w:eastAsia="Times New Roman" w:cs="Arial"/>
      <w:sz w:val="24"/>
      <w:szCs w:val="18"/>
      <w:lang w:eastAsia="da-DK"/>
    </w:rPr>
  </w:style>
  <w:style w:type="character" w:customStyle="1" w:styleId="UndertitelTegn">
    <w:name w:val="Undertitel Tegn"/>
    <w:basedOn w:val="Standardskrifttypeiafsnit"/>
    <w:link w:val="Undertitel"/>
    <w:uiPriority w:val="5"/>
    <w:rsid w:val="00B1298D"/>
    <w:rPr>
      <w:rFonts w:ascii="Arial" w:eastAsia="Times New Roman" w:hAnsi="Arial" w:cs="Arial"/>
      <w:sz w:val="24"/>
      <w:szCs w:val="18"/>
      <w:lang w:eastAsia="da-DK"/>
    </w:rPr>
  </w:style>
  <w:style w:type="table" w:styleId="Tabel-3D-effekter1">
    <w:name w:val="Table 3D effects 1"/>
    <w:basedOn w:val="Tabel-Normal"/>
    <w:semiHidden/>
    <w:rsid w:val="00B1298D"/>
    <w:pPr>
      <w:spacing w:after="0" w:line="260" w:lineRule="atLeast"/>
    </w:pPr>
    <w:rPr>
      <w:rFonts w:ascii="Verdana" w:eastAsia="Times New Roman" w:hAnsi="Verdana" w:cs="Times New Roman"/>
      <w:sz w:val="18"/>
      <w:szCs w:val="18"/>
      <w:lang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B1298D"/>
    <w:pPr>
      <w:spacing w:after="0" w:line="260" w:lineRule="atLeast"/>
    </w:pPr>
    <w:rPr>
      <w:rFonts w:ascii="Verdana" w:eastAsia="Times New Roman" w:hAnsi="Verdana" w:cs="Times New Roman"/>
      <w:color w:val="000080"/>
      <w:sz w:val="18"/>
      <w:szCs w:val="18"/>
      <w:lang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B1298D"/>
    <w:pPr>
      <w:spacing w:after="0" w:line="260" w:lineRule="atLeast"/>
    </w:pPr>
    <w:rPr>
      <w:rFonts w:ascii="Verdana" w:eastAsia="Times New Roman" w:hAnsi="Verdana" w:cs="Times New Roman"/>
      <w:color w:val="FFFFFF"/>
      <w:sz w:val="18"/>
      <w:szCs w:val="18"/>
      <w:lang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B1298D"/>
    <w:pPr>
      <w:spacing w:after="0" w:line="260" w:lineRule="atLeast"/>
    </w:pPr>
    <w:rPr>
      <w:rFonts w:ascii="Verdana" w:eastAsia="Times New Roman" w:hAnsi="Verdana" w:cs="Times New Roman"/>
      <w:sz w:val="18"/>
      <w:szCs w:val="18"/>
      <w:lang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B1298D"/>
    <w:pPr>
      <w:spacing w:after="0" w:line="260" w:lineRule="atLeast"/>
    </w:pPr>
    <w:rPr>
      <w:rFonts w:ascii="Verdana" w:eastAsia="Times New Roman" w:hAnsi="Verdana" w:cs="Times New Roman"/>
      <w:b/>
      <w:bCs/>
      <w:sz w:val="18"/>
      <w:szCs w:val="18"/>
      <w:lang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B1298D"/>
    <w:pPr>
      <w:spacing w:after="0" w:line="260" w:lineRule="atLeast"/>
    </w:pPr>
    <w:rPr>
      <w:rFonts w:ascii="Verdana" w:eastAsia="Times New Roman" w:hAnsi="Verdana" w:cs="Times New Roman"/>
      <w:b/>
      <w:bCs/>
      <w:sz w:val="18"/>
      <w:szCs w:val="18"/>
      <w:lang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B1298D"/>
    <w:pPr>
      <w:spacing w:after="0" w:line="260" w:lineRule="atLeast"/>
    </w:pPr>
    <w:rPr>
      <w:rFonts w:ascii="Verdana" w:eastAsia="Times New Roman" w:hAnsi="Verdana" w:cs="Times New Roman"/>
      <w:b/>
      <w:bCs/>
      <w:sz w:val="18"/>
      <w:szCs w:val="18"/>
      <w:lang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B1298D"/>
    <w:pPr>
      <w:spacing w:after="0" w:line="260" w:lineRule="atLeast"/>
    </w:pPr>
    <w:rPr>
      <w:rFonts w:ascii="Verdana" w:eastAsia="Times New Roman" w:hAnsi="Verdana" w:cs="Times New Roman"/>
      <w:sz w:val="18"/>
      <w:szCs w:val="18"/>
      <w:lang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B1298D"/>
    <w:pPr>
      <w:spacing w:after="0" w:line="260" w:lineRule="atLeast"/>
    </w:pPr>
    <w:rPr>
      <w:rFonts w:ascii="Verdana" w:eastAsia="Times New Roman" w:hAnsi="Verdana" w:cs="Times New Roman"/>
      <w:sz w:val="18"/>
      <w:szCs w:val="18"/>
      <w:lang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B1298D"/>
    <w:pPr>
      <w:spacing w:after="0" w:line="260" w:lineRule="atLeast"/>
    </w:pPr>
    <w:rPr>
      <w:rFonts w:ascii="Verdana" w:eastAsia="Times New Roman" w:hAnsi="Verdana" w:cs="Times New Roman"/>
      <w:sz w:val="18"/>
      <w:szCs w:val="18"/>
      <w:lang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B1298D"/>
    <w:pPr>
      <w:spacing w:after="0" w:line="260" w:lineRule="atLeast"/>
    </w:pPr>
    <w:rPr>
      <w:rFonts w:ascii="Verdana" w:eastAsia="Times New Roman" w:hAnsi="Verdana" w:cs="Times New Roman"/>
      <w:sz w:val="18"/>
      <w:szCs w:val="18"/>
      <w:lang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B1298D"/>
    <w:pPr>
      <w:spacing w:after="0" w:line="260" w:lineRule="atLeast"/>
    </w:pPr>
    <w:rPr>
      <w:rFonts w:ascii="Verdana" w:eastAsia="Times New Roman" w:hAnsi="Verdana" w:cs="Times New Roman"/>
      <w:sz w:val="18"/>
      <w:szCs w:val="18"/>
      <w:lang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B1298D"/>
    <w:pPr>
      <w:spacing w:after="0" w:line="260" w:lineRule="atLeast"/>
    </w:pPr>
    <w:rPr>
      <w:rFonts w:ascii="Verdana" w:eastAsia="Times New Roman" w:hAnsi="Verdana" w:cs="Times New Roman"/>
      <w:b/>
      <w:bCs/>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B1298D"/>
    <w:pPr>
      <w:spacing w:after="0" w:line="260" w:lineRule="atLeast"/>
    </w:pPr>
    <w:rPr>
      <w:rFonts w:ascii="Verdana" w:eastAsia="Times New Roman" w:hAnsi="Verdana" w:cs="Times New Roman"/>
      <w:sz w:val="18"/>
      <w:szCs w:val="18"/>
      <w:lang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B1298D"/>
    <w:pPr>
      <w:spacing w:after="0" w:line="260" w:lineRule="atLeast"/>
    </w:pPr>
    <w:rPr>
      <w:rFonts w:ascii="Verdana" w:eastAsia="Times New Roman" w:hAnsi="Verdana" w:cs="Times New Roman"/>
      <w:sz w:val="18"/>
      <w:szCs w:val="18"/>
      <w:lang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B1298D"/>
    <w:pPr>
      <w:spacing w:after="0" w:line="260" w:lineRule="atLeast"/>
    </w:pPr>
    <w:rPr>
      <w:rFonts w:ascii="Verdana" w:eastAsia="Times New Roman" w:hAnsi="Verdana" w:cs="Times New Roman"/>
      <w:sz w:val="18"/>
      <w:szCs w:val="18"/>
      <w:lang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B1298D"/>
    <w:pPr>
      <w:spacing w:after="0" w:line="260" w:lineRule="atLeast"/>
    </w:pPr>
    <w:rPr>
      <w:rFonts w:ascii="Verdana" w:eastAsia="Times New Roman" w:hAnsi="Verdana" w:cs="Times New Roman"/>
      <w:sz w:val="18"/>
      <w:szCs w:val="18"/>
      <w:lang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B1298D"/>
    <w:pPr>
      <w:spacing w:after="0" w:line="260" w:lineRule="atLeast"/>
    </w:pPr>
    <w:rPr>
      <w:rFonts w:ascii="Verdana" w:eastAsia="Times New Roman" w:hAnsi="Verdana" w:cs="Times New Roman"/>
      <w:sz w:val="18"/>
      <w:szCs w:val="18"/>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B1298D"/>
    <w:pPr>
      <w:spacing w:after="0" w:line="260" w:lineRule="atLeast"/>
    </w:pPr>
    <w:rPr>
      <w:rFonts w:ascii="Verdana" w:eastAsia="Times New Roman" w:hAnsi="Verdana" w:cs="Times New Roman"/>
      <w:sz w:val="18"/>
      <w:szCs w:val="18"/>
      <w:lang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B1298D"/>
    <w:pPr>
      <w:spacing w:after="0" w:line="260" w:lineRule="atLeast"/>
    </w:pPr>
    <w:rPr>
      <w:rFonts w:ascii="Verdana" w:eastAsia="Times New Roman" w:hAnsi="Verdana" w:cs="Times New Roman"/>
      <w:sz w:val="18"/>
      <w:szCs w:val="18"/>
      <w:lang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B1298D"/>
    <w:pPr>
      <w:spacing w:after="0" w:line="260" w:lineRule="atLeast"/>
    </w:pPr>
    <w:rPr>
      <w:rFonts w:ascii="Verdana" w:eastAsia="Times New Roman" w:hAnsi="Verdana" w:cs="Times New Roman"/>
      <w:sz w:val="18"/>
      <w:szCs w:val="18"/>
      <w:lang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link w:val="TitelTegn"/>
    <w:uiPriority w:val="3"/>
    <w:unhideWhenUsed/>
    <w:qFormat/>
    <w:rsid w:val="00B1298D"/>
    <w:pPr>
      <w:spacing w:before="240" w:after="60" w:line="260" w:lineRule="atLeast"/>
      <w:jc w:val="center"/>
    </w:pPr>
    <w:rPr>
      <w:rFonts w:eastAsia="Times New Roman" w:cs="Arial"/>
      <w:b/>
      <w:bCs/>
      <w:kern w:val="28"/>
      <w:sz w:val="32"/>
      <w:szCs w:val="32"/>
      <w:lang w:eastAsia="da-DK"/>
    </w:rPr>
  </w:style>
  <w:style w:type="character" w:customStyle="1" w:styleId="TitelTegn">
    <w:name w:val="Titel Tegn"/>
    <w:basedOn w:val="Standardskrifttypeiafsnit"/>
    <w:link w:val="Titel"/>
    <w:uiPriority w:val="3"/>
    <w:rsid w:val="00B1298D"/>
    <w:rPr>
      <w:rFonts w:ascii="Arial" w:eastAsia="Times New Roman" w:hAnsi="Arial" w:cs="Arial"/>
      <w:b/>
      <w:bCs/>
      <w:kern w:val="28"/>
      <w:sz w:val="32"/>
      <w:szCs w:val="32"/>
      <w:lang w:eastAsia="da-DK"/>
    </w:rPr>
  </w:style>
  <w:style w:type="paragraph" w:styleId="Indholdsfortegnelse3">
    <w:name w:val="toc 3"/>
    <w:basedOn w:val="Normal"/>
    <w:next w:val="Normal"/>
    <w:uiPriority w:val="39"/>
    <w:rsid w:val="00B1298D"/>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paragraph" w:styleId="Indholdsfortegnelse4">
    <w:name w:val="toc 4"/>
    <w:basedOn w:val="Normal"/>
    <w:next w:val="Normal"/>
    <w:link w:val="Indholdsfortegnelse4Tegn"/>
    <w:uiPriority w:val="39"/>
    <w:rsid w:val="00B1298D"/>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paragraph" w:styleId="Indholdsfortegnelse5">
    <w:name w:val="toc 5"/>
    <w:basedOn w:val="Normal"/>
    <w:next w:val="Normal"/>
    <w:uiPriority w:val="39"/>
    <w:rsid w:val="00B1298D"/>
    <w:pPr>
      <w:tabs>
        <w:tab w:val="left" w:pos="1077"/>
        <w:tab w:val="right" w:pos="7229"/>
      </w:tabs>
      <w:spacing w:line="260" w:lineRule="atLeast"/>
      <w:ind w:left="1077" w:right="567" w:hanging="1077"/>
    </w:pPr>
    <w:rPr>
      <w:rFonts w:ascii="Verdana" w:eastAsia="Times New Roman" w:hAnsi="Verdana" w:cs="Times New Roman"/>
      <w:sz w:val="18"/>
      <w:szCs w:val="18"/>
      <w:lang w:eastAsia="da-DK"/>
    </w:rPr>
  </w:style>
  <w:style w:type="numbering" w:styleId="111111">
    <w:name w:val="Outline List 2"/>
    <w:basedOn w:val="Ingenoversigt"/>
    <w:semiHidden/>
    <w:rsid w:val="00B1298D"/>
    <w:pPr>
      <w:numPr>
        <w:numId w:val="10"/>
      </w:numPr>
    </w:pPr>
  </w:style>
  <w:style w:type="numbering" w:styleId="1ai">
    <w:name w:val="Outline List 1"/>
    <w:basedOn w:val="Ingenoversigt"/>
    <w:semiHidden/>
    <w:rsid w:val="00B1298D"/>
    <w:pPr>
      <w:numPr>
        <w:numId w:val="11"/>
      </w:numPr>
    </w:pPr>
  </w:style>
  <w:style w:type="numbering" w:styleId="ArtikelSektion">
    <w:name w:val="Outline List 3"/>
    <w:basedOn w:val="Ingenoversigt"/>
    <w:semiHidden/>
    <w:rsid w:val="00B1298D"/>
    <w:pPr>
      <w:numPr>
        <w:numId w:val="12"/>
      </w:numPr>
    </w:pPr>
  </w:style>
  <w:style w:type="paragraph" w:styleId="Bloktekst">
    <w:name w:val="Block Text"/>
    <w:basedOn w:val="Normal"/>
    <w:uiPriority w:val="99"/>
    <w:semiHidden/>
    <w:rsid w:val="00B1298D"/>
    <w:pPr>
      <w:spacing w:after="120" w:line="260" w:lineRule="atLeast"/>
      <w:ind w:left="1440" w:right="1440"/>
    </w:pPr>
    <w:rPr>
      <w:rFonts w:ascii="Verdana" w:eastAsia="Times New Roman" w:hAnsi="Verdana" w:cs="Times New Roman"/>
      <w:sz w:val="18"/>
      <w:szCs w:val="18"/>
      <w:lang w:eastAsia="da-DK"/>
    </w:rPr>
  </w:style>
  <w:style w:type="paragraph" w:styleId="Brdtekst">
    <w:name w:val="Body Text"/>
    <w:basedOn w:val="Normal"/>
    <w:link w:val="BrdtekstTegn"/>
    <w:uiPriority w:val="99"/>
    <w:semiHidden/>
    <w:rsid w:val="00B1298D"/>
    <w:pPr>
      <w:spacing w:after="120" w:line="260" w:lineRule="atLeast"/>
    </w:pPr>
    <w:rPr>
      <w:rFonts w:ascii="Verdana" w:eastAsia="Times New Roman" w:hAnsi="Verdana" w:cs="Times New Roman"/>
      <w:sz w:val="18"/>
      <w:szCs w:val="18"/>
      <w:lang w:eastAsia="da-DK"/>
    </w:rPr>
  </w:style>
  <w:style w:type="character" w:customStyle="1" w:styleId="BrdtekstTegn">
    <w:name w:val="Brødtekst Tegn"/>
    <w:basedOn w:val="Standardskrifttypeiafsnit"/>
    <w:link w:val="Brdtekst"/>
    <w:uiPriority w:val="99"/>
    <w:semiHidden/>
    <w:rsid w:val="00B1298D"/>
    <w:rPr>
      <w:rFonts w:ascii="Verdana" w:eastAsia="Times New Roman" w:hAnsi="Verdana" w:cs="Times New Roman"/>
      <w:sz w:val="18"/>
      <w:szCs w:val="18"/>
      <w:lang w:eastAsia="da-DK"/>
    </w:rPr>
  </w:style>
  <w:style w:type="paragraph" w:styleId="Brdtekst2">
    <w:name w:val="Body Text 2"/>
    <w:basedOn w:val="Normal"/>
    <w:link w:val="Brdtekst2Tegn"/>
    <w:uiPriority w:val="99"/>
    <w:semiHidden/>
    <w:rsid w:val="00B1298D"/>
    <w:pPr>
      <w:spacing w:after="120" w:line="480" w:lineRule="auto"/>
    </w:pPr>
    <w:rPr>
      <w:rFonts w:ascii="Verdana" w:eastAsia="Times New Roman" w:hAnsi="Verdana" w:cs="Times New Roman"/>
      <w:sz w:val="18"/>
      <w:szCs w:val="18"/>
      <w:lang w:eastAsia="da-DK"/>
    </w:rPr>
  </w:style>
  <w:style w:type="character" w:customStyle="1" w:styleId="Brdtekst2Tegn">
    <w:name w:val="Brødtekst 2 Tegn"/>
    <w:basedOn w:val="Standardskrifttypeiafsnit"/>
    <w:link w:val="Brdtekst2"/>
    <w:uiPriority w:val="99"/>
    <w:semiHidden/>
    <w:rsid w:val="00B1298D"/>
    <w:rPr>
      <w:rFonts w:ascii="Verdana" w:eastAsia="Times New Roman" w:hAnsi="Verdana" w:cs="Times New Roman"/>
      <w:sz w:val="18"/>
      <w:szCs w:val="18"/>
      <w:lang w:eastAsia="da-DK"/>
    </w:rPr>
  </w:style>
  <w:style w:type="paragraph" w:styleId="Brdtekst3">
    <w:name w:val="Body Text 3"/>
    <w:basedOn w:val="Normal"/>
    <w:link w:val="Brdtekst3Tegn"/>
    <w:uiPriority w:val="99"/>
    <w:semiHidden/>
    <w:rsid w:val="00B1298D"/>
    <w:pPr>
      <w:spacing w:after="120" w:line="260" w:lineRule="atLeast"/>
    </w:pPr>
    <w:rPr>
      <w:rFonts w:ascii="Verdana" w:eastAsia="Times New Roman" w:hAnsi="Verdana" w:cs="Times New Roman"/>
      <w:sz w:val="16"/>
      <w:szCs w:val="16"/>
      <w:lang w:eastAsia="da-DK"/>
    </w:rPr>
  </w:style>
  <w:style w:type="character" w:customStyle="1" w:styleId="Brdtekst3Tegn">
    <w:name w:val="Brødtekst 3 Tegn"/>
    <w:basedOn w:val="Standardskrifttypeiafsnit"/>
    <w:link w:val="Brdtekst3"/>
    <w:uiPriority w:val="99"/>
    <w:semiHidden/>
    <w:rsid w:val="00B1298D"/>
    <w:rPr>
      <w:rFonts w:ascii="Verdana" w:eastAsia="Times New Roman" w:hAnsi="Verdana" w:cs="Times New Roman"/>
      <w:sz w:val="16"/>
      <w:szCs w:val="16"/>
      <w:lang w:eastAsia="da-DK"/>
    </w:rPr>
  </w:style>
  <w:style w:type="paragraph" w:styleId="Brdtekst-frstelinjeindrykning1">
    <w:name w:val="Body Text First Indent"/>
    <w:basedOn w:val="Brdtekst"/>
    <w:link w:val="Brdtekst-frstelinjeindrykning1Tegn"/>
    <w:uiPriority w:val="99"/>
    <w:semiHidden/>
    <w:rsid w:val="00B1298D"/>
    <w:pPr>
      <w:ind w:firstLine="210"/>
    </w:pPr>
  </w:style>
  <w:style w:type="character" w:customStyle="1" w:styleId="Brdtekst-frstelinjeindrykning1Tegn">
    <w:name w:val="Brødtekst - førstelinjeindrykning 1 Tegn"/>
    <w:basedOn w:val="BrdtekstTegn"/>
    <w:link w:val="Brdtekst-frstelinjeindrykning1"/>
    <w:uiPriority w:val="99"/>
    <w:semiHidden/>
    <w:rsid w:val="00B1298D"/>
    <w:rPr>
      <w:rFonts w:ascii="Verdana" w:eastAsia="Times New Roman" w:hAnsi="Verdana" w:cs="Times New Roman"/>
      <w:sz w:val="18"/>
      <w:szCs w:val="18"/>
      <w:lang w:eastAsia="da-DK"/>
    </w:rPr>
  </w:style>
  <w:style w:type="paragraph" w:styleId="Brdtekstindrykning">
    <w:name w:val="Body Text Indent"/>
    <w:basedOn w:val="Normal"/>
    <w:link w:val="BrdtekstindrykningTegn"/>
    <w:uiPriority w:val="99"/>
    <w:semiHidden/>
    <w:rsid w:val="00B1298D"/>
    <w:pPr>
      <w:spacing w:after="120" w:line="260" w:lineRule="atLeast"/>
      <w:ind w:left="283"/>
    </w:pPr>
    <w:rPr>
      <w:rFonts w:ascii="Verdana" w:eastAsia="Times New Roman" w:hAnsi="Verdana" w:cs="Times New Roman"/>
      <w:sz w:val="18"/>
      <w:szCs w:val="18"/>
      <w:lang w:eastAsia="da-DK"/>
    </w:rPr>
  </w:style>
  <w:style w:type="character" w:customStyle="1" w:styleId="BrdtekstindrykningTegn">
    <w:name w:val="Brødtekstindrykning Tegn"/>
    <w:basedOn w:val="Standardskrifttypeiafsnit"/>
    <w:link w:val="Brdtekstindrykning"/>
    <w:uiPriority w:val="99"/>
    <w:semiHidden/>
    <w:rsid w:val="00B1298D"/>
    <w:rPr>
      <w:rFonts w:ascii="Verdana" w:eastAsia="Times New Roman" w:hAnsi="Verdana" w:cs="Times New Roman"/>
      <w:sz w:val="18"/>
      <w:szCs w:val="18"/>
      <w:lang w:eastAsia="da-DK"/>
    </w:rPr>
  </w:style>
  <w:style w:type="paragraph" w:styleId="Brdtekst-frstelinjeindrykning2">
    <w:name w:val="Body Text First Indent 2"/>
    <w:basedOn w:val="Brdtekstindrykning"/>
    <w:link w:val="Brdtekst-frstelinjeindrykning2Tegn"/>
    <w:uiPriority w:val="99"/>
    <w:semiHidden/>
    <w:rsid w:val="00B1298D"/>
    <w:pPr>
      <w:ind w:firstLine="210"/>
    </w:pPr>
  </w:style>
  <w:style w:type="character" w:customStyle="1" w:styleId="Brdtekst-frstelinjeindrykning2Tegn">
    <w:name w:val="Brødtekst - førstelinjeindrykning 2 Tegn"/>
    <w:basedOn w:val="BrdtekstindrykningTegn"/>
    <w:link w:val="Brdtekst-frstelinjeindrykning2"/>
    <w:uiPriority w:val="99"/>
    <w:semiHidden/>
    <w:rsid w:val="00B1298D"/>
    <w:rPr>
      <w:rFonts w:ascii="Verdana" w:eastAsia="Times New Roman" w:hAnsi="Verdana" w:cs="Times New Roman"/>
      <w:sz w:val="18"/>
      <w:szCs w:val="18"/>
      <w:lang w:eastAsia="da-DK"/>
    </w:rPr>
  </w:style>
  <w:style w:type="paragraph" w:styleId="Brdtekstindrykning2">
    <w:name w:val="Body Text Indent 2"/>
    <w:basedOn w:val="Normal"/>
    <w:link w:val="Brdtekstindrykning2Tegn"/>
    <w:uiPriority w:val="99"/>
    <w:semiHidden/>
    <w:rsid w:val="00B1298D"/>
    <w:pPr>
      <w:spacing w:after="120" w:line="480" w:lineRule="auto"/>
      <w:ind w:left="283"/>
    </w:pPr>
    <w:rPr>
      <w:rFonts w:ascii="Verdana" w:eastAsia="Times New Roman" w:hAnsi="Verdana" w:cs="Times New Roman"/>
      <w:sz w:val="18"/>
      <w:szCs w:val="18"/>
      <w:lang w:eastAsia="da-DK"/>
    </w:rPr>
  </w:style>
  <w:style w:type="character" w:customStyle="1" w:styleId="Brdtekstindrykning2Tegn">
    <w:name w:val="Brødtekstindrykning 2 Tegn"/>
    <w:basedOn w:val="Standardskrifttypeiafsnit"/>
    <w:link w:val="Brdtekstindrykning2"/>
    <w:uiPriority w:val="99"/>
    <w:semiHidden/>
    <w:rsid w:val="00B1298D"/>
    <w:rPr>
      <w:rFonts w:ascii="Verdana" w:eastAsia="Times New Roman" w:hAnsi="Verdana" w:cs="Times New Roman"/>
      <w:sz w:val="18"/>
      <w:szCs w:val="18"/>
      <w:lang w:eastAsia="da-DK"/>
    </w:rPr>
  </w:style>
  <w:style w:type="paragraph" w:styleId="Brdtekstindrykning3">
    <w:name w:val="Body Text Indent 3"/>
    <w:basedOn w:val="Normal"/>
    <w:link w:val="Brdtekstindrykning3Tegn"/>
    <w:uiPriority w:val="99"/>
    <w:semiHidden/>
    <w:rsid w:val="00B1298D"/>
    <w:pPr>
      <w:spacing w:after="120" w:line="260" w:lineRule="atLeast"/>
      <w:ind w:left="283"/>
    </w:pPr>
    <w:rPr>
      <w:rFonts w:ascii="Verdana" w:eastAsia="Times New Roman" w:hAnsi="Verdana" w:cs="Times New Roman"/>
      <w:sz w:val="16"/>
      <w:szCs w:val="16"/>
      <w:lang w:eastAsia="da-DK"/>
    </w:rPr>
  </w:style>
  <w:style w:type="character" w:customStyle="1" w:styleId="Brdtekstindrykning3Tegn">
    <w:name w:val="Brødtekstindrykning 3 Tegn"/>
    <w:basedOn w:val="Standardskrifttypeiafsnit"/>
    <w:link w:val="Brdtekstindrykning3"/>
    <w:uiPriority w:val="99"/>
    <w:semiHidden/>
    <w:rsid w:val="00B1298D"/>
    <w:rPr>
      <w:rFonts w:ascii="Verdana" w:eastAsia="Times New Roman" w:hAnsi="Verdana" w:cs="Times New Roman"/>
      <w:sz w:val="16"/>
      <w:szCs w:val="16"/>
      <w:lang w:eastAsia="da-DK"/>
    </w:rPr>
  </w:style>
  <w:style w:type="paragraph" w:styleId="Sluthilsen">
    <w:name w:val="Closing"/>
    <w:basedOn w:val="Normal"/>
    <w:link w:val="SluthilsenTegn"/>
    <w:uiPriority w:val="9"/>
    <w:semiHidden/>
    <w:rsid w:val="00B1298D"/>
    <w:pPr>
      <w:spacing w:line="260" w:lineRule="atLeast"/>
      <w:ind w:left="4252"/>
    </w:pPr>
    <w:rPr>
      <w:rFonts w:ascii="Verdana" w:eastAsia="Times New Roman" w:hAnsi="Verdana" w:cs="Times New Roman"/>
      <w:sz w:val="18"/>
      <w:szCs w:val="18"/>
      <w:lang w:eastAsia="da-DK"/>
    </w:rPr>
  </w:style>
  <w:style w:type="character" w:customStyle="1" w:styleId="SluthilsenTegn">
    <w:name w:val="Sluthilsen Tegn"/>
    <w:basedOn w:val="Standardskrifttypeiafsnit"/>
    <w:link w:val="Sluthilsen"/>
    <w:uiPriority w:val="9"/>
    <w:semiHidden/>
    <w:rsid w:val="00B1298D"/>
    <w:rPr>
      <w:rFonts w:ascii="Verdana" w:eastAsia="Times New Roman" w:hAnsi="Verdana" w:cs="Times New Roman"/>
      <w:sz w:val="18"/>
      <w:szCs w:val="18"/>
      <w:lang w:eastAsia="da-DK"/>
    </w:rPr>
  </w:style>
  <w:style w:type="paragraph" w:styleId="Dato">
    <w:name w:val="Date"/>
    <w:basedOn w:val="Normal"/>
    <w:next w:val="Normal"/>
    <w:link w:val="DatoTegn"/>
    <w:uiPriority w:val="9"/>
    <w:semiHidden/>
    <w:rsid w:val="00B1298D"/>
    <w:pPr>
      <w:spacing w:line="260" w:lineRule="atLeast"/>
    </w:pPr>
    <w:rPr>
      <w:rFonts w:ascii="Verdana" w:eastAsia="Times New Roman" w:hAnsi="Verdana" w:cs="Times New Roman"/>
      <w:sz w:val="18"/>
      <w:szCs w:val="18"/>
      <w:lang w:eastAsia="da-DK"/>
    </w:rPr>
  </w:style>
  <w:style w:type="character" w:customStyle="1" w:styleId="DatoTegn">
    <w:name w:val="Dato Tegn"/>
    <w:basedOn w:val="Standardskrifttypeiafsnit"/>
    <w:link w:val="Dato"/>
    <w:uiPriority w:val="9"/>
    <w:semiHidden/>
    <w:rsid w:val="00B1298D"/>
    <w:rPr>
      <w:rFonts w:ascii="Verdana" w:eastAsia="Times New Roman" w:hAnsi="Verdana" w:cs="Times New Roman"/>
      <w:sz w:val="18"/>
      <w:szCs w:val="18"/>
      <w:lang w:eastAsia="da-DK"/>
    </w:rPr>
  </w:style>
  <w:style w:type="paragraph" w:styleId="Mailsignatur">
    <w:name w:val="E-mail Signature"/>
    <w:basedOn w:val="Normal"/>
    <w:link w:val="MailsignaturTegn"/>
    <w:uiPriority w:val="9"/>
    <w:semiHidden/>
    <w:rsid w:val="00B1298D"/>
    <w:pPr>
      <w:spacing w:line="260" w:lineRule="atLeast"/>
    </w:pPr>
    <w:rPr>
      <w:rFonts w:ascii="Verdana" w:eastAsia="Times New Roman" w:hAnsi="Verdana" w:cs="Times New Roman"/>
      <w:sz w:val="18"/>
      <w:szCs w:val="18"/>
      <w:lang w:eastAsia="da-DK"/>
    </w:rPr>
  </w:style>
  <w:style w:type="character" w:customStyle="1" w:styleId="MailsignaturTegn">
    <w:name w:val="Mailsignatur Tegn"/>
    <w:basedOn w:val="Standardskrifttypeiafsnit"/>
    <w:link w:val="Mailsignatur"/>
    <w:uiPriority w:val="9"/>
    <w:semiHidden/>
    <w:rsid w:val="00B1298D"/>
    <w:rPr>
      <w:rFonts w:ascii="Verdana" w:eastAsia="Times New Roman" w:hAnsi="Verdana" w:cs="Times New Roman"/>
      <w:sz w:val="18"/>
      <w:szCs w:val="18"/>
      <w:lang w:eastAsia="da-DK"/>
    </w:rPr>
  </w:style>
  <w:style w:type="character" w:styleId="Fremhv">
    <w:name w:val="Emphasis"/>
    <w:basedOn w:val="Standardskrifttypeiafsnit"/>
    <w:uiPriority w:val="9"/>
    <w:unhideWhenUsed/>
    <w:rsid w:val="00B1298D"/>
    <w:rPr>
      <w:i/>
      <w:iCs/>
      <w:lang w:val="da-DK"/>
    </w:rPr>
  </w:style>
  <w:style w:type="paragraph" w:styleId="Modtageradresse">
    <w:name w:val="envelope address"/>
    <w:basedOn w:val="Normal"/>
    <w:uiPriority w:val="9"/>
    <w:semiHidden/>
    <w:unhideWhenUsed/>
    <w:rsid w:val="00B1298D"/>
    <w:pPr>
      <w:framePr w:w="7920" w:h="1980" w:hRule="exact" w:hSpace="141" w:wrap="auto" w:hAnchor="page" w:xAlign="center" w:yAlign="bottom"/>
      <w:spacing w:line="260" w:lineRule="atLeast"/>
      <w:ind w:left="2880"/>
    </w:pPr>
    <w:rPr>
      <w:rFonts w:eastAsia="Times New Roman" w:cs="Arial"/>
      <w:sz w:val="24"/>
      <w:szCs w:val="18"/>
      <w:lang w:eastAsia="da-DK"/>
    </w:rPr>
  </w:style>
  <w:style w:type="paragraph" w:styleId="Afsenderadresse">
    <w:name w:val="envelope return"/>
    <w:basedOn w:val="Normal"/>
    <w:uiPriority w:val="9"/>
    <w:semiHidden/>
    <w:unhideWhenUsed/>
    <w:rsid w:val="00B1298D"/>
    <w:pPr>
      <w:spacing w:line="260" w:lineRule="atLeast"/>
    </w:pPr>
    <w:rPr>
      <w:rFonts w:eastAsia="Times New Roman" w:cs="Arial"/>
      <w:sz w:val="20"/>
      <w:szCs w:val="20"/>
      <w:lang w:eastAsia="da-DK"/>
    </w:rPr>
  </w:style>
  <w:style w:type="character" w:styleId="BesgtLink">
    <w:name w:val="FollowedHyperlink"/>
    <w:basedOn w:val="Standardskrifttypeiafsnit"/>
    <w:uiPriority w:val="9"/>
    <w:rsid w:val="00B1298D"/>
    <w:rPr>
      <w:rFonts w:ascii="Verdana" w:hAnsi="Verdana"/>
      <w:color w:val="808080"/>
      <w:sz w:val="18"/>
      <w:u w:val="none"/>
      <w:lang w:val="da-DK"/>
    </w:rPr>
  </w:style>
  <w:style w:type="character" w:styleId="Sidetal">
    <w:name w:val="page number"/>
    <w:basedOn w:val="Standardskrifttypeiafsnit"/>
    <w:uiPriority w:val="5"/>
    <w:rsid w:val="00B1298D"/>
    <w:rPr>
      <w:rFonts w:ascii="Verdana" w:hAnsi="Verdana"/>
      <w:sz w:val="13"/>
      <w:lang w:val="da-DK"/>
    </w:rPr>
  </w:style>
  <w:style w:type="paragraph" w:customStyle="1" w:styleId="Normal-Intentedfor">
    <w:name w:val="Normal - Intented for"/>
    <w:basedOn w:val="Normal-Documentdatatext"/>
    <w:uiPriority w:val="3"/>
    <w:semiHidden/>
    <w:rsid w:val="00B1298D"/>
  </w:style>
  <w:style w:type="paragraph" w:customStyle="1" w:styleId="Normal-TOCHeading">
    <w:name w:val="Normal - TOC Heading"/>
    <w:basedOn w:val="Normal"/>
    <w:next w:val="Normal"/>
    <w:rsid w:val="00B1298D"/>
    <w:pPr>
      <w:spacing w:after="240" w:line="280" w:lineRule="atLeast"/>
    </w:pPr>
    <w:rPr>
      <w:rFonts w:ascii="Verdana" w:eastAsia="Times New Roman" w:hAnsi="Verdana" w:cs="Times New Roman"/>
      <w:b/>
      <w:caps/>
      <w:color w:val="009DE0"/>
      <w:szCs w:val="18"/>
      <w:lang w:eastAsia="da-DK"/>
    </w:rPr>
  </w:style>
  <w:style w:type="paragraph" w:customStyle="1" w:styleId="Normal-Headnote">
    <w:name w:val="Normal - Head note"/>
    <w:basedOn w:val="Normal"/>
    <w:uiPriority w:val="3"/>
    <w:semiHidden/>
    <w:rsid w:val="00B1298D"/>
    <w:pPr>
      <w:spacing w:line="270" w:lineRule="atLeast"/>
      <w:ind w:left="624"/>
    </w:pPr>
    <w:rPr>
      <w:rFonts w:ascii="Verdana" w:eastAsia="Times New Roman" w:hAnsi="Verdana" w:cs="Times New Roman"/>
      <w:b/>
      <w:color w:val="4D4D4D"/>
      <w:sz w:val="21"/>
      <w:szCs w:val="18"/>
      <w:lang w:eastAsia="da-DK"/>
    </w:rPr>
  </w:style>
  <w:style w:type="paragraph" w:customStyle="1" w:styleId="Template">
    <w:name w:val="Template"/>
    <w:link w:val="TemplateChar"/>
    <w:uiPriority w:val="3"/>
    <w:semiHidden/>
    <w:rsid w:val="00B1298D"/>
    <w:pPr>
      <w:tabs>
        <w:tab w:val="left" w:pos="198"/>
      </w:tabs>
      <w:spacing w:after="0" w:line="200" w:lineRule="atLeast"/>
    </w:pPr>
    <w:rPr>
      <w:rFonts w:ascii="Verdana" w:eastAsia="Times New Roman" w:hAnsi="Verdana" w:cs="Times New Roman"/>
      <w:noProof/>
      <w:sz w:val="14"/>
      <w:szCs w:val="24"/>
      <w:lang w:eastAsia="da-DK"/>
    </w:rPr>
  </w:style>
  <w:style w:type="paragraph" w:customStyle="1" w:styleId="Template-Adresse">
    <w:name w:val="Template - Adresse"/>
    <w:basedOn w:val="Template"/>
    <w:uiPriority w:val="3"/>
    <w:semiHidden/>
    <w:rsid w:val="00B1298D"/>
  </w:style>
  <w:style w:type="paragraph" w:customStyle="1" w:styleId="Normal-FrontpageHeading1">
    <w:name w:val="Normal - Frontpage Heading 1"/>
    <w:basedOn w:val="Normal"/>
    <w:link w:val="Normal-FrontpageHeading1Char"/>
    <w:uiPriority w:val="3"/>
    <w:semiHidden/>
    <w:rsid w:val="00B1298D"/>
    <w:pPr>
      <w:spacing w:line="720" w:lineRule="atLeast"/>
      <w:ind w:right="1134"/>
    </w:pPr>
    <w:rPr>
      <w:rFonts w:ascii="Verdana" w:eastAsia="Times New Roman" w:hAnsi="Verdana" w:cs="Times New Roman"/>
      <w:b/>
      <w:caps/>
      <w:color w:val="4D4D4D"/>
      <w:sz w:val="60"/>
      <w:szCs w:val="18"/>
      <w:lang w:eastAsia="da-DK"/>
    </w:rPr>
  </w:style>
  <w:style w:type="paragraph" w:customStyle="1" w:styleId="Normal-FrontpageHeading2">
    <w:name w:val="Normal - Frontpage Heading 2"/>
    <w:basedOn w:val="Normal-FrontpageHeading1"/>
    <w:link w:val="Normal-FrontpageHeading2Char"/>
    <w:uiPriority w:val="3"/>
    <w:semiHidden/>
    <w:rsid w:val="00B1298D"/>
    <w:rPr>
      <w:color w:val="009DE0"/>
    </w:rPr>
  </w:style>
  <w:style w:type="paragraph" w:customStyle="1" w:styleId="Normal-Documentdataleadtext">
    <w:name w:val="Normal - Document data leadtext"/>
    <w:basedOn w:val="Normal"/>
    <w:uiPriority w:val="4"/>
    <w:semiHidden/>
    <w:rsid w:val="00B1298D"/>
    <w:pPr>
      <w:spacing w:line="260" w:lineRule="atLeast"/>
    </w:pPr>
    <w:rPr>
      <w:rFonts w:ascii="Verdana" w:eastAsia="Times New Roman" w:hAnsi="Verdana" w:cs="Times New Roman"/>
      <w:sz w:val="14"/>
      <w:szCs w:val="18"/>
      <w:lang w:eastAsia="da-DK"/>
    </w:rPr>
  </w:style>
  <w:style w:type="paragraph" w:customStyle="1" w:styleId="Normal-Documentdatatext">
    <w:name w:val="Normal - Document data text"/>
    <w:basedOn w:val="Normal"/>
    <w:uiPriority w:val="3"/>
    <w:semiHidden/>
    <w:rsid w:val="00B1298D"/>
    <w:pPr>
      <w:spacing w:line="260" w:lineRule="atLeast"/>
    </w:pPr>
    <w:rPr>
      <w:rFonts w:ascii="Verdana" w:eastAsia="Times New Roman" w:hAnsi="Verdana" w:cs="Times New Roman"/>
      <w:b/>
      <w:sz w:val="18"/>
      <w:szCs w:val="18"/>
      <w:lang w:eastAsia="da-DK"/>
    </w:rPr>
  </w:style>
  <w:style w:type="paragraph" w:customStyle="1" w:styleId="Template-ReftoFrontpageheading1">
    <w:name w:val="Template - Ref to Frontpage heading 1"/>
    <w:basedOn w:val="Template"/>
    <w:link w:val="Template-ReftoFrontpageheading1Char"/>
    <w:uiPriority w:val="3"/>
    <w:semiHidden/>
    <w:rsid w:val="00B1298D"/>
    <w:pPr>
      <w:spacing w:line="280" w:lineRule="atLeast"/>
    </w:pPr>
    <w:rPr>
      <w:b/>
      <w:caps/>
      <w:color w:val="009DE0"/>
    </w:rPr>
  </w:style>
  <w:style w:type="paragraph" w:customStyle="1" w:styleId="Normal-FactBoxHeading1-White">
    <w:name w:val="Normal - Fact Box Heading 1 -  White"/>
    <w:basedOn w:val="Normal"/>
    <w:next w:val="Normal-FactBoxHeading2-Black"/>
    <w:uiPriority w:val="99"/>
    <w:rsid w:val="00B1298D"/>
    <w:pPr>
      <w:spacing w:line="320" w:lineRule="atLeast"/>
    </w:pPr>
    <w:rPr>
      <w:rFonts w:ascii="Verdana" w:eastAsia="Times New Roman" w:hAnsi="Verdana" w:cs="Times New Roman"/>
      <w:b/>
      <w:caps/>
      <w:color w:val="FFFFFF"/>
      <w:sz w:val="30"/>
      <w:szCs w:val="18"/>
      <w:lang w:eastAsia="da-DK"/>
    </w:rPr>
  </w:style>
  <w:style w:type="paragraph" w:customStyle="1" w:styleId="Normal-FactBoxHeading1-Black">
    <w:name w:val="Normal - Fact Box Heading 1 - Black"/>
    <w:basedOn w:val="Normal"/>
    <w:uiPriority w:val="3"/>
    <w:semiHidden/>
    <w:rsid w:val="00B1298D"/>
    <w:pPr>
      <w:spacing w:after="160" w:line="260" w:lineRule="atLeast"/>
    </w:pPr>
    <w:rPr>
      <w:rFonts w:ascii="Verdana" w:eastAsia="Times New Roman" w:hAnsi="Verdana" w:cs="Times New Roman"/>
      <w:b/>
      <w:caps/>
      <w:szCs w:val="18"/>
      <w:lang w:eastAsia="da-DK"/>
    </w:rPr>
  </w:style>
  <w:style w:type="paragraph" w:customStyle="1" w:styleId="Normal-FactBoxHeading2-White">
    <w:name w:val="Normal - Fact Box Heading 2 - White"/>
    <w:basedOn w:val="Normal"/>
    <w:next w:val="Normal-FactBoxBodytext-White"/>
    <w:uiPriority w:val="99"/>
    <w:rsid w:val="00B1298D"/>
    <w:pPr>
      <w:spacing w:after="100" w:line="220" w:lineRule="atLeast"/>
    </w:pPr>
    <w:rPr>
      <w:rFonts w:ascii="Verdana" w:eastAsia="Times New Roman" w:hAnsi="Verdana" w:cs="Times New Roman"/>
      <w:b/>
      <w:color w:val="FFFFFF"/>
      <w:sz w:val="18"/>
      <w:szCs w:val="18"/>
      <w:lang w:eastAsia="da-DK"/>
    </w:rPr>
  </w:style>
  <w:style w:type="paragraph" w:customStyle="1" w:styleId="Normal-FactBoxHeading2-Black">
    <w:name w:val="Normal - Fact Box Heading 2 - Black"/>
    <w:basedOn w:val="Normal"/>
    <w:next w:val="Normal-FactBoxBodytext-Black"/>
    <w:uiPriority w:val="3"/>
    <w:semiHidden/>
    <w:rsid w:val="00B1298D"/>
    <w:pPr>
      <w:spacing w:line="220" w:lineRule="atLeast"/>
    </w:pPr>
    <w:rPr>
      <w:rFonts w:ascii="Verdana" w:eastAsia="Times New Roman" w:hAnsi="Verdana" w:cs="Times New Roman"/>
      <w:b/>
      <w:sz w:val="18"/>
      <w:szCs w:val="18"/>
      <w:lang w:eastAsia="da-DK"/>
    </w:rPr>
  </w:style>
  <w:style w:type="paragraph" w:customStyle="1" w:styleId="Normal-FactBoxBodytext-White">
    <w:name w:val="Normal - Fact Box Body text - White"/>
    <w:basedOn w:val="Normal"/>
    <w:uiPriority w:val="99"/>
    <w:rsid w:val="00B1298D"/>
    <w:pPr>
      <w:spacing w:line="280" w:lineRule="atLeast"/>
    </w:pPr>
    <w:rPr>
      <w:rFonts w:ascii="Verdana" w:eastAsia="Times New Roman" w:hAnsi="Verdana" w:cs="Times New Roman"/>
      <w:color w:val="FFFFFF"/>
      <w:sz w:val="18"/>
      <w:szCs w:val="18"/>
      <w:lang w:eastAsia="da-DK"/>
    </w:rPr>
  </w:style>
  <w:style w:type="paragraph" w:customStyle="1" w:styleId="Normal-FactBoxBodytext-Black">
    <w:name w:val="Normal - Fact Box Body text - Black"/>
    <w:basedOn w:val="Normal"/>
    <w:uiPriority w:val="3"/>
    <w:semiHidden/>
    <w:rsid w:val="00B1298D"/>
    <w:pPr>
      <w:spacing w:line="220" w:lineRule="atLeast"/>
    </w:pPr>
    <w:rPr>
      <w:rFonts w:ascii="Verdana" w:eastAsia="Times New Roman" w:hAnsi="Verdana" w:cs="Times New Roman"/>
      <w:sz w:val="18"/>
      <w:szCs w:val="18"/>
      <w:lang w:eastAsia="da-DK"/>
    </w:rPr>
  </w:style>
  <w:style w:type="character" w:customStyle="1" w:styleId="Normal-FrontpageHeading1Char">
    <w:name w:val="Normal - Frontpage Heading 1 Char"/>
    <w:basedOn w:val="Standardskrifttypeiafsnit"/>
    <w:link w:val="Normal-FrontpageHeading1"/>
    <w:uiPriority w:val="3"/>
    <w:semiHidden/>
    <w:rsid w:val="00B1298D"/>
    <w:rPr>
      <w:rFonts w:ascii="Verdana" w:eastAsia="Times New Roman" w:hAnsi="Verdana" w:cs="Times New Roman"/>
      <w:b/>
      <w:caps/>
      <w:color w:val="4D4D4D"/>
      <w:sz w:val="60"/>
      <w:szCs w:val="18"/>
      <w:lang w:eastAsia="da-DK"/>
    </w:rPr>
  </w:style>
  <w:style w:type="paragraph" w:customStyle="1" w:styleId="NoteHeading1">
    <w:name w:val="Note Heading1"/>
    <w:basedOn w:val="Normal"/>
    <w:uiPriority w:val="3"/>
    <w:rsid w:val="00B1298D"/>
    <w:pPr>
      <w:spacing w:after="100" w:line="170" w:lineRule="atLeast"/>
    </w:pPr>
    <w:rPr>
      <w:rFonts w:ascii="Verdana" w:eastAsia="Times New Roman" w:hAnsi="Verdana" w:cs="Times New Roman"/>
      <w:b/>
      <w:color w:val="009DE0"/>
      <w:sz w:val="15"/>
      <w:szCs w:val="18"/>
      <w:lang w:eastAsia="da-DK"/>
    </w:rPr>
  </w:style>
  <w:style w:type="paragraph" w:customStyle="1" w:styleId="Note">
    <w:name w:val="Note"/>
    <w:basedOn w:val="Normal"/>
    <w:uiPriority w:val="3"/>
    <w:rsid w:val="00B1298D"/>
    <w:pPr>
      <w:spacing w:line="170" w:lineRule="atLeast"/>
    </w:pPr>
    <w:rPr>
      <w:rFonts w:ascii="Verdana" w:eastAsia="Times New Roman" w:hAnsi="Verdana" w:cs="Times New Roman"/>
      <w:sz w:val="15"/>
      <w:szCs w:val="18"/>
      <w:lang w:eastAsia="da-DK"/>
    </w:rPr>
  </w:style>
  <w:style w:type="paragraph" w:customStyle="1" w:styleId="Caption-Text">
    <w:name w:val="Caption - Text"/>
    <w:basedOn w:val="Normal"/>
    <w:uiPriority w:val="3"/>
    <w:rsid w:val="00B1298D"/>
    <w:pPr>
      <w:spacing w:line="170" w:lineRule="atLeast"/>
    </w:pPr>
    <w:rPr>
      <w:rFonts w:ascii="Verdana" w:eastAsia="Times New Roman" w:hAnsi="Verdana" w:cs="Times New Roman"/>
      <w:sz w:val="13"/>
      <w:szCs w:val="18"/>
      <w:lang w:eastAsia="da-DK"/>
    </w:rPr>
  </w:style>
  <w:style w:type="paragraph" w:customStyle="1" w:styleId="Normal-LeadingAfterCaption">
    <w:name w:val="Normal - Leading After Caption"/>
    <w:basedOn w:val="Normal"/>
    <w:uiPriority w:val="3"/>
    <w:semiHidden/>
    <w:rsid w:val="00B1298D"/>
    <w:pPr>
      <w:framePr w:wrap="around" w:vAnchor="text" w:hAnchor="page" w:x="8818" w:y="1"/>
      <w:spacing w:line="100" w:lineRule="exact"/>
      <w:suppressOverlap/>
    </w:pPr>
    <w:rPr>
      <w:rFonts w:ascii="Verdana" w:eastAsia="Times New Roman" w:hAnsi="Verdana" w:cs="Times New Roman"/>
      <w:sz w:val="10"/>
      <w:szCs w:val="18"/>
      <w:lang w:eastAsia="da-DK"/>
    </w:rPr>
  </w:style>
  <w:style w:type="paragraph" w:customStyle="1" w:styleId="Template-ReftoFrontpageheading2">
    <w:name w:val="Template - Ref to Frontpage heading 2"/>
    <w:basedOn w:val="Template-ReftoFrontpageheading1"/>
    <w:link w:val="Template-ReftoFrontpageheading2Char"/>
    <w:uiPriority w:val="3"/>
    <w:semiHidden/>
    <w:rsid w:val="00B1298D"/>
  </w:style>
  <w:style w:type="paragraph" w:customStyle="1" w:styleId="Normal-RevisionData">
    <w:name w:val="Normal - Revision Data"/>
    <w:basedOn w:val="Normal"/>
    <w:rsid w:val="00B1298D"/>
    <w:pPr>
      <w:spacing w:line="260" w:lineRule="atLeast"/>
    </w:pPr>
    <w:rPr>
      <w:rFonts w:ascii="Verdana" w:eastAsia="Times New Roman" w:hAnsi="Verdana" w:cs="Times New Roman"/>
      <w:sz w:val="14"/>
      <w:szCs w:val="18"/>
      <w:lang w:eastAsia="da-DK"/>
    </w:rPr>
  </w:style>
  <w:style w:type="paragraph" w:customStyle="1" w:styleId="Normal-RevisionDataText">
    <w:name w:val="Normal - Revision Data Text"/>
    <w:basedOn w:val="Normal"/>
    <w:uiPriority w:val="5"/>
    <w:semiHidden/>
    <w:rsid w:val="00B1298D"/>
    <w:pPr>
      <w:spacing w:line="260" w:lineRule="atLeast"/>
    </w:pPr>
    <w:rPr>
      <w:rFonts w:ascii="Verdana" w:eastAsia="Times New Roman" w:hAnsi="Verdana" w:cs="Times New Roman"/>
      <w:b/>
      <w:sz w:val="18"/>
      <w:szCs w:val="18"/>
      <w:lang w:eastAsia="da-DK"/>
    </w:rPr>
  </w:style>
  <w:style w:type="character" w:customStyle="1" w:styleId="Normal-FrontpageHeading2Char">
    <w:name w:val="Normal - Frontpage Heading 2 Char"/>
    <w:basedOn w:val="Normal-FrontpageHeading1Char"/>
    <w:link w:val="Normal-FrontpageHeading2"/>
    <w:uiPriority w:val="3"/>
    <w:semiHidden/>
    <w:rsid w:val="00B1298D"/>
    <w:rPr>
      <w:rFonts w:ascii="Verdana" w:eastAsia="Times New Roman" w:hAnsi="Verdana" w:cs="Times New Roman"/>
      <w:b/>
      <w:caps/>
      <w:color w:val="009DE0"/>
      <w:sz w:val="60"/>
      <w:szCs w:val="18"/>
      <w:lang w:eastAsia="da-DK"/>
    </w:rPr>
  </w:style>
  <w:style w:type="character" w:customStyle="1" w:styleId="TemplateChar">
    <w:name w:val="Template Char"/>
    <w:basedOn w:val="Standardskrifttypeiafsnit"/>
    <w:link w:val="Template"/>
    <w:uiPriority w:val="3"/>
    <w:semiHidden/>
    <w:rsid w:val="00B1298D"/>
    <w:rPr>
      <w:rFonts w:ascii="Verdana" w:eastAsia="Times New Roman" w:hAnsi="Verdana" w:cs="Times New Roman"/>
      <w:noProof/>
      <w:sz w:val="14"/>
      <w:szCs w:val="24"/>
      <w:lang w:eastAsia="da-DK"/>
    </w:rPr>
  </w:style>
  <w:style w:type="character" w:customStyle="1" w:styleId="Template-ReftoFrontpageheading1Char">
    <w:name w:val="Template - Ref to Frontpage heading 1 Char"/>
    <w:basedOn w:val="TemplateChar"/>
    <w:link w:val="Template-ReftoFrontpageheading1"/>
    <w:uiPriority w:val="3"/>
    <w:semiHidden/>
    <w:rsid w:val="00B1298D"/>
    <w:rPr>
      <w:rFonts w:ascii="Verdana" w:eastAsia="Times New Roman" w:hAnsi="Verdana" w:cs="Times New Roman"/>
      <w:b/>
      <w:caps/>
      <w:noProof/>
      <w:color w:val="009DE0"/>
      <w:sz w:val="14"/>
      <w:szCs w:val="24"/>
      <w:lang w:eastAsia="da-DK"/>
    </w:rPr>
  </w:style>
  <w:style w:type="character" w:customStyle="1" w:styleId="Template-ReftoFrontpageheading2Char">
    <w:name w:val="Template - Ref to Frontpage heading 2 Char"/>
    <w:basedOn w:val="Template-ReftoFrontpageheading1Char"/>
    <w:link w:val="Template-ReftoFrontpageheading2"/>
    <w:uiPriority w:val="3"/>
    <w:semiHidden/>
    <w:rsid w:val="00B1298D"/>
    <w:rPr>
      <w:rFonts w:ascii="Verdana" w:eastAsia="Times New Roman" w:hAnsi="Verdana" w:cs="Times New Roman"/>
      <w:b/>
      <w:caps/>
      <w:noProof/>
      <w:color w:val="009DE0"/>
      <w:sz w:val="14"/>
      <w:szCs w:val="24"/>
      <w:lang w:eastAsia="da-DK"/>
    </w:rPr>
  </w:style>
  <w:style w:type="paragraph" w:customStyle="1" w:styleId="Template-Stylerefheader">
    <w:name w:val="Template - Styleref header"/>
    <w:basedOn w:val="Sidehoved"/>
    <w:uiPriority w:val="3"/>
    <w:semiHidden/>
    <w:rsid w:val="00B1298D"/>
    <w:pPr>
      <w:tabs>
        <w:tab w:val="clear" w:pos="4819"/>
        <w:tab w:val="clear" w:pos="9638"/>
        <w:tab w:val="right" w:pos="8901"/>
      </w:tabs>
      <w:spacing w:line="160" w:lineRule="atLeast"/>
    </w:pPr>
    <w:rPr>
      <w:rFonts w:ascii="Verdana" w:eastAsia="Times New Roman" w:hAnsi="Verdana" w:cs="Times New Roman"/>
      <w:spacing w:val="4"/>
      <w:sz w:val="13"/>
      <w:szCs w:val="18"/>
      <w:lang w:eastAsia="da-DK"/>
    </w:rPr>
  </w:style>
  <w:style w:type="paragraph" w:customStyle="1" w:styleId="Normal-Ref">
    <w:name w:val="Normal - Ref"/>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Normal-Optional1">
    <w:name w:val="Normal - Optional 1"/>
    <w:basedOn w:val="Normal-RevisionDataText"/>
    <w:uiPriority w:val="5"/>
    <w:semiHidden/>
    <w:rsid w:val="00B1298D"/>
  </w:style>
  <w:style w:type="paragraph" w:customStyle="1" w:styleId="Normal-Optional2">
    <w:name w:val="Normal - Optional 2"/>
    <w:basedOn w:val="Normal-RevisionDataText"/>
    <w:uiPriority w:val="5"/>
    <w:semiHidden/>
    <w:rsid w:val="00B1298D"/>
  </w:style>
  <w:style w:type="paragraph" w:customStyle="1" w:styleId="Normal-SupplementTOC1">
    <w:name w:val="Normal - Supplement TOC1"/>
    <w:basedOn w:val="Normal"/>
    <w:next w:val="Normal-SupplementsTOC2"/>
    <w:uiPriority w:val="5"/>
    <w:semiHidden/>
    <w:rsid w:val="00B1298D"/>
    <w:pPr>
      <w:spacing w:line="260" w:lineRule="atLeast"/>
    </w:pPr>
    <w:rPr>
      <w:rFonts w:ascii="Verdana" w:eastAsia="Times New Roman" w:hAnsi="Verdana" w:cs="Times New Roman"/>
      <w:b/>
      <w:sz w:val="18"/>
      <w:szCs w:val="18"/>
      <w:lang w:eastAsia="da-DK"/>
    </w:rPr>
  </w:style>
  <w:style w:type="paragraph" w:customStyle="1" w:styleId="Normal-SupplementsTOC2">
    <w:name w:val="Normal - Supplements TOC2"/>
    <w:basedOn w:val="Normal"/>
    <w:rsid w:val="00B1298D"/>
    <w:pPr>
      <w:spacing w:line="260" w:lineRule="atLeast"/>
    </w:pPr>
    <w:rPr>
      <w:rFonts w:ascii="Verdana" w:eastAsia="Times New Roman" w:hAnsi="Verdana" w:cs="Times New Roman"/>
      <w:sz w:val="18"/>
      <w:szCs w:val="18"/>
      <w:lang w:eastAsia="da-DK"/>
    </w:rPr>
  </w:style>
  <w:style w:type="paragraph" w:styleId="Indholdsfortegnelse6">
    <w:name w:val="toc 6"/>
    <w:basedOn w:val="Normal"/>
    <w:next w:val="Normal"/>
    <w:uiPriority w:val="39"/>
    <w:rsid w:val="00B1298D"/>
    <w:pPr>
      <w:tabs>
        <w:tab w:val="right" w:pos="7229"/>
      </w:tabs>
      <w:spacing w:line="260" w:lineRule="atLeast"/>
      <w:ind w:left="1247" w:right="567" w:hanging="1247"/>
    </w:pPr>
    <w:rPr>
      <w:rFonts w:ascii="Verdana" w:eastAsia="Times New Roman" w:hAnsi="Verdana" w:cs="Times New Roman"/>
      <w:sz w:val="18"/>
      <w:szCs w:val="18"/>
      <w:lang w:eastAsia="da-DK"/>
    </w:rPr>
  </w:style>
  <w:style w:type="paragraph" w:customStyle="1" w:styleId="Normal-Bullet">
    <w:name w:val="Normal - Bullet"/>
    <w:basedOn w:val="Normal"/>
    <w:uiPriority w:val="3"/>
    <w:semiHidden/>
    <w:qFormat/>
    <w:rsid w:val="00B1298D"/>
    <w:pPr>
      <w:numPr>
        <w:numId w:val="14"/>
      </w:numPr>
      <w:spacing w:line="260" w:lineRule="atLeast"/>
    </w:pPr>
    <w:rPr>
      <w:rFonts w:ascii="Verdana" w:eastAsia="Times New Roman" w:hAnsi="Verdana" w:cs="Times New Roman"/>
      <w:sz w:val="18"/>
      <w:szCs w:val="18"/>
      <w:lang w:eastAsia="da-DK"/>
    </w:rPr>
  </w:style>
  <w:style w:type="paragraph" w:customStyle="1" w:styleId="Normal-Numbering">
    <w:name w:val="Normal - Numbering"/>
    <w:basedOn w:val="Normal-Bullet"/>
    <w:uiPriority w:val="3"/>
    <w:semiHidden/>
    <w:qFormat/>
    <w:rsid w:val="00B1298D"/>
    <w:pPr>
      <w:tabs>
        <w:tab w:val="num" w:pos="567"/>
      </w:tabs>
    </w:pPr>
  </w:style>
  <w:style w:type="paragraph" w:customStyle="1" w:styleId="Normal-SupplementNumber">
    <w:name w:val="Normal - Supplement Number"/>
    <w:basedOn w:val="Normal"/>
    <w:next w:val="Normal-Supplementtitle"/>
    <w:uiPriority w:val="2"/>
    <w:qFormat/>
    <w:rsid w:val="00B1298D"/>
    <w:pPr>
      <w:tabs>
        <w:tab w:val="num" w:pos="1209"/>
      </w:tabs>
      <w:spacing w:before="2560" w:line="280" w:lineRule="exact"/>
      <w:outlineLvl w:val="6"/>
    </w:pPr>
    <w:rPr>
      <w:rFonts w:ascii="Verdana" w:eastAsia="Times New Roman" w:hAnsi="Verdana" w:cs="Times New Roman"/>
      <w:b/>
      <w:caps/>
      <w:color w:val="009DE0"/>
      <w:szCs w:val="18"/>
      <w:lang w:eastAsia="da-DK"/>
    </w:rPr>
  </w:style>
  <w:style w:type="paragraph" w:customStyle="1" w:styleId="Normal-Supplementtitle">
    <w:name w:val="Normal - Supplement title"/>
    <w:basedOn w:val="Normal-SupplementNumber"/>
    <w:next w:val="Normal"/>
    <w:uiPriority w:val="2"/>
    <w:qFormat/>
    <w:rsid w:val="00B1298D"/>
    <w:pPr>
      <w:numPr>
        <w:numId w:val="17"/>
      </w:numPr>
      <w:spacing w:before="0"/>
      <w:outlineLvl w:val="7"/>
    </w:pPr>
  </w:style>
  <w:style w:type="paragraph" w:customStyle="1" w:styleId="Normal-Optional1leadtext">
    <w:name w:val="Normal - Optional 1 leadtext"/>
    <w:basedOn w:val="Normal-Documentdataleadtext"/>
    <w:uiPriority w:val="99"/>
    <w:semiHidden/>
    <w:rsid w:val="00B1298D"/>
  </w:style>
  <w:style w:type="paragraph" w:customStyle="1" w:styleId="Normal-Optional2leadtext">
    <w:name w:val="Normal - Optional 2 leadtext"/>
    <w:basedOn w:val="Normal-Optional1leadtext"/>
    <w:uiPriority w:val="5"/>
    <w:semiHidden/>
    <w:rsid w:val="00B1298D"/>
  </w:style>
  <w:style w:type="character" w:customStyle="1" w:styleId="Indholdsfortegnelse4Tegn">
    <w:name w:val="Indholdsfortegnelse 4 Tegn"/>
    <w:basedOn w:val="Standardskrifttypeiafsnit"/>
    <w:link w:val="Indholdsfortegnelse4"/>
    <w:uiPriority w:val="39"/>
    <w:rsid w:val="00B1298D"/>
    <w:rPr>
      <w:rFonts w:ascii="Verdana" w:eastAsia="Times New Roman" w:hAnsi="Verdana" w:cs="Times New Roman"/>
      <w:sz w:val="18"/>
      <w:szCs w:val="18"/>
      <w:lang w:eastAsia="da-DK"/>
    </w:rPr>
  </w:style>
  <w:style w:type="paragraph" w:styleId="Dokumentoversigt">
    <w:name w:val="Document Map"/>
    <w:basedOn w:val="Normal"/>
    <w:link w:val="DokumentoversigtTegn"/>
    <w:uiPriority w:val="9"/>
    <w:semiHidden/>
    <w:rsid w:val="00B1298D"/>
    <w:pPr>
      <w:shd w:val="clear" w:color="auto" w:fill="000080"/>
      <w:spacing w:line="260" w:lineRule="atLeast"/>
    </w:pPr>
    <w:rPr>
      <w:rFonts w:ascii="Tahoma" w:eastAsia="Times New Roman" w:hAnsi="Tahoma" w:cs="Tahoma"/>
      <w:sz w:val="20"/>
      <w:szCs w:val="20"/>
      <w:lang w:eastAsia="da-DK"/>
    </w:rPr>
  </w:style>
  <w:style w:type="character" w:customStyle="1" w:styleId="DokumentoversigtTegn">
    <w:name w:val="Dokumentoversigt Tegn"/>
    <w:basedOn w:val="Standardskrifttypeiafsnit"/>
    <w:link w:val="Dokumentoversigt"/>
    <w:uiPriority w:val="9"/>
    <w:semiHidden/>
    <w:rsid w:val="00B1298D"/>
    <w:rPr>
      <w:rFonts w:ascii="Tahoma" w:eastAsia="Times New Roman" w:hAnsi="Tahoma" w:cs="Tahoma"/>
      <w:sz w:val="20"/>
      <w:szCs w:val="20"/>
      <w:shd w:val="clear" w:color="auto" w:fill="000080"/>
      <w:lang w:eastAsia="da-DK"/>
    </w:rPr>
  </w:style>
  <w:style w:type="paragraph" w:customStyle="1" w:styleId="H1-NOTTOC">
    <w:name w:val="H1 - NOT TOC"/>
    <w:basedOn w:val="Overskrift1"/>
    <w:next w:val="Normal"/>
    <w:uiPriority w:val="2"/>
    <w:qFormat/>
    <w:rsid w:val="00B1298D"/>
    <w:pPr>
      <w:keepLines w:val="0"/>
      <w:spacing w:after="240" w:line="360" w:lineRule="exact"/>
      <w:ind w:left="0" w:hanging="624"/>
      <w:outlineLvl w:val="9"/>
    </w:pPr>
    <w:rPr>
      <w:rFonts w:eastAsia="Times New Roman" w:cs="Arial"/>
      <w:color w:val="009DE0"/>
      <w:sz w:val="28"/>
      <w:szCs w:val="32"/>
      <w:lang w:eastAsia="da-DK"/>
    </w:rPr>
  </w:style>
  <w:style w:type="paragraph" w:customStyle="1" w:styleId="H2-NOTTOC">
    <w:name w:val="H2 - NOT TOC"/>
    <w:basedOn w:val="Overskrift2"/>
    <w:next w:val="Normal"/>
    <w:uiPriority w:val="2"/>
    <w:qFormat/>
    <w:rsid w:val="00B1298D"/>
    <w:pPr>
      <w:keepLines w:val="0"/>
      <w:tabs>
        <w:tab w:val="num" w:pos="454"/>
      </w:tabs>
      <w:spacing w:line="260" w:lineRule="atLeast"/>
      <w:ind w:left="0" w:hanging="624"/>
      <w:outlineLvl w:val="9"/>
    </w:pPr>
    <w:rPr>
      <w:rFonts w:eastAsia="Times New Roman" w:cs="Arial"/>
      <w:iCs/>
      <w:caps w:val="0"/>
      <w:sz w:val="18"/>
      <w:szCs w:val="28"/>
      <w:lang w:eastAsia="da-DK"/>
    </w:rPr>
  </w:style>
  <w:style w:type="paragraph" w:customStyle="1" w:styleId="H3-NOTTOC">
    <w:name w:val="H3 - NOT TOC"/>
    <w:basedOn w:val="Overskrift3"/>
    <w:next w:val="Normal"/>
    <w:uiPriority w:val="2"/>
    <w:qFormat/>
    <w:rsid w:val="00B1298D"/>
    <w:pPr>
      <w:keepLines w:val="0"/>
      <w:tabs>
        <w:tab w:val="num" w:pos="624"/>
      </w:tabs>
      <w:spacing w:before="0" w:line="260" w:lineRule="atLeast"/>
      <w:ind w:left="0" w:hanging="624"/>
      <w:outlineLvl w:val="9"/>
    </w:pPr>
    <w:rPr>
      <w:rFonts w:ascii="Verdana" w:eastAsia="Times New Roman" w:hAnsi="Verdana" w:cs="Arial"/>
      <w:b w:val="0"/>
      <w:sz w:val="18"/>
      <w:szCs w:val="26"/>
      <w:lang w:eastAsia="da-DK"/>
    </w:rPr>
  </w:style>
  <w:style w:type="paragraph" w:customStyle="1" w:styleId="H4-NOTTOC">
    <w:name w:val="H4 - NOT TOC"/>
    <w:basedOn w:val="Overskrift4"/>
    <w:next w:val="Normal"/>
    <w:uiPriority w:val="2"/>
    <w:qFormat/>
    <w:rsid w:val="00B1298D"/>
    <w:pPr>
      <w:keepLines w:val="0"/>
      <w:tabs>
        <w:tab w:val="num" w:pos="284"/>
      </w:tabs>
      <w:spacing w:before="0" w:line="260" w:lineRule="atLeast"/>
      <w:ind w:left="0" w:hanging="624"/>
      <w:outlineLvl w:val="9"/>
    </w:pPr>
    <w:rPr>
      <w:rFonts w:ascii="Verdana" w:eastAsia="Times New Roman" w:hAnsi="Verdana" w:cs="Times New Roman"/>
      <w:b w:val="0"/>
      <w:i w:val="0"/>
      <w:iCs w:val="0"/>
      <w:color w:val="auto"/>
      <w:sz w:val="17"/>
      <w:szCs w:val="28"/>
      <w:lang w:eastAsia="da-DK"/>
    </w:rPr>
  </w:style>
  <w:style w:type="paragraph" w:styleId="Indholdsfortegnelse7">
    <w:name w:val="toc 7"/>
    <w:basedOn w:val="Normal"/>
    <w:next w:val="Normal"/>
    <w:uiPriority w:val="39"/>
    <w:rsid w:val="00B1298D"/>
    <w:pPr>
      <w:spacing w:before="240" w:line="260" w:lineRule="atLeast"/>
      <w:ind w:right="567"/>
    </w:pPr>
    <w:rPr>
      <w:rFonts w:ascii="Verdana" w:eastAsia="Times New Roman" w:hAnsi="Verdana" w:cs="Times New Roman"/>
      <w:b/>
      <w:sz w:val="18"/>
      <w:szCs w:val="18"/>
      <w:lang w:eastAsia="da-DK"/>
    </w:rPr>
  </w:style>
  <w:style w:type="paragraph" w:styleId="Indholdsfortegnelse8">
    <w:name w:val="toc 8"/>
    <w:basedOn w:val="Normal"/>
    <w:next w:val="Normal"/>
    <w:uiPriority w:val="39"/>
    <w:rsid w:val="00B1298D"/>
    <w:pPr>
      <w:spacing w:line="260" w:lineRule="atLeast"/>
      <w:ind w:left="-57"/>
    </w:pPr>
    <w:rPr>
      <w:rFonts w:ascii="Verdana" w:eastAsia="Times New Roman" w:hAnsi="Verdana" w:cs="Times New Roman"/>
      <w:sz w:val="18"/>
      <w:szCs w:val="18"/>
      <w:lang w:eastAsia="da-DK"/>
    </w:rPr>
  </w:style>
  <w:style w:type="paragraph" w:styleId="Indholdsfortegnelse9">
    <w:name w:val="toc 9"/>
    <w:basedOn w:val="Normal"/>
    <w:next w:val="Normal"/>
    <w:uiPriority w:val="39"/>
    <w:rsid w:val="00B1298D"/>
    <w:pPr>
      <w:spacing w:line="260" w:lineRule="atLeast"/>
    </w:pPr>
    <w:rPr>
      <w:rFonts w:ascii="Verdana" w:eastAsia="Times New Roman" w:hAnsi="Verdana" w:cs="Times New Roman"/>
      <w:sz w:val="18"/>
      <w:szCs w:val="18"/>
      <w:lang w:eastAsia="da-DK"/>
    </w:rPr>
  </w:style>
  <w:style w:type="paragraph" w:customStyle="1" w:styleId="Normal-Revleadtext">
    <w:name w:val="Normal - Rev lead text"/>
    <w:basedOn w:val="Normal-RevisionData"/>
    <w:rsid w:val="00B1298D"/>
    <w:pPr>
      <w:spacing w:after="120"/>
    </w:pPr>
  </w:style>
  <w:style w:type="paragraph" w:customStyle="1" w:styleId="Normal-TOCHeadingSupplements">
    <w:name w:val="Normal - TOC Heading Supplements"/>
    <w:basedOn w:val="Normal-TOCHeading"/>
    <w:uiPriority w:val="5"/>
    <w:semiHidden/>
    <w:rsid w:val="00B1298D"/>
  </w:style>
  <w:style w:type="paragraph" w:customStyle="1" w:styleId="Footer-NotIndent">
    <w:name w:val="Footer - Not Indent"/>
    <w:basedOn w:val="Sidefod"/>
    <w:uiPriority w:val="9"/>
    <w:semiHidden/>
    <w:rsid w:val="00B1298D"/>
    <w:pPr>
      <w:tabs>
        <w:tab w:val="clear" w:pos="4819"/>
        <w:tab w:val="clear" w:pos="9638"/>
        <w:tab w:val="right" w:pos="9509"/>
      </w:tabs>
      <w:spacing w:line="210" w:lineRule="atLeast"/>
    </w:pPr>
    <w:rPr>
      <w:rFonts w:ascii="Verdana" w:eastAsia="Times New Roman" w:hAnsi="Verdana" w:cs="Times New Roman"/>
      <w:sz w:val="13"/>
      <w:szCs w:val="18"/>
      <w:lang w:eastAsia="da-DK"/>
    </w:rPr>
  </w:style>
  <w:style w:type="paragraph" w:customStyle="1" w:styleId="Heading11">
    <w:name w:val="Heading 1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21">
    <w:name w:val="Heading 2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31">
    <w:name w:val="Heading 3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41">
    <w:name w:val="Heading 4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51">
    <w:name w:val="Heading 5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61">
    <w:name w:val="Heading 6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71">
    <w:name w:val="Heading 7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81">
    <w:name w:val="Heading 8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eading91">
    <w:name w:val="Heading 91"/>
    <w:basedOn w:val="Normal"/>
    <w:uiPriority w:val="99"/>
    <w:semiHidden/>
    <w:rsid w:val="00B1298D"/>
    <w:pPr>
      <w:spacing w:line="260" w:lineRule="atLeast"/>
    </w:pPr>
    <w:rPr>
      <w:rFonts w:ascii="Verdana" w:eastAsia="Times New Roman" w:hAnsi="Verdana" w:cs="Times New Roman"/>
      <w:sz w:val="18"/>
      <w:szCs w:val="18"/>
      <w:lang w:eastAsia="da-DK"/>
    </w:rPr>
  </w:style>
  <w:style w:type="paragraph" w:customStyle="1" w:styleId="H1-Spacebefore">
    <w:name w:val="H1 - Space before"/>
    <w:basedOn w:val="Overskrift1"/>
    <w:next w:val="Normal"/>
    <w:uiPriority w:val="2"/>
    <w:qFormat/>
    <w:rsid w:val="00B1298D"/>
    <w:pPr>
      <w:keepLines w:val="0"/>
      <w:tabs>
        <w:tab w:val="num" w:pos="0"/>
      </w:tabs>
      <w:spacing w:before="2840" w:after="230" w:line="360" w:lineRule="atLeast"/>
      <w:ind w:left="0" w:hanging="624"/>
    </w:pPr>
    <w:rPr>
      <w:rFonts w:eastAsia="Times New Roman" w:cs="Arial"/>
      <w:color w:val="009DE0"/>
      <w:sz w:val="28"/>
      <w:szCs w:val="32"/>
      <w:lang w:eastAsia="da-DK"/>
    </w:rPr>
  </w:style>
  <w:style w:type="paragraph" w:customStyle="1" w:styleId="Source">
    <w:name w:val="Source"/>
    <w:basedOn w:val="Normal"/>
    <w:uiPriority w:val="3"/>
    <w:qFormat/>
    <w:rsid w:val="00B1298D"/>
    <w:pPr>
      <w:spacing w:line="260" w:lineRule="atLeast"/>
    </w:pPr>
    <w:rPr>
      <w:rFonts w:ascii="Verdana" w:eastAsia="Times New Roman" w:hAnsi="Verdana" w:cs="Times New Roman"/>
      <w:sz w:val="16"/>
      <w:szCs w:val="18"/>
      <w:lang w:eastAsia="da-DK"/>
    </w:rPr>
  </w:style>
  <w:style w:type="paragraph" w:customStyle="1" w:styleId="Footer-Negativeindent">
    <w:name w:val="Footer - Negative indent"/>
    <w:basedOn w:val="Footer-NotIndent"/>
    <w:uiPriority w:val="9"/>
    <w:qFormat/>
    <w:rsid w:val="00B1298D"/>
    <w:pPr>
      <w:ind w:left="-624"/>
    </w:pPr>
  </w:style>
  <w:style w:type="paragraph" w:customStyle="1" w:styleId="Footer-Letter">
    <w:name w:val="Footer - Letter"/>
    <w:basedOn w:val="Sidefod"/>
    <w:uiPriority w:val="9"/>
    <w:qFormat/>
    <w:rsid w:val="00B1298D"/>
    <w:pPr>
      <w:tabs>
        <w:tab w:val="clear" w:pos="4819"/>
        <w:tab w:val="clear" w:pos="9638"/>
        <w:tab w:val="right" w:pos="9509"/>
      </w:tabs>
      <w:spacing w:line="210" w:lineRule="atLeast"/>
      <w:jc w:val="right"/>
    </w:pPr>
    <w:rPr>
      <w:rFonts w:ascii="Verdana" w:eastAsia="Times New Roman" w:hAnsi="Verdana" w:cs="Times New Roman"/>
      <w:sz w:val="13"/>
      <w:szCs w:val="18"/>
      <w:lang w:eastAsia="da-DK"/>
    </w:rPr>
  </w:style>
  <w:style w:type="paragraph" w:styleId="Bibliografi">
    <w:name w:val="Bibliography"/>
    <w:basedOn w:val="Normal"/>
    <w:next w:val="Normal"/>
    <w:uiPriority w:val="37"/>
    <w:semiHidden/>
    <w:unhideWhenUsed/>
    <w:rsid w:val="00B1298D"/>
    <w:pPr>
      <w:spacing w:line="260" w:lineRule="atLeast"/>
    </w:pPr>
    <w:rPr>
      <w:rFonts w:ascii="Verdana" w:eastAsia="Times New Roman" w:hAnsi="Verdana" w:cs="Times New Roman"/>
      <w:sz w:val="18"/>
      <w:szCs w:val="18"/>
      <w:lang w:eastAsia="da-DK"/>
    </w:rPr>
  </w:style>
  <w:style w:type="character" w:styleId="Bogenstitel">
    <w:name w:val="Book Title"/>
    <w:basedOn w:val="Standardskrifttypeiafsnit"/>
    <w:uiPriority w:val="33"/>
    <w:qFormat/>
    <w:rsid w:val="00B1298D"/>
    <w:rPr>
      <w:b/>
      <w:bCs/>
      <w:i/>
      <w:iCs/>
      <w:spacing w:val="5"/>
      <w:lang w:val="da-DK"/>
    </w:rPr>
  </w:style>
  <w:style w:type="table" w:styleId="Farvetgitter">
    <w:name w:val="Colorful Grid"/>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Farvetgitter-fremhvningsfarve2">
    <w:name w:val="Colorful Grid Accent 2"/>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vetgitter-fremhvningsfarve3">
    <w:name w:val="Colorful Grid Accent 3"/>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Farvetgitter-fremhvningsfarve4">
    <w:name w:val="Colorful Grid Accent 4"/>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Farvetgitter-fremhvningsfarve5">
    <w:name w:val="Colorful Grid Accent 5"/>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Farvetgitter-fremhvningsfarve6">
    <w:name w:val="Colorful Grid Accent 6"/>
    <w:basedOn w:val="Tabel-Normal"/>
    <w:uiPriority w:val="73"/>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Farvetliste">
    <w:name w:val="Colorful List"/>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Farvetliste-fremhvningsfarve2">
    <w:name w:val="Colorful List Accent 2"/>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Farvetliste-fremhvningsfarve3">
    <w:name w:val="Colorful List Accent 3"/>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Farvetliste-fremhvningsfarve4">
    <w:name w:val="Colorful List Accent 4"/>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Farvetliste-fremhvningsfarve5">
    <w:name w:val="Colorful List Accent 5"/>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Farvetliste-fremhvningsfarve6">
    <w:name w:val="Colorful List Accent 6"/>
    <w:basedOn w:val="Tabel-Normal"/>
    <w:uiPriority w:val="72"/>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Farvetskygge">
    <w:name w:val="Colorful Shading"/>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Farvetskygge-fremhvningsfarve4">
    <w:name w:val="Colorful Shading Accent 4"/>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
    <w:unhideWhenUsed/>
    <w:rsid w:val="00B1298D"/>
    <w:rPr>
      <w:sz w:val="16"/>
      <w:szCs w:val="16"/>
      <w:lang w:val="da-DK"/>
    </w:rPr>
  </w:style>
  <w:style w:type="paragraph" w:styleId="Kommentartekst">
    <w:name w:val="annotation text"/>
    <w:basedOn w:val="Normal"/>
    <w:link w:val="KommentartekstTegn"/>
    <w:uiPriority w:val="9"/>
    <w:unhideWhenUsed/>
    <w:rsid w:val="00B1298D"/>
    <w:pPr>
      <w:spacing w:line="240" w:lineRule="auto"/>
    </w:pPr>
    <w:rPr>
      <w:rFonts w:ascii="Verdana" w:eastAsia="Times New Roman" w:hAnsi="Verdana" w:cs="Times New Roman"/>
      <w:sz w:val="20"/>
      <w:szCs w:val="20"/>
      <w:lang w:eastAsia="da-DK"/>
    </w:rPr>
  </w:style>
  <w:style w:type="character" w:customStyle="1" w:styleId="KommentartekstTegn">
    <w:name w:val="Kommentartekst Tegn"/>
    <w:basedOn w:val="Standardskrifttypeiafsnit"/>
    <w:link w:val="Kommentartekst"/>
    <w:uiPriority w:val="9"/>
    <w:rsid w:val="00B1298D"/>
    <w:rPr>
      <w:rFonts w:ascii="Verdana" w:eastAsia="Times New Roman" w:hAnsi="Verdana" w:cs="Times New Roman"/>
      <w:sz w:val="20"/>
      <w:szCs w:val="20"/>
      <w:lang w:eastAsia="da-DK"/>
    </w:rPr>
  </w:style>
  <w:style w:type="paragraph" w:styleId="Kommentaremne">
    <w:name w:val="annotation subject"/>
    <w:basedOn w:val="Kommentartekst"/>
    <w:next w:val="Kommentartekst"/>
    <w:link w:val="KommentaremneTegn"/>
    <w:uiPriority w:val="9"/>
    <w:semiHidden/>
    <w:unhideWhenUsed/>
    <w:rsid w:val="00B1298D"/>
    <w:rPr>
      <w:b/>
      <w:bCs/>
    </w:rPr>
  </w:style>
  <w:style w:type="character" w:customStyle="1" w:styleId="KommentaremneTegn">
    <w:name w:val="Kommentaremne Tegn"/>
    <w:basedOn w:val="KommentartekstTegn"/>
    <w:link w:val="Kommentaremne"/>
    <w:uiPriority w:val="9"/>
    <w:semiHidden/>
    <w:rsid w:val="00B1298D"/>
    <w:rPr>
      <w:rFonts w:ascii="Verdana" w:eastAsia="Times New Roman" w:hAnsi="Verdana" w:cs="Times New Roman"/>
      <w:b/>
      <w:bCs/>
      <w:sz w:val="20"/>
      <w:szCs w:val="20"/>
      <w:lang w:eastAsia="da-DK"/>
    </w:rPr>
  </w:style>
  <w:style w:type="table" w:styleId="Mrkliste">
    <w:name w:val="Dark List"/>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rkliste-fremhvningsfarve2">
    <w:name w:val="Dark List Accent 2"/>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rkliste-fremhvningsfarve3">
    <w:name w:val="Dark List Accent 3"/>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rkliste-fremhvningsfarve4">
    <w:name w:val="Dark List Accent 4"/>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rkliste-fremhvningsfarve5">
    <w:name w:val="Dark List Accent 5"/>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Mrkliste-fremhvningsfarve6">
    <w:name w:val="Dark List Accent 6"/>
    <w:basedOn w:val="Tabel-Normal"/>
    <w:uiPriority w:val="70"/>
    <w:semiHidden/>
    <w:unhideWhenUsed/>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Gittertabel1-lys">
    <w:name w:val="Grid Table 1 Light"/>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2-farve2">
    <w:name w:val="Grid Table 2 Accent 2"/>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2-farve3">
    <w:name w:val="Grid Table 2 Accent 3"/>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2-farve4">
    <w:name w:val="Grid Table 2 Accent 4"/>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2-farve5">
    <w:name w:val="Grid Table 2 Accent 5"/>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2-farve6">
    <w:name w:val="Grid Table 2 Accent 6"/>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3">
    <w:name w:val="Grid Table 3"/>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3-farve2">
    <w:name w:val="Grid Table 3 Accent 2"/>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3-farve3">
    <w:name w:val="Grid Table 3 Accent 3"/>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3-farve4">
    <w:name w:val="Grid Table 3 Accent 4"/>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3-farve5">
    <w:name w:val="Grid Table 3 Accent 5"/>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3-farve6">
    <w:name w:val="Grid Table 3 Accent 6"/>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ittertabel4">
    <w:name w:val="Grid Table 4"/>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4-farve2">
    <w:name w:val="Grid Table 4 Accent 2"/>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4-farve3">
    <w:name w:val="Grid Table 4 Accent 3"/>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4">
    <w:name w:val="Grid Table 4 Accent 4"/>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4-farve5">
    <w:name w:val="Grid Table 4 Accent 5"/>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4-farve6">
    <w:name w:val="Grid Table 4 Accent 6"/>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5-mrk">
    <w:name w:val="Grid Table 5 Dark"/>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ittertabel5-mrk-farve2">
    <w:name w:val="Grid Table 5 Dark Accent 2"/>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ittertabel5-mrk-farve3">
    <w:name w:val="Grid Table 5 Dark Accent 3"/>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ittertabel5-mrk-farve4">
    <w:name w:val="Grid Table 5 Dark Accent 4"/>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ittertabel5-mrk-farve5">
    <w:name w:val="Grid Table 5 Dark Accent 5"/>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ittertabel5-mrk-farve6">
    <w:name w:val="Grid Table 5 Dark Accent 6"/>
    <w:basedOn w:val="Tabel-Normal"/>
    <w:uiPriority w:val="50"/>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ittertabel6-farverig">
    <w:name w:val="Grid Table 6 Colorful"/>
    <w:basedOn w:val="Tabel-Normal"/>
    <w:uiPriority w:val="51"/>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B1298D"/>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ittertabel6-farverig-farve2">
    <w:name w:val="Grid Table 6 Colorful Accent 2"/>
    <w:basedOn w:val="Tabel-Normal"/>
    <w:uiPriority w:val="51"/>
    <w:rsid w:val="00B1298D"/>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farve3">
    <w:name w:val="Grid Table 6 Colorful Accent 3"/>
    <w:basedOn w:val="Tabel-Normal"/>
    <w:uiPriority w:val="51"/>
    <w:rsid w:val="00B1298D"/>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6-farverig-farve4">
    <w:name w:val="Grid Table 6 Colorful Accent 4"/>
    <w:basedOn w:val="Tabel-Normal"/>
    <w:uiPriority w:val="51"/>
    <w:rsid w:val="00B1298D"/>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tabel6-farverig-farve5">
    <w:name w:val="Grid Table 6 Colorful Accent 5"/>
    <w:basedOn w:val="Tabel-Normal"/>
    <w:uiPriority w:val="51"/>
    <w:rsid w:val="00B1298D"/>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ittertabel6-farverig-farve6">
    <w:name w:val="Grid Table 6 Colorful Accent 6"/>
    <w:basedOn w:val="Tabel-Normal"/>
    <w:uiPriority w:val="51"/>
    <w:rsid w:val="00B1298D"/>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ittertabel7-farverig">
    <w:name w:val="Grid Table 7 Colorful"/>
    <w:basedOn w:val="Tabel-Normal"/>
    <w:uiPriority w:val="52"/>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B1298D"/>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ittertabel7-farverig-farve2">
    <w:name w:val="Grid Table 7 Colorful Accent 2"/>
    <w:basedOn w:val="Tabel-Normal"/>
    <w:uiPriority w:val="52"/>
    <w:rsid w:val="00B1298D"/>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ittertabel7-farverig-farve3">
    <w:name w:val="Grid Table 7 Colorful Accent 3"/>
    <w:basedOn w:val="Tabel-Normal"/>
    <w:uiPriority w:val="52"/>
    <w:rsid w:val="00B1298D"/>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ittertabel7-farverig-farve4">
    <w:name w:val="Grid Table 7 Colorful Accent 4"/>
    <w:basedOn w:val="Tabel-Normal"/>
    <w:uiPriority w:val="52"/>
    <w:rsid w:val="00B1298D"/>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ittertabel7-farverig-farve5">
    <w:name w:val="Grid Table 7 Colorful Accent 5"/>
    <w:basedOn w:val="Tabel-Normal"/>
    <w:uiPriority w:val="52"/>
    <w:rsid w:val="00B1298D"/>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ittertabel7-farverig-farve6">
    <w:name w:val="Grid Table 7 Colorful Accent 6"/>
    <w:basedOn w:val="Tabel-Normal"/>
    <w:uiPriority w:val="52"/>
    <w:rsid w:val="00B1298D"/>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1">
    <w:name w:val="Hashtag1"/>
    <w:basedOn w:val="Standardskrifttypeiafsnit"/>
    <w:uiPriority w:val="99"/>
    <w:semiHidden/>
    <w:unhideWhenUsed/>
    <w:rsid w:val="00B1298D"/>
    <w:rPr>
      <w:color w:val="2B579A"/>
      <w:shd w:val="clear" w:color="auto" w:fill="E6E6E6"/>
      <w:lang w:val="da-DK"/>
    </w:rPr>
  </w:style>
  <w:style w:type="paragraph" w:styleId="Indeks1">
    <w:name w:val="index 1"/>
    <w:basedOn w:val="Normal"/>
    <w:next w:val="Normal"/>
    <w:autoRedefine/>
    <w:uiPriority w:val="99"/>
    <w:semiHidden/>
    <w:unhideWhenUsed/>
    <w:rsid w:val="00B1298D"/>
    <w:pPr>
      <w:spacing w:line="240" w:lineRule="auto"/>
      <w:ind w:left="180" w:hanging="180"/>
    </w:pPr>
    <w:rPr>
      <w:rFonts w:ascii="Verdana" w:eastAsia="Times New Roman" w:hAnsi="Verdana" w:cs="Times New Roman"/>
      <w:sz w:val="18"/>
      <w:szCs w:val="18"/>
      <w:lang w:eastAsia="da-DK"/>
    </w:rPr>
  </w:style>
  <w:style w:type="paragraph" w:styleId="Indeks2">
    <w:name w:val="index 2"/>
    <w:basedOn w:val="Normal"/>
    <w:next w:val="Normal"/>
    <w:autoRedefine/>
    <w:uiPriority w:val="99"/>
    <w:semiHidden/>
    <w:unhideWhenUsed/>
    <w:rsid w:val="00B1298D"/>
    <w:pPr>
      <w:spacing w:line="240" w:lineRule="auto"/>
      <w:ind w:left="360" w:hanging="180"/>
    </w:pPr>
    <w:rPr>
      <w:rFonts w:ascii="Verdana" w:eastAsia="Times New Roman" w:hAnsi="Verdana" w:cs="Times New Roman"/>
      <w:sz w:val="18"/>
      <w:szCs w:val="18"/>
      <w:lang w:eastAsia="da-DK"/>
    </w:rPr>
  </w:style>
  <w:style w:type="paragraph" w:styleId="Indeks3">
    <w:name w:val="index 3"/>
    <w:basedOn w:val="Normal"/>
    <w:next w:val="Normal"/>
    <w:autoRedefine/>
    <w:uiPriority w:val="99"/>
    <w:semiHidden/>
    <w:unhideWhenUsed/>
    <w:rsid w:val="00B1298D"/>
    <w:pPr>
      <w:spacing w:line="240" w:lineRule="auto"/>
      <w:ind w:left="540" w:hanging="180"/>
    </w:pPr>
    <w:rPr>
      <w:rFonts w:ascii="Verdana" w:eastAsia="Times New Roman" w:hAnsi="Verdana" w:cs="Times New Roman"/>
      <w:sz w:val="18"/>
      <w:szCs w:val="18"/>
      <w:lang w:eastAsia="da-DK"/>
    </w:rPr>
  </w:style>
  <w:style w:type="paragraph" w:styleId="Indeks4">
    <w:name w:val="index 4"/>
    <w:basedOn w:val="Normal"/>
    <w:next w:val="Normal"/>
    <w:autoRedefine/>
    <w:uiPriority w:val="99"/>
    <w:semiHidden/>
    <w:unhideWhenUsed/>
    <w:rsid w:val="00B1298D"/>
    <w:pPr>
      <w:spacing w:line="240" w:lineRule="auto"/>
      <w:ind w:left="720" w:hanging="180"/>
    </w:pPr>
    <w:rPr>
      <w:rFonts w:ascii="Verdana" w:eastAsia="Times New Roman" w:hAnsi="Verdana" w:cs="Times New Roman"/>
      <w:sz w:val="18"/>
      <w:szCs w:val="18"/>
      <w:lang w:eastAsia="da-DK"/>
    </w:rPr>
  </w:style>
  <w:style w:type="paragraph" w:styleId="Indeks5">
    <w:name w:val="index 5"/>
    <w:basedOn w:val="Normal"/>
    <w:next w:val="Normal"/>
    <w:autoRedefine/>
    <w:uiPriority w:val="99"/>
    <w:semiHidden/>
    <w:unhideWhenUsed/>
    <w:rsid w:val="00B1298D"/>
    <w:pPr>
      <w:spacing w:line="240" w:lineRule="auto"/>
      <w:ind w:left="900" w:hanging="180"/>
    </w:pPr>
    <w:rPr>
      <w:rFonts w:ascii="Verdana" w:eastAsia="Times New Roman" w:hAnsi="Verdana" w:cs="Times New Roman"/>
      <w:sz w:val="18"/>
      <w:szCs w:val="18"/>
      <w:lang w:eastAsia="da-DK"/>
    </w:rPr>
  </w:style>
  <w:style w:type="paragraph" w:styleId="Indeks6">
    <w:name w:val="index 6"/>
    <w:basedOn w:val="Normal"/>
    <w:next w:val="Normal"/>
    <w:autoRedefine/>
    <w:uiPriority w:val="99"/>
    <w:semiHidden/>
    <w:unhideWhenUsed/>
    <w:rsid w:val="00B1298D"/>
    <w:pPr>
      <w:spacing w:line="240" w:lineRule="auto"/>
      <w:ind w:left="1080" w:hanging="180"/>
    </w:pPr>
    <w:rPr>
      <w:rFonts w:ascii="Verdana" w:eastAsia="Times New Roman" w:hAnsi="Verdana" w:cs="Times New Roman"/>
      <w:sz w:val="18"/>
      <w:szCs w:val="18"/>
      <w:lang w:eastAsia="da-DK"/>
    </w:rPr>
  </w:style>
  <w:style w:type="paragraph" w:styleId="Indeks7">
    <w:name w:val="index 7"/>
    <w:basedOn w:val="Normal"/>
    <w:next w:val="Normal"/>
    <w:autoRedefine/>
    <w:uiPriority w:val="99"/>
    <w:semiHidden/>
    <w:unhideWhenUsed/>
    <w:rsid w:val="00B1298D"/>
    <w:pPr>
      <w:spacing w:line="240" w:lineRule="auto"/>
      <w:ind w:left="1260" w:hanging="180"/>
    </w:pPr>
    <w:rPr>
      <w:rFonts w:ascii="Verdana" w:eastAsia="Times New Roman" w:hAnsi="Verdana" w:cs="Times New Roman"/>
      <w:sz w:val="18"/>
      <w:szCs w:val="18"/>
      <w:lang w:eastAsia="da-DK"/>
    </w:rPr>
  </w:style>
  <w:style w:type="paragraph" w:styleId="Indeks8">
    <w:name w:val="index 8"/>
    <w:basedOn w:val="Normal"/>
    <w:next w:val="Normal"/>
    <w:autoRedefine/>
    <w:uiPriority w:val="99"/>
    <w:semiHidden/>
    <w:unhideWhenUsed/>
    <w:rsid w:val="00B1298D"/>
    <w:pPr>
      <w:spacing w:line="240" w:lineRule="auto"/>
      <w:ind w:left="1440" w:hanging="180"/>
    </w:pPr>
    <w:rPr>
      <w:rFonts w:ascii="Verdana" w:eastAsia="Times New Roman" w:hAnsi="Verdana" w:cs="Times New Roman"/>
      <w:sz w:val="18"/>
      <w:szCs w:val="18"/>
      <w:lang w:eastAsia="da-DK"/>
    </w:rPr>
  </w:style>
  <w:style w:type="paragraph" w:styleId="Indeks9">
    <w:name w:val="index 9"/>
    <w:basedOn w:val="Normal"/>
    <w:next w:val="Normal"/>
    <w:autoRedefine/>
    <w:uiPriority w:val="99"/>
    <w:semiHidden/>
    <w:unhideWhenUsed/>
    <w:rsid w:val="00B1298D"/>
    <w:pPr>
      <w:spacing w:line="240" w:lineRule="auto"/>
      <w:ind w:left="1620" w:hanging="180"/>
    </w:pPr>
    <w:rPr>
      <w:rFonts w:ascii="Verdana" w:eastAsia="Times New Roman" w:hAnsi="Verdana" w:cs="Times New Roman"/>
      <w:sz w:val="18"/>
      <w:szCs w:val="18"/>
      <w:lang w:eastAsia="da-DK"/>
    </w:rPr>
  </w:style>
  <w:style w:type="paragraph" w:styleId="Indeksoverskrift">
    <w:name w:val="index heading"/>
    <w:basedOn w:val="Normal"/>
    <w:next w:val="Indeks1"/>
    <w:uiPriority w:val="99"/>
    <w:semiHidden/>
    <w:unhideWhenUsed/>
    <w:rsid w:val="00B1298D"/>
    <w:pPr>
      <w:spacing w:line="260" w:lineRule="atLeast"/>
    </w:pPr>
    <w:rPr>
      <w:rFonts w:asciiTheme="majorHAnsi" w:eastAsiaTheme="majorEastAsia" w:hAnsiTheme="majorHAnsi" w:cstheme="majorBidi"/>
      <w:b/>
      <w:bCs/>
      <w:sz w:val="18"/>
      <w:szCs w:val="18"/>
      <w:lang w:eastAsia="da-DK"/>
    </w:rPr>
  </w:style>
  <w:style w:type="character" w:styleId="Kraftigfremhvning">
    <w:name w:val="Intense Emphasis"/>
    <w:basedOn w:val="Standardskrifttypeiafsnit"/>
    <w:uiPriority w:val="21"/>
    <w:qFormat/>
    <w:rsid w:val="00B1298D"/>
    <w:rPr>
      <w:i/>
      <w:iCs/>
      <w:color w:val="4F81BD" w:themeColor="accent1"/>
      <w:lang w:val="da-DK"/>
    </w:rPr>
  </w:style>
  <w:style w:type="paragraph" w:styleId="Strktcitat">
    <w:name w:val="Intense Quote"/>
    <w:basedOn w:val="Normal"/>
    <w:next w:val="Normal"/>
    <w:link w:val="StrktcitatTegn"/>
    <w:uiPriority w:val="30"/>
    <w:qFormat/>
    <w:rsid w:val="00B1298D"/>
    <w:pPr>
      <w:pBdr>
        <w:top w:val="single" w:sz="4" w:space="10" w:color="4F81BD" w:themeColor="accent1"/>
        <w:bottom w:val="single" w:sz="4" w:space="10" w:color="4F81BD" w:themeColor="accent1"/>
      </w:pBdr>
      <w:spacing w:before="360" w:after="360" w:line="260" w:lineRule="atLeast"/>
      <w:ind w:left="864" w:right="864"/>
      <w:jc w:val="center"/>
    </w:pPr>
    <w:rPr>
      <w:rFonts w:ascii="Verdana" w:eastAsia="Times New Roman" w:hAnsi="Verdana" w:cs="Times New Roman"/>
      <w:i/>
      <w:iCs/>
      <w:color w:val="4F81BD" w:themeColor="accent1"/>
      <w:sz w:val="18"/>
      <w:szCs w:val="18"/>
      <w:lang w:eastAsia="da-DK"/>
    </w:rPr>
  </w:style>
  <w:style w:type="character" w:customStyle="1" w:styleId="StrktcitatTegn">
    <w:name w:val="Stærkt citat Tegn"/>
    <w:basedOn w:val="Standardskrifttypeiafsnit"/>
    <w:link w:val="Strktcitat"/>
    <w:uiPriority w:val="30"/>
    <w:rsid w:val="00B1298D"/>
    <w:rPr>
      <w:rFonts w:ascii="Verdana" w:eastAsia="Times New Roman" w:hAnsi="Verdana" w:cs="Times New Roman"/>
      <w:i/>
      <w:iCs/>
      <w:color w:val="4F81BD" w:themeColor="accent1"/>
      <w:sz w:val="18"/>
      <w:szCs w:val="18"/>
      <w:lang w:eastAsia="da-DK"/>
    </w:rPr>
  </w:style>
  <w:style w:type="character" w:styleId="Kraftighenvisning">
    <w:name w:val="Intense Reference"/>
    <w:basedOn w:val="Standardskrifttypeiafsnit"/>
    <w:uiPriority w:val="32"/>
    <w:qFormat/>
    <w:rsid w:val="00B1298D"/>
    <w:rPr>
      <w:b/>
      <w:bCs/>
      <w:smallCaps/>
      <w:color w:val="4F81BD" w:themeColor="accent1"/>
      <w:spacing w:val="5"/>
      <w:lang w:val="da-DK"/>
    </w:rPr>
  </w:style>
  <w:style w:type="table" w:styleId="Lystgitter">
    <w:name w:val="Light Grid"/>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ystgitter-fremhvningsfarve2">
    <w:name w:val="Light Grid Accent 2"/>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ystgitter-fremhvningsfarve3">
    <w:name w:val="Light Grid Accent 3"/>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ystgitter-fremhvningsfarve4">
    <w:name w:val="Light Grid Accent 4"/>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ystgitter-fremhvningsfarve5">
    <w:name w:val="Light Grid Accent 5"/>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ystgitter-fremhvningsfarve6">
    <w:name w:val="Light Grid Accent 6"/>
    <w:basedOn w:val="Tabel-Normal"/>
    <w:uiPriority w:val="62"/>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ysliste">
    <w:name w:val="Light List"/>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ysliste-fremhvningsfarve2">
    <w:name w:val="Light List Accent 2"/>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ysliste-fremhvningsfarve3">
    <w:name w:val="Light List Accent 3"/>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ysliste-fremhvningsfarve4">
    <w:name w:val="Light List Accent 4"/>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ysliste-fremhvningsfarve5">
    <w:name w:val="Light List Accent 5"/>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ysliste-fremhvningsfarve6">
    <w:name w:val="Light List Accent 6"/>
    <w:basedOn w:val="Tabel-Normal"/>
    <w:uiPriority w:val="61"/>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ysskygge">
    <w:name w:val="Light Shading"/>
    <w:basedOn w:val="Tabel-Normal"/>
    <w:uiPriority w:val="60"/>
    <w:semiHidden/>
    <w:unhideWhenUsed/>
    <w:rsid w:val="00B1298D"/>
    <w:pPr>
      <w:spacing w:after="0" w:line="240" w:lineRule="auto"/>
    </w:pPr>
    <w:rPr>
      <w:rFonts w:ascii="Verdana" w:eastAsia="Times New Roman" w:hAnsi="Verdana" w:cs="Times New Roman"/>
      <w:color w:val="000000" w:themeColor="text1" w:themeShade="BF"/>
      <w:sz w:val="18"/>
      <w:szCs w:val="18"/>
      <w:lang w:eastAsia="da-DK"/>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B1298D"/>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ysskygge-fremhvningsfarve2">
    <w:name w:val="Light Shading Accent 2"/>
    <w:basedOn w:val="Tabel-Normal"/>
    <w:uiPriority w:val="60"/>
    <w:semiHidden/>
    <w:unhideWhenUsed/>
    <w:rsid w:val="00B1298D"/>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ysskygge-fremhvningsfarve3">
    <w:name w:val="Light Shading Accent 3"/>
    <w:basedOn w:val="Tabel-Normal"/>
    <w:uiPriority w:val="60"/>
    <w:semiHidden/>
    <w:unhideWhenUsed/>
    <w:rsid w:val="00B1298D"/>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ysskygge-fremhvningsfarve4">
    <w:name w:val="Light Shading Accent 4"/>
    <w:basedOn w:val="Tabel-Normal"/>
    <w:uiPriority w:val="60"/>
    <w:semiHidden/>
    <w:unhideWhenUsed/>
    <w:rsid w:val="00B1298D"/>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ysskygge-fremhvningsfarve5">
    <w:name w:val="Light Shading Accent 5"/>
    <w:basedOn w:val="Tabel-Normal"/>
    <w:uiPriority w:val="60"/>
    <w:semiHidden/>
    <w:unhideWhenUsed/>
    <w:rsid w:val="00B1298D"/>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ysskygge-fremhvningsfarve6">
    <w:name w:val="Light Shading Accent 6"/>
    <w:basedOn w:val="Tabel-Normal"/>
    <w:uiPriority w:val="60"/>
    <w:semiHidden/>
    <w:unhideWhenUsed/>
    <w:rsid w:val="00B1298D"/>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eafsnit">
    <w:name w:val="List Paragraph"/>
    <w:basedOn w:val="Normal"/>
    <w:uiPriority w:val="34"/>
    <w:qFormat/>
    <w:rsid w:val="00B1298D"/>
    <w:pPr>
      <w:spacing w:line="260" w:lineRule="atLeast"/>
      <w:ind w:left="720"/>
      <w:contextualSpacing/>
    </w:pPr>
    <w:rPr>
      <w:rFonts w:ascii="Verdana" w:eastAsia="Times New Roman" w:hAnsi="Verdana" w:cs="Times New Roman"/>
      <w:sz w:val="18"/>
      <w:szCs w:val="18"/>
      <w:lang w:eastAsia="da-DK"/>
    </w:rPr>
  </w:style>
  <w:style w:type="table" w:styleId="Listetabel1-lys">
    <w:name w:val="List Table 1 Light"/>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1-lys-farve2">
    <w:name w:val="List Table 1 Light Accent 2"/>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1-lys-farve3">
    <w:name w:val="List Table 1 Light Accent 3"/>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1-lys-farve4">
    <w:name w:val="List Table 1 Light Accent 4"/>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1-lys-farve5">
    <w:name w:val="List Table 1 Light Accent 5"/>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1-lys-farve6">
    <w:name w:val="List Table 1 Light Accent 6"/>
    <w:basedOn w:val="Tabel-Normal"/>
    <w:uiPriority w:val="46"/>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2">
    <w:name w:val="List Table 2"/>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2-farve2">
    <w:name w:val="List Table 2 Accent 2"/>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2-farve3">
    <w:name w:val="List Table 2 Accent 3"/>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2-farve4">
    <w:name w:val="List Table 2 Accent 4"/>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2-farve5">
    <w:name w:val="List Table 2 Accent 5"/>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2-farve6">
    <w:name w:val="List Table 2 Accent 6"/>
    <w:basedOn w:val="Tabel-Normal"/>
    <w:uiPriority w:val="47"/>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3">
    <w:name w:val="List Table 3"/>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etabel3-farve2">
    <w:name w:val="List Table 3 Accent 2"/>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etabel3-farve3">
    <w:name w:val="List Table 3 Accent 3"/>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etabel3-farve4">
    <w:name w:val="List Table 3 Accent 4"/>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etabel3-farve5">
    <w:name w:val="List Table 3 Accent 5"/>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3-farve6">
    <w:name w:val="List Table 3 Accent 6"/>
    <w:basedOn w:val="Tabel-Normal"/>
    <w:uiPriority w:val="48"/>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etabel4">
    <w:name w:val="List Table 4"/>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4-farve2">
    <w:name w:val="List Table 4 Accent 2"/>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4-farve3">
    <w:name w:val="List Table 4 Accent 3"/>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4-farve4">
    <w:name w:val="List Table 4 Accent 4"/>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4-farve5">
    <w:name w:val="List Table 4 Accent 5"/>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4-farve6">
    <w:name w:val="List Table 4 Accent 6"/>
    <w:basedOn w:val="Tabel-Normal"/>
    <w:uiPriority w:val="49"/>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5-mrk">
    <w:name w:val="List Table 5 Dark"/>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B1298D"/>
    <w:pPr>
      <w:spacing w:after="0" w:line="240" w:lineRule="auto"/>
    </w:pPr>
    <w:rPr>
      <w:rFonts w:ascii="Verdana" w:eastAsia="Times New Roman" w:hAnsi="Verdana" w:cs="Times New Roman"/>
      <w:color w:val="FFFFFF" w:themeColor="background1"/>
      <w:sz w:val="18"/>
      <w:szCs w:val="18"/>
      <w:lang w:eastAsia="da-DK"/>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B1298D"/>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tabel6-farverig-farve2">
    <w:name w:val="List Table 6 Colorful Accent 2"/>
    <w:basedOn w:val="Tabel-Normal"/>
    <w:uiPriority w:val="51"/>
    <w:rsid w:val="00B1298D"/>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etabel6-farverig-farve3">
    <w:name w:val="List Table 6 Colorful Accent 3"/>
    <w:basedOn w:val="Tabel-Normal"/>
    <w:uiPriority w:val="51"/>
    <w:rsid w:val="00B1298D"/>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6-farverig-farve4">
    <w:name w:val="List Table 6 Colorful Accent 4"/>
    <w:basedOn w:val="Tabel-Normal"/>
    <w:uiPriority w:val="51"/>
    <w:rsid w:val="00B1298D"/>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6-farverig-farve5">
    <w:name w:val="List Table 6 Colorful Accent 5"/>
    <w:basedOn w:val="Tabel-Normal"/>
    <w:uiPriority w:val="51"/>
    <w:rsid w:val="00B1298D"/>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etabel6-farverig-farve6">
    <w:name w:val="List Table 6 Colorful Accent 6"/>
    <w:basedOn w:val="Tabel-Normal"/>
    <w:uiPriority w:val="51"/>
    <w:rsid w:val="00B1298D"/>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etabel7-farverig">
    <w:name w:val="List Table 7 Colorful"/>
    <w:basedOn w:val="Tabel-Normal"/>
    <w:uiPriority w:val="52"/>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B1298D"/>
    <w:pPr>
      <w:spacing w:after="0" w:line="240" w:lineRule="auto"/>
    </w:pPr>
    <w:rPr>
      <w:rFonts w:ascii="Verdana" w:eastAsia="Times New Roman" w:hAnsi="Verdana" w:cs="Times New Roman"/>
      <w:color w:val="365F91" w:themeColor="accent1"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B1298D"/>
    <w:pPr>
      <w:spacing w:after="0" w:line="240" w:lineRule="auto"/>
    </w:pPr>
    <w:rPr>
      <w:rFonts w:ascii="Verdana" w:eastAsia="Times New Roman" w:hAnsi="Verdana" w:cs="Times New Roman"/>
      <w:color w:val="943634" w:themeColor="accent2"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B1298D"/>
    <w:pPr>
      <w:spacing w:after="0" w:line="240" w:lineRule="auto"/>
    </w:pPr>
    <w:rPr>
      <w:rFonts w:ascii="Verdana" w:eastAsia="Times New Roman" w:hAnsi="Verdana" w:cs="Times New Roman"/>
      <w:color w:val="76923C" w:themeColor="accent3"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B1298D"/>
    <w:pPr>
      <w:spacing w:after="0" w:line="240" w:lineRule="auto"/>
    </w:pPr>
    <w:rPr>
      <w:rFonts w:ascii="Verdana" w:eastAsia="Times New Roman" w:hAnsi="Verdana" w:cs="Times New Roman"/>
      <w:color w:val="5F497A" w:themeColor="accent4"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B1298D"/>
    <w:pPr>
      <w:spacing w:after="0" w:line="240" w:lineRule="auto"/>
    </w:pPr>
    <w:rPr>
      <w:rFonts w:ascii="Verdana" w:eastAsia="Times New Roman" w:hAnsi="Verdana" w:cs="Times New Roman"/>
      <w:color w:val="31849B" w:themeColor="accent5"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B1298D"/>
    <w:pPr>
      <w:spacing w:after="0" w:line="240" w:lineRule="auto"/>
    </w:pPr>
    <w:rPr>
      <w:rFonts w:ascii="Verdana" w:eastAsia="Times New Roman" w:hAnsi="Verdana" w:cs="Times New Roman"/>
      <w:color w:val="E36C0A" w:themeColor="accent6" w:themeShade="BF"/>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3"/>
    <w:semiHidden/>
    <w:unhideWhenUsed/>
    <w:rsid w:val="00B1298D"/>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nsolas" w:eastAsia="Times New Roman" w:hAnsi="Consolas" w:cs="Times New Roman"/>
      <w:sz w:val="20"/>
      <w:szCs w:val="20"/>
      <w:lang w:eastAsia="da-DK"/>
    </w:rPr>
  </w:style>
  <w:style w:type="character" w:customStyle="1" w:styleId="MakrotekstTegn">
    <w:name w:val="Makrotekst Tegn"/>
    <w:basedOn w:val="Standardskrifttypeiafsnit"/>
    <w:link w:val="Makrotekst"/>
    <w:uiPriority w:val="3"/>
    <w:semiHidden/>
    <w:rsid w:val="00B1298D"/>
    <w:rPr>
      <w:rFonts w:ascii="Consolas" w:eastAsia="Times New Roman" w:hAnsi="Consolas" w:cs="Times New Roman"/>
      <w:sz w:val="20"/>
      <w:szCs w:val="20"/>
      <w:lang w:eastAsia="da-DK"/>
    </w:rPr>
  </w:style>
  <w:style w:type="table" w:styleId="Mediumgitter1">
    <w:name w:val="Medium Grid 1"/>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itter1-fremhvningsfarve2">
    <w:name w:val="Medium Grid 1 Accent 2"/>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itter1-fremhvningsfarve3">
    <w:name w:val="Medium Grid 1 Accent 3"/>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itter1-fremhvningsfarve4">
    <w:name w:val="Medium Grid 1 Accent 4"/>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itter1-fremhvningsfarve5">
    <w:name w:val="Medium Grid 1 Accent 5"/>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itter1-fremhvningsfarve6">
    <w:name w:val="Medium Grid 1 Accent 6"/>
    <w:basedOn w:val="Tabel-Normal"/>
    <w:uiPriority w:val="67"/>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itter2">
    <w:name w:val="Medium Grid 2"/>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itter3-fremhvningsfarve2">
    <w:name w:val="Medium Grid 3 Accent 2"/>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itter3-fremhvningsfarve3">
    <w:name w:val="Medium Grid 3 Accent 3"/>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itter3-fremhvningsfarve4">
    <w:name w:val="Medium Grid 3 Accent 4"/>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itter3-fremhvningsfarve5">
    <w:name w:val="Medium Grid 3 Accent 5"/>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itter3-fremhvningsfarve6">
    <w:name w:val="Medium Grid 3 Accent 6"/>
    <w:basedOn w:val="Tabel-Normal"/>
    <w:uiPriority w:val="69"/>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e1">
    <w:name w:val="Medium List 1"/>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e1-fremhvningsfarve2">
    <w:name w:val="Medium List 1 Accent 2"/>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e1-fremhvningsfarve3">
    <w:name w:val="Medium List 1 Accent 3"/>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e1-fremhvningsfarve4">
    <w:name w:val="Medium List 1 Accent 4"/>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e1-fremhvningsfarve5">
    <w:name w:val="Medium List 1 Accent 5"/>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e1-fremhvningsfarve6">
    <w:name w:val="Medium List 1 Accent 6"/>
    <w:basedOn w:val="Tabel-Normal"/>
    <w:uiPriority w:val="65"/>
    <w:semiHidden/>
    <w:unhideWhenUsed/>
    <w:rsid w:val="00B1298D"/>
    <w:pPr>
      <w:spacing w:after="0" w:line="240" w:lineRule="auto"/>
    </w:pPr>
    <w:rPr>
      <w:rFonts w:ascii="Verdana" w:eastAsia="Times New Roman" w:hAnsi="Verdana" w:cs="Times New Roman"/>
      <w:color w:val="000000" w:themeColor="text1"/>
      <w:sz w:val="18"/>
      <w:szCs w:val="18"/>
      <w:lang w:eastAsia="da-DK"/>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e2">
    <w:name w:val="Medium List 2"/>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B1298D"/>
    <w:pPr>
      <w:spacing w:after="0" w:line="240" w:lineRule="auto"/>
    </w:pPr>
    <w:rPr>
      <w:rFonts w:asciiTheme="majorHAnsi" w:eastAsiaTheme="majorEastAsia" w:hAnsiTheme="majorHAnsi" w:cstheme="majorBidi"/>
      <w:color w:val="000000" w:themeColor="text1"/>
      <w:sz w:val="18"/>
      <w:szCs w:val="18"/>
      <w:lang w:eastAsia="da-DK"/>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Standardskrifttypeiafsnit"/>
    <w:uiPriority w:val="99"/>
    <w:semiHidden/>
    <w:unhideWhenUsed/>
    <w:rsid w:val="00B1298D"/>
    <w:rPr>
      <w:color w:val="2B579A"/>
      <w:shd w:val="clear" w:color="auto" w:fill="E6E6E6"/>
      <w:lang w:val="da-DK"/>
    </w:rPr>
  </w:style>
  <w:style w:type="paragraph" w:styleId="Ingenafstand">
    <w:name w:val="No Spacing"/>
    <w:uiPriority w:val="3"/>
    <w:rsid w:val="00B1298D"/>
    <w:pPr>
      <w:spacing w:after="0" w:line="240" w:lineRule="auto"/>
    </w:pPr>
    <w:rPr>
      <w:rFonts w:ascii="Verdana" w:eastAsia="Times New Roman" w:hAnsi="Verdana" w:cs="Times New Roman"/>
      <w:sz w:val="18"/>
      <w:szCs w:val="18"/>
      <w:lang w:eastAsia="da-DK"/>
    </w:rPr>
  </w:style>
  <w:style w:type="character" w:styleId="Pladsholdertekst">
    <w:name w:val="Placeholder Text"/>
    <w:basedOn w:val="Standardskrifttypeiafsnit"/>
    <w:uiPriority w:val="99"/>
    <w:semiHidden/>
    <w:rsid w:val="00B1298D"/>
    <w:rPr>
      <w:color w:val="808080"/>
      <w:lang w:val="da-DK"/>
    </w:rPr>
  </w:style>
  <w:style w:type="table" w:styleId="Almindeligtabel1">
    <w:name w:val="Plain Table 1"/>
    <w:basedOn w:val="Tabel-Normal"/>
    <w:uiPriority w:val="41"/>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B1298D"/>
    <w:pPr>
      <w:spacing w:after="0" w:line="240" w:lineRule="auto"/>
    </w:pPr>
    <w:rPr>
      <w:rFonts w:ascii="Verdana" w:eastAsia="Times New Roman" w:hAnsi="Verdana" w:cs="Times New Roman"/>
      <w:sz w:val="18"/>
      <w:szCs w:val="18"/>
      <w:lang w:eastAsia="da-DK"/>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B1298D"/>
    <w:pPr>
      <w:spacing w:after="0" w:line="240" w:lineRule="auto"/>
    </w:pPr>
    <w:rPr>
      <w:rFonts w:ascii="Verdana" w:eastAsia="Times New Roman" w:hAnsi="Verdana" w:cs="Times New Roman"/>
      <w:sz w:val="18"/>
      <w:szCs w:val="18"/>
      <w:lang w:eastAsia="da-DK"/>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itat">
    <w:name w:val="Quote"/>
    <w:basedOn w:val="Normal"/>
    <w:next w:val="Normal"/>
    <w:link w:val="CitatTegn"/>
    <w:uiPriority w:val="29"/>
    <w:qFormat/>
    <w:rsid w:val="00B1298D"/>
    <w:pPr>
      <w:spacing w:before="200" w:after="160" w:line="260" w:lineRule="atLeast"/>
      <w:ind w:left="864" w:right="864"/>
      <w:jc w:val="center"/>
    </w:pPr>
    <w:rPr>
      <w:rFonts w:ascii="Verdana" w:eastAsia="Times New Roman" w:hAnsi="Verdana" w:cs="Times New Roman"/>
      <w:i/>
      <w:iCs/>
      <w:color w:val="404040" w:themeColor="text1" w:themeTint="BF"/>
      <w:sz w:val="18"/>
      <w:szCs w:val="18"/>
      <w:lang w:eastAsia="da-DK"/>
    </w:rPr>
  </w:style>
  <w:style w:type="character" w:customStyle="1" w:styleId="CitatTegn">
    <w:name w:val="Citat Tegn"/>
    <w:basedOn w:val="Standardskrifttypeiafsnit"/>
    <w:link w:val="Citat"/>
    <w:uiPriority w:val="29"/>
    <w:rsid w:val="00B1298D"/>
    <w:rPr>
      <w:rFonts w:ascii="Verdana" w:eastAsia="Times New Roman" w:hAnsi="Verdana" w:cs="Times New Roman"/>
      <w:i/>
      <w:iCs/>
      <w:color w:val="404040" w:themeColor="text1" w:themeTint="BF"/>
      <w:sz w:val="18"/>
      <w:szCs w:val="18"/>
      <w:lang w:eastAsia="da-DK"/>
    </w:rPr>
  </w:style>
  <w:style w:type="character" w:customStyle="1" w:styleId="SmartHyperlink1">
    <w:name w:val="Smart Hyperlink1"/>
    <w:basedOn w:val="Standardskrifttypeiafsnit"/>
    <w:uiPriority w:val="99"/>
    <w:semiHidden/>
    <w:unhideWhenUsed/>
    <w:rsid w:val="00B1298D"/>
    <w:rPr>
      <w:u w:val="dotted"/>
      <w:lang w:val="da-DK"/>
    </w:rPr>
  </w:style>
  <w:style w:type="character" w:styleId="Svagfremhvning">
    <w:name w:val="Subtle Emphasis"/>
    <w:basedOn w:val="Standardskrifttypeiafsnit"/>
    <w:uiPriority w:val="19"/>
    <w:qFormat/>
    <w:rsid w:val="00B1298D"/>
    <w:rPr>
      <w:i/>
      <w:iCs/>
      <w:color w:val="404040" w:themeColor="text1" w:themeTint="BF"/>
      <w:lang w:val="da-DK"/>
    </w:rPr>
  </w:style>
  <w:style w:type="character" w:styleId="Svaghenvisning">
    <w:name w:val="Subtle Reference"/>
    <w:basedOn w:val="Standardskrifttypeiafsnit"/>
    <w:uiPriority w:val="31"/>
    <w:qFormat/>
    <w:rsid w:val="00B1298D"/>
    <w:rPr>
      <w:smallCaps/>
      <w:color w:val="5A5A5A" w:themeColor="text1" w:themeTint="A5"/>
      <w:lang w:val="da-DK"/>
    </w:rPr>
  </w:style>
  <w:style w:type="table" w:styleId="Tabelgitter-lys">
    <w:name w:val="Grid Table Light"/>
    <w:basedOn w:val="Tabel-Normal"/>
    <w:uiPriority w:val="40"/>
    <w:rsid w:val="00B1298D"/>
    <w:pPr>
      <w:spacing w:after="0" w:line="240" w:lineRule="auto"/>
    </w:pPr>
    <w:rPr>
      <w:rFonts w:ascii="Verdana" w:eastAsia="Times New Roman" w:hAnsi="Verdana" w:cs="Times New Roman"/>
      <w:sz w:val="18"/>
      <w:szCs w:val="18"/>
      <w:lang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itatsamling">
    <w:name w:val="table of authorities"/>
    <w:basedOn w:val="Normal"/>
    <w:next w:val="Normal"/>
    <w:uiPriority w:val="5"/>
    <w:semiHidden/>
    <w:unhideWhenUsed/>
    <w:rsid w:val="00B1298D"/>
    <w:pPr>
      <w:spacing w:line="260" w:lineRule="atLeast"/>
      <w:ind w:left="180" w:hanging="180"/>
    </w:pPr>
    <w:rPr>
      <w:rFonts w:ascii="Verdana" w:eastAsia="Times New Roman" w:hAnsi="Verdana" w:cs="Times New Roman"/>
      <w:sz w:val="18"/>
      <w:szCs w:val="18"/>
      <w:lang w:eastAsia="da-DK"/>
    </w:rPr>
  </w:style>
  <w:style w:type="paragraph" w:styleId="Listeoverfigurer">
    <w:name w:val="table of figures"/>
    <w:basedOn w:val="Normal"/>
    <w:next w:val="Normal"/>
    <w:uiPriority w:val="5"/>
    <w:semiHidden/>
    <w:unhideWhenUsed/>
    <w:rsid w:val="00B1298D"/>
    <w:pPr>
      <w:spacing w:line="260" w:lineRule="atLeast"/>
    </w:pPr>
    <w:rPr>
      <w:rFonts w:ascii="Verdana" w:eastAsia="Times New Roman" w:hAnsi="Verdana" w:cs="Times New Roman"/>
      <w:sz w:val="18"/>
      <w:szCs w:val="18"/>
      <w:lang w:eastAsia="da-DK"/>
    </w:rPr>
  </w:style>
  <w:style w:type="paragraph" w:styleId="Citatoverskrift">
    <w:name w:val="toa heading"/>
    <w:basedOn w:val="Normal"/>
    <w:next w:val="Normal"/>
    <w:uiPriority w:val="99"/>
    <w:semiHidden/>
    <w:unhideWhenUsed/>
    <w:rsid w:val="00B1298D"/>
    <w:pPr>
      <w:spacing w:before="120" w:line="260" w:lineRule="atLeast"/>
    </w:pPr>
    <w:rPr>
      <w:rFonts w:asciiTheme="majorHAnsi" w:eastAsiaTheme="majorEastAsia" w:hAnsiTheme="majorHAnsi" w:cstheme="majorBidi"/>
      <w:b/>
      <w:bCs/>
      <w:sz w:val="24"/>
      <w:szCs w:val="24"/>
      <w:lang w:eastAsia="da-DK"/>
    </w:rPr>
  </w:style>
  <w:style w:type="paragraph" w:styleId="Overskrift">
    <w:name w:val="TOC Heading"/>
    <w:basedOn w:val="Overskrift1"/>
    <w:next w:val="Normal"/>
    <w:uiPriority w:val="39"/>
    <w:semiHidden/>
    <w:unhideWhenUsed/>
    <w:qFormat/>
    <w:rsid w:val="00B1298D"/>
    <w:pPr>
      <w:numPr>
        <w:numId w:val="0"/>
      </w:numPr>
      <w:spacing w:before="240" w:after="0" w:line="260" w:lineRule="atLeast"/>
      <w:outlineLvl w:val="9"/>
    </w:pPr>
    <w:rPr>
      <w:rFonts w:asciiTheme="majorHAnsi" w:hAnsiTheme="majorHAnsi"/>
      <w:b w:val="0"/>
      <w:bCs w:val="0"/>
      <w:caps w:val="0"/>
      <w:color w:val="365F91" w:themeColor="accent1" w:themeShade="BF"/>
      <w:sz w:val="32"/>
      <w:szCs w:val="32"/>
      <w:lang w:eastAsia="da-DK"/>
    </w:rPr>
  </w:style>
  <w:style w:type="character" w:customStyle="1" w:styleId="UnresolvedMention1">
    <w:name w:val="Unresolved Mention1"/>
    <w:basedOn w:val="Standardskrifttypeiafsnit"/>
    <w:uiPriority w:val="99"/>
    <w:semiHidden/>
    <w:unhideWhenUsed/>
    <w:rsid w:val="00B1298D"/>
    <w:rPr>
      <w:color w:val="808080"/>
      <w:shd w:val="clear" w:color="auto" w:fill="E6E6E6"/>
      <w:lang w:val="da-DK"/>
    </w:rPr>
  </w:style>
  <w:style w:type="paragraph" w:customStyle="1" w:styleId="paragraf">
    <w:name w:val="paragraf"/>
    <w:basedOn w:val="Normal"/>
    <w:rsid w:val="00B1298D"/>
    <w:pPr>
      <w:spacing w:before="200" w:line="240" w:lineRule="auto"/>
      <w:ind w:firstLine="240"/>
    </w:pPr>
    <w:rPr>
      <w:rFonts w:ascii="Tahoma" w:eastAsia="Times New Roman" w:hAnsi="Tahoma" w:cs="Tahoma"/>
      <w:color w:val="000000"/>
      <w:sz w:val="24"/>
      <w:szCs w:val="24"/>
      <w:lang w:eastAsia="da-DK"/>
    </w:rPr>
  </w:style>
  <w:style w:type="paragraph" w:customStyle="1" w:styleId="stk2">
    <w:name w:val="stk2"/>
    <w:basedOn w:val="Normal"/>
    <w:rsid w:val="00B1298D"/>
    <w:pPr>
      <w:spacing w:line="240" w:lineRule="auto"/>
      <w:ind w:firstLine="240"/>
    </w:pPr>
    <w:rPr>
      <w:rFonts w:ascii="Tahoma" w:eastAsia="Times New Roman" w:hAnsi="Tahoma" w:cs="Tahoma"/>
      <w:color w:val="000000"/>
      <w:sz w:val="24"/>
      <w:szCs w:val="24"/>
      <w:lang w:eastAsia="da-DK"/>
    </w:rPr>
  </w:style>
  <w:style w:type="paragraph" w:customStyle="1" w:styleId="liste1">
    <w:name w:val="liste1"/>
    <w:basedOn w:val="Normal"/>
    <w:rsid w:val="00B1298D"/>
    <w:pPr>
      <w:spacing w:line="240" w:lineRule="auto"/>
      <w:ind w:left="28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B1298D"/>
    <w:rPr>
      <w:rFonts w:ascii="Tahoma" w:hAnsi="Tahoma" w:cs="Tahoma" w:hint="default"/>
      <w:b/>
      <w:bCs/>
      <w:color w:val="000000"/>
      <w:sz w:val="24"/>
      <w:szCs w:val="24"/>
      <w:shd w:val="clear" w:color="auto" w:fill="auto"/>
      <w:lang w:val="da-DK"/>
    </w:rPr>
  </w:style>
  <w:style w:type="character" w:customStyle="1" w:styleId="liste1nr1">
    <w:name w:val="liste1nr1"/>
    <w:basedOn w:val="Standardskrifttypeiafsnit"/>
    <w:rsid w:val="00B1298D"/>
    <w:rPr>
      <w:rFonts w:ascii="Tahoma" w:hAnsi="Tahoma" w:cs="Tahoma" w:hint="default"/>
      <w:color w:val="000000"/>
      <w:sz w:val="24"/>
      <w:szCs w:val="24"/>
      <w:shd w:val="clear" w:color="auto" w:fill="auto"/>
      <w:lang w:val="da-DK"/>
    </w:rPr>
  </w:style>
  <w:style w:type="paragraph" w:customStyle="1" w:styleId="Default">
    <w:name w:val="Default"/>
    <w:rsid w:val="00B1298D"/>
    <w:pPr>
      <w:autoSpaceDE w:val="0"/>
      <w:autoSpaceDN w:val="0"/>
      <w:adjustRightInd w:val="0"/>
      <w:spacing w:after="0" w:line="240" w:lineRule="auto"/>
    </w:pPr>
    <w:rPr>
      <w:rFonts w:ascii="Georgia" w:eastAsia="Times New Roman" w:hAnsi="Georgia" w:cs="Georgia"/>
      <w:color w:val="000000"/>
      <w:sz w:val="24"/>
      <w:szCs w:val="24"/>
      <w:lang w:eastAsia="da-DK"/>
    </w:rPr>
  </w:style>
  <w:style w:type="paragraph" w:styleId="Korrektur">
    <w:name w:val="Revision"/>
    <w:hidden/>
    <w:uiPriority w:val="99"/>
    <w:semiHidden/>
    <w:rsid w:val="00B1298D"/>
    <w:pPr>
      <w:spacing w:after="0" w:line="240" w:lineRule="auto"/>
    </w:pPr>
    <w:rPr>
      <w:rFonts w:ascii="Verdana" w:eastAsia="Times New Roman" w:hAnsi="Verdana" w:cs="Times New Roman"/>
      <w:sz w:val="18"/>
      <w:szCs w:val="18"/>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hyperlink" Target="https://mst.dk/media/141441/21-04-2017_endeligt_aftaleudkast.pdf" TargetMode="Externa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yperlink" Target="http://www.danva.dk"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anva.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eader" Target="header3.xml"/><Relationship Id="rId19" Type="http://schemas.openxmlformats.org/officeDocument/2006/relationships/hyperlink" Target="http://www.dors.dk/files/media/rapporter/2015/m15/beregningsgrundlag_dors_kapii_m15.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http://www.naturstyrelsen.dk" TargetMode="External"/><Relationship Id="rId27" Type="http://schemas.openxmlformats.org/officeDocument/2006/relationships/header" Target="header8.xml"/><Relationship Id="rId30" Type="http://schemas.openxmlformats.org/officeDocument/2006/relationships/header" Target="header10.xml"/></Relationships>
</file>

<file path=word/_rels/footer1.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75B99-F14B-4C23-A20F-00025F9DE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6</TotalTime>
  <Pages>38</Pages>
  <Words>10844</Words>
  <Characters>66155</Characters>
  <Application>Microsoft Office Word</Application>
  <DocSecurity>0</DocSecurity>
  <Lines>551</Lines>
  <Paragraphs>153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jmsa</dc:creator>
  <cp:lastModifiedBy>Jane Morgenstjerne Andersen</cp:lastModifiedBy>
  <cp:revision>2</cp:revision>
  <cp:lastPrinted>2015-11-12T07:24:00Z</cp:lastPrinted>
  <dcterms:created xsi:type="dcterms:W3CDTF">2019-09-25T12:46:00Z</dcterms:created>
  <dcterms:modified xsi:type="dcterms:W3CDTF">2019-09-25T12:46:00Z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{49D2955B-C6D0-4C72-B5B3-7C3193FF6B38}</vt:lpwstr>
  </property>
</Properties>
</file>